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2E9" w:rsidRPr="00AB72E9" w:rsidRDefault="00AB72E9" w:rsidP="00E2665E">
      <w:pPr>
        <w:spacing w:before="240" w:line="360" w:lineRule="auto"/>
        <w:jc w:val="center"/>
        <w:rPr>
          <w:rFonts w:ascii="Bookman Old Style" w:hAnsi="Bookman Old Style" w:cs="Arial"/>
          <w:b/>
          <w:sz w:val="36"/>
          <w:szCs w:val="36"/>
        </w:rPr>
      </w:pPr>
    </w:p>
    <w:p w:rsidR="00DB7156" w:rsidRDefault="00E2665E" w:rsidP="00E2665E">
      <w:pPr>
        <w:spacing w:before="240" w:line="360" w:lineRule="auto"/>
        <w:jc w:val="center"/>
        <w:rPr>
          <w:rFonts w:ascii="Bookman Old Style" w:hAnsi="Bookman Old Style" w:cs="Arial"/>
          <w:b/>
          <w:sz w:val="76"/>
          <w:szCs w:val="76"/>
        </w:rPr>
      </w:pPr>
      <w:r>
        <w:rPr>
          <w:rFonts w:ascii="Bookman Old Style" w:hAnsi="Bookman Old Style" w:cs="Arial"/>
          <w:b/>
          <w:sz w:val="76"/>
          <w:szCs w:val="76"/>
        </w:rPr>
        <w:t>ARCHIVO</w:t>
      </w:r>
      <w:r w:rsidR="00080C72">
        <w:rPr>
          <w:rFonts w:ascii="Bookman Old Style" w:hAnsi="Bookman Old Style" w:cs="Arial"/>
          <w:b/>
          <w:sz w:val="76"/>
          <w:szCs w:val="76"/>
        </w:rPr>
        <w:t xml:space="preserve"> GENERAL</w:t>
      </w:r>
      <w:r>
        <w:rPr>
          <w:rFonts w:ascii="Bookman Old Style" w:hAnsi="Bookman Old Style" w:cs="Arial"/>
          <w:b/>
          <w:sz w:val="76"/>
          <w:szCs w:val="76"/>
        </w:rPr>
        <w:t xml:space="preserve"> MUNICIPAL</w:t>
      </w:r>
    </w:p>
    <w:p w:rsidR="00AB72E9" w:rsidRPr="00463CD8" w:rsidRDefault="00AB72E9" w:rsidP="00E2665E">
      <w:pPr>
        <w:spacing w:before="240" w:line="360" w:lineRule="auto"/>
        <w:jc w:val="center"/>
        <w:rPr>
          <w:rFonts w:ascii="Bookman Old Style" w:hAnsi="Bookman Old Style" w:cs="Arial"/>
          <w:b/>
          <w:sz w:val="76"/>
          <w:szCs w:val="76"/>
        </w:rPr>
      </w:pPr>
    </w:p>
    <w:p w:rsidR="00D479D5" w:rsidRDefault="00AB72E9" w:rsidP="00DB7156">
      <w:pPr>
        <w:spacing w:before="240" w:line="360" w:lineRule="auto"/>
        <w:jc w:val="center"/>
        <w:rPr>
          <w:rFonts w:ascii="Bookman Old Style" w:hAnsi="Bookman Old Style" w:cs="Arial"/>
          <w:b/>
          <w:sz w:val="76"/>
          <w:szCs w:val="76"/>
        </w:rPr>
      </w:pPr>
      <w:r>
        <w:rPr>
          <w:rFonts w:ascii="Bookman Old Style" w:hAnsi="Bookman Old Style" w:cs="Arial"/>
          <w:b/>
          <w:sz w:val="76"/>
          <w:szCs w:val="76"/>
        </w:rPr>
        <w:t>PLAN ANUAL DE DESARROLLO</w:t>
      </w:r>
      <w:r w:rsidR="00D479D5">
        <w:rPr>
          <w:rFonts w:ascii="Bookman Old Style" w:hAnsi="Bookman Old Style" w:cs="Arial"/>
          <w:b/>
          <w:sz w:val="76"/>
          <w:szCs w:val="76"/>
        </w:rPr>
        <w:t xml:space="preserve"> ARCHIVISTICO</w:t>
      </w:r>
    </w:p>
    <w:p w:rsidR="00DB7156" w:rsidRPr="00DA58A8" w:rsidRDefault="004339D7" w:rsidP="00DB7156">
      <w:pPr>
        <w:spacing w:before="240" w:line="360" w:lineRule="auto"/>
        <w:jc w:val="center"/>
        <w:rPr>
          <w:rFonts w:ascii="Bookman Old Style" w:hAnsi="Bookman Old Style" w:cs="Arial"/>
          <w:b/>
          <w:sz w:val="76"/>
          <w:szCs w:val="76"/>
        </w:rPr>
      </w:pPr>
      <w:r>
        <w:rPr>
          <w:rFonts w:ascii="Bookman Old Style" w:hAnsi="Bookman Old Style" w:cs="Arial"/>
          <w:b/>
          <w:sz w:val="76"/>
          <w:szCs w:val="76"/>
        </w:rPr>
        <w:t>2024</w:t>
      </w:r>
    </w:p>
    <w:p w:rsidR="00DB7156" w:rsidRPr="00DA58A8" w:rsidRDefault="00DB7156" w:rsidP="00DB7156">
      <w:pPr>
        <w:spacing w:before="240"/>
        <w:rPr>
          <w:rFonts w:ascii="Bookman Old Style" w:hAnsi="Bookman Old Style" w:cs="Arial"/>
          <w:b/>
        </w:rPr>
      </w:pPr>
    </w:p>
    <w:p w:rsidR="00DB7156" w:rsidRPr="00DA58A8" w:rsidRDefault="00DB7156" w:rsidP="00DB7156">
      <w:pPr>
        <w:spacing w:before="240"/>
        <w:rPr>
          <w:rFonts w:ascii="Bookman Old Style" w:hAnsi="Bookman Old Style" w:cs="Arial"/>
          <w:b/>
        </w:rPr>
      </w:pPr>
    </w:p>
    <w:p w:rsidR="00E2665E" w:rsidRDefault="004339D7" w:rsidP="00DB7156">
      <w:pPr>
        <w:spacing w:before="240" w:line="360" w:lineRule="auto"/>
        <w:rPr>
          <w:rFonts w:ascii="Bookman Old Style" w:hAnsi="Bookman Old Style" w:cs="Arial"/>
          <w:b/>
          <w:sz w:val="28"/>
          <w:szCs w:val="28"/>
        </w:rPr>
      </w:pPr>
      <w:r>
        <w:rPr>
          <w:rFonts w:ascii="Bookman Old Style" w:hAnsi="Bookman Old Style" w:cs="Arial"/>
          <w:b/>
          <w:sz w:val="28"/>
          <w:szCs w:val="28"/>
        </w:rPr>
        <w:t>Fecha: 12-01-2024</w:t>
      </w:r>
    </w:p>
    <w:p w:rsidR="00DB7156" w:rsidRPr="00463CD8" w:rsidRDefault="00DB7156" w:rsidP="00DB7156">
      <w:pPr>
        <w:spacing w:before="240" w:line="360" w:lineRule="auto"/>
        <w:jc w:val="center"/>
        <w:rPr>
          <w:rFonts w:ascii="Bookman Old Style" w:hAnsi="Bookman Old Style" w:cs="Arial"/>
          <w:b/>
          <w:sz w:val="28"/>
          <w:szCs w:val="28"/>
        </w:rPr>
      </w:pPr>
      <w:r w:rsidRPr="00463CD8">
        <w:rPr>
          <w:rFonts w:ascii="Bookman Old Style" w:hAnsi="Bookman Old Style" w:cs="Arial"/>
          <w:b/>
          <w:sz w:val="28"/>
          <w:szCs w:val="28"/>
        </w:rPr>
        <w:lastRenderedPageBreak/>
        <w:t>INDICE</w:t>
      </w:r>
    </w:p>
    <w:p w:rsidR="00DB7156" w:rsidRPr="00463CD8" w:rsidRDefault="00DB7156" w:rsidP="00DB7156">
      <w:pPr>
        <w:spacing w:before="240" w:line="360" w:lineRule="auto"/>
        <w:jc w:val="both"/>
        <w:rPr>
          <w:rFonts w:ascii="Bookman Old Style" w:hAnsi="Bookman Old Style" w:cs="Arial"/>
          <w:b/>
          <w:sz w:val="28"/>
          <w:szCs w:val="28"/>
        </w:rPr>
      </w:pPr>
    </w:p>
    <w:p w:rsidR="00DB7156" w:rsidRPr="00463CD8" w:rsidRDefault="00E2665E" w:rsidP="00E2665E">
      <w:pPr>
        <w:pStyle w:val="Prrafodelista"/>
        <w:numPr>
          <w:ilvl w:val="0"/>
          <w:numId w:val="2"/>
        </w:numPr>
        <w:spacing w:before="240" w:line="480" w:lineRule="auto"/>
        <w:jc w:val="both"/>
        <w:rPr>
          <w:rFonts w:ascii="Bookman Old Style" w:hAnsi="Bookman Old Style" w:cs="Arial"/>
          <w:b/>
          <w:sz w:val="28"/>
          <w:szCs w:val="28"/>
        </w:rPr>
      </w:pPr>
      <w:r>
        <w:rPr>
          <w:rFonts w:ascii="Bookman Old Style" w:hAnsi="Bookman Old Style" w:cs="Arial"/>
          <w:b/>
          <w:sz w:val="28"/>
          <w:szCs w:val="28"/>
        </w:rPr>
        <w:t>ANTECEDENTES.</w:t>
      </w:r>
    </w:p>
    <w:p w:rsidR="00DB7156" w:rsidRPr="00463CD8" w:rsidRDefault="00DB7156" w:rsidP="00E2665E">
      <w:pPr>
        <w:pStyle w:val="Prrafodelista"/>
        <w:numPr>
          <w:ilvl w:val="0"/>
          <w:numId w:val="2"/>
        </w:numPr>
        <w:spacing w:before="240" w:line="480" w:lineRule="auto"/>
        <w:jc w:val="both"/>
        <w:rPr>
          <w:rFonts w:ascii="Bookman Old Style" w:hAnsi="Bookman Old Style" w:cs="Arial"/>
          <w:b/>
          <w:sz w:val="28"/>
          <w:szCs w:val="28"/>
        </w:rPr>
      </w:pPr>
      <w:r>
        <w:rPr>
          <w:rFonts w:ascii="Bookman Old Style" w:hAnsi="Bookman Old Style" w:cs="Arial"/>
          <w:b/>
          <w:sz w:val="28"/>
          <w:szCs w:val="28"/>
        </w:rPr>
        <w:t>INTRODUCCION</w:t>
      </w:r>
      <w:r w:rsidR="00E2665E">
        <w:rPr>
          <w:rFonts w:ascii="Bookman Old Style" w:hAnsi="Bookman Old Style" w:cs="Arial"/>
          <w:b/>
          <w:sz w:val="28"/>
          <w:szCs w:val="28"/>
        </w:rPr>
        <w:t>.</w:t>
      </w:r>
    </w:p>
    <w:p w:rsidR="00DB7156" w:rsidRPr="00E2665E" w:rsidRDefault="00DB7156" w:rsidP="00E2665E">
      <w:pPr>
        <w:pStyle w:val="Prrafodelista"/>
        <w:numPr>
          <w:ilvl w:val="0"/>
          <w:numId w:val="2"/>
        </w:numPr>
        <w:spacing w:before="240" w:line="480" w:lineRule="auto"/>
        <w:jc w:val="both"/>
        <w:rPr>
          <w:rFonts w:ascii="Bookman Old Style" w:hAnsi="Bookman Old Style" w:cs="Arial"/>
          <w:b/>
          <w:sz w:val="28"/>
          <w:szCs w:val="28"/>
        </w:rPr>
      </w:pPr>
      <w:r w:rsidRPr="00E2665E">
        <w:rPr>
          <w:rFonts w:ascii="Bookman Old Style" w:hAnsi="Bookman Old Style" w:cs="Arial"/>
          <w:b/>
          <w:sz w:val="28"/>
          <w:szCs w:val="28"/>
        </w:rPr>
        <w:t>MISION, VISION Y VALORES</w:t>
      </w:r>
      <w:r w:rsidR="00E2665E">
        <w:rPr>
          <w:rFonts w:ascii="Bookman Old Style" w:hAnsi="Bookman Old Style" w:cs="Arial"/>
          <w:b/>
          <w:sz w:val="28"/>
          <w:szCs w:val="28"/>
        </w:rPr>
        <w:t>.</w:t>
      </w:r>
    </w:p>
    <w:p w:rsidR="00DB7156" w:rsidRPr="00E2665E" w:rsidRDefault="00E2665E" w:rsidP="00E2665E">
      <w:pPr>
        <w:pStyle w:val="Prrafodelista"/>
        <w:numPr>
          <w:ilvl w:val="0"/>
          <w:numId w:val="2"/>
        </w:numPr>
        <w:spacing w:before="240" w:line="480" w:lineRule="auto"/>
        <w:jc w:val="both"/>
        <w:rPr>
          <w:rFonts w:ascii="Bookman Old Style" w:hAnsi="Bookman Old Style" w:cs="Arial"/>
          <w:b/>
          <w:sz w:val="28"/>
          <w:szCs w:val="28"/>
        </w:rPr>
      </w:pPr>
      <w:r>
        <w:rPr>
          <w:rFonts w:ascii="Bookman Old Style" w:hAnsi="Bookman Old Style" w:cs="Arial"/>
          <w:b/>
          <w:sz w:val="28"/>
          <w:szCs w:val="28"/>
        </w:rPr>
        <w:t>OBJETIVOS GENERALES DEL AREA.</w:t>
      </w:r>
    </w:p>
    <w:p w:rsidR="00DB7156" w:rsidRPr="00463CD8" w:rsidRDefault="00E2665E" w:rsidP="00E2665E">
      <w:pPr>
        <w:pStyle w:val="Prrafodelista"/>
        <w:numPr>
          <w:ilvl w:val="0"/>
          <w:numId w:val="2"/>
        </w:numPr>
        <w:spacing w:before="240" w:line="480" w:lineRule="auto"/>
        <w:jc w:val="both"/>
        <w:rPr>
          <w:rFonts w:ascii="Bookman Old Style" w:hAnsi="Bookman Old Style" w:cs="Arial"/>
          <w:b/>
          <w:sz w:val="28"/>
          <w:szCs w:val="28"/>
        </w:rPr>
      </w:pPr>
      <w:r>
        <w:rPr>
          <w:rFonts w:ascii="Bookman Old Style" w:hAnsi="Bookman Old Style" w:cs="Arial"/>
          <w:b/>
          <w:sz w:val="28"/>
          <w:szCs w:val="28"/>
        </w:rPr>
        <w:t>FUNCIONES Y ATRIBUCIONES.</w:t>
      </w:r>
    </w:p>
    <w:p w:rsidR="00DB7156" w:rsidRPr="00463CD8" w:rsidRDefault="00E2665E" w:rsidP="00E2665E">
      <w:pPr>
        <w:pStyle w:val="Prrafodelista"/>
        <w:numPr>
          <w:ilvl w:val="0"/>
          <w:numId w:val="2"/>
        </w:numPr>
        <w:spacing w:before="240" w:line="480" w:lineRule="auto"/>
        <w:jc w:val="both"/>
        <w:rPr>
          <w:rFonts w:ascii="Bookman Old Style" w:hAnsi="Bookman Old Style" w:cs="Arial"/>
          <w:b/>
          <w:sz w:val="28"/>
          <w:szCs w:val="28"/>
        </w:rPr>
      </w:pPr>
      <w:r>
        <w:rPr>
          <w:rFonts w:ascii="Bookman Old Style" w:hAnsi="Bookman Old Style" w:cs="Arial"/>
          <w:b/>
          <w:sz w:val="28"/>
          <w:szCs w:val="28"/>
        </w:rPr>
        <w:t>ORGANIGRAMA.</w:t>
      </w:r>
    </w:p>
    <w:p w:rsidR="00DB7156" w:rsidRPr="00E2665E" w:rsidRDefault="00E2665E" w:rsidP="00E2665E">
      <w:pPr>
        <w:pStyle w:val="Prrafodelista"/>
        <w:numPr>
          <w:ilvl w:val="0"/>
          <w:numId w:val="2"/>
        </w:numPr>
        <w:spacing w:before="240" w:line="480" w:lineRule="auto"/>
        <w:jc w:val="both"/>
        <w:rPr>
          <w:rFonts w:ascii="Bookman Old Style" w:hAnsi="Bookman Old Style" w:cs="Arial"/>
          <w:b/>
          <w:sz w:val="28"/>
          <w:szCs w:val="28"/>
        </w:rPr>
      </w:pPr>
      <w:r>
        <w:rPr>
          <w:rFonts w:ascii="Bookman Old Style" w:hAnsi="Bookman Old Style" w:cs="Arial"/>
          <w:b/>
          <w:sz w:val="28"/>
          <w:szCs w:val="28"/>
        </w:rPr>
        <w:t>PROGRAMA, ACCIONES Y METAS.</w:t>
      </w:r>
    </w:p>
    <w:p w:rsidR="00DB7156" w:rsidRPr="00463CD8" w:rsidRDefault="00DB7156" w:rsidP="00DB7156">
      <w:pPr>
        <w:pStyle w:val="Prrafodelista"/>
        <w:spacing w:before="240" w:line="360" w:lineRule="auto"/>
        <w:ind w:left="0"/>
        <w:jc w:val="both"/>
        <w:rPr>
          <w:rFonts w:ascii="Bookman Old Style" w:hAnsi="Bookman Old Style" w:cs="Arial"/>
          <w:b/>
          <w:sz w:val="28"/>
          <w:szCs w:val="28"/>
        </w:rPr>
      </w:pPr>
    </w:p>
    <w:p w:rsidR="00DB7156" w:rsidRPr="00463CD8" w:rsidRDefault="00DB7156" w:rsidP="00DB7156">
      <w:pPr>
        <w:pStyle w:val="Prrafodelista"/>
        <w:spacing w:before="240" w:line="360" w:lineRule="auto"/>
        <w:ind w:left="0"/>
        <w:jc w:val="both"/>
        <w:rPr>
          <w:rFonts w:ascii="Bookman Old Style" w:hAnsi="Bookman Old Style" w:cs="Arial"/>
          <w:b/>
          <w:sz w:val="28"/>
          <w:szCs w:val="28"/>
        </w:rPr>
      </w:pPr>
    </w:p>
    <w:p w:rsidR="00DB7156" w:rsidRPr="00463CD8" w:rsidRDefault="00DB7156" w:rsidP="00DB7156">
      <w:pPr>
        <w:pStyle w:val="Prrafodelista"/>
        <w:spacing w:before="240" w:line="360" w:lineRule="auto"/>
        <w:ind w:left="0"/>
        <w:jc w:val="both"/>
        <w:rPr>
          <w:rFonts w:ascii="Bookman Old Style" w:hAnsi="Bookman Old Style" w:cs="Arial"/>
          <w:b/>
          <w:sz w:val="28"/>
          <w:szCs w:val="28"/>
        </w:rPr>
      </w:pPr>
    </w:p>
    <w:p w:rsidR="00DB7156" w:rsidRPr="00463CD8" w:rsidRDefault="00DB7156" w:rsidP="00DB7156">
      <w:pPr>
        <w:pStyle w:val="Prrafodelista"/>
        <w:spacing w:before="240" w:line="360" w:lineRule="auto"/>
        <w:ind w:left="0"/>
        <w:jc w:val="both"/>
        <w:rPr>
          <w:rFonts w:ascii="Bookman Old Style" w:hAnsi="Bookman Old Style" w:cs="Arial"/>
          <w:b/>
          <w:sz w:val="28"/>
          <w:szCs w:val="28"/>
        </w:rPr>
      </w:pPr>
    </w:p>
    <w:p w:rsidR="00DB7156" w:rsidRPr="00463CD8" w:rsidRDefault="00DB7156" w:rsidP="00DB7156">
      <w:pPr>
        <w:pStyle w:val="Prrafodelista"/>
        <w:spacing w:before="240" w:line="360" w:lineRule="auto"/>
        <w:ind w:left="0"/>
        <w:jc w:val="both"/>
        <w:rPr>
          <w:rFonts w:ascii="Bookman Old Style" w:hAnsi="Bookman Old Style" w:cs="Arial"/>
          <w:b/>
          <w:sz w:val="28"/>
          <w:szCs w:val="28"/>
        </w:rPr>
      </w:pPr>
    </w:p>
    <w:p w:rsidR="00DB7156" w:rsidRDefault="00DB7156" w:rsidP="00DB7156">
      <w:pPr>
        <w:pStyle w:val="Prrafodelista"/>
        <w:spacing w:before="240" w:line="360" w:lineRule="auto"/>
        <w:ind w:left="0"/>
        <w:rPr>
          <w:rFonts w:ascii="Bookman Old Style" w:hAnsi="Bookman Old Style" w:cs="Arial"/>
          <w:b/>
          <w:sz w:val="28"/>
          <w:szCs w:val="28"/>
        </w:rPr>
      </w:pPr>
    </w:p>
    <w:p w:rsidR="00DB7156" w:rsidRDefault="00DB7156" w:rsidP="00DB7156">
      <w:pPr>
        <w:pStyle w:val="Prrafodelista"/>
        <w:spacing w:before="240" w:line="360" w:lineRule="auto"/>
        <w:ind w:left="0"/>
        <w:rPr>
          <w:rFonts w:ascii="Bookman Old Style" w:hAnsi="Bookman Old Style" w:cs="Arial"/>
          <w:b/>
          <w:sz w:val="28"/>
          <w:szCs w:val="28"/>
        </w:rPr>
      </w:pPr>
    </w:p>
    <w:p w:rsidR="00E2665E" w:rsidRDefault="00E2665E" w:rsidP="00DB7156">
      <w:pPr>
        <w:pStyle w:val="Prrafodelista"/>
        <w:spacing w:before="240" w:line="360" w:lineRule="auto"/>
        <w:ind w:left="0"/>
        <w:rPr>
          <w:rFonts w:ascii="Bookman Old Style" w:hAnsi="Bookman Old Style" w:cs="Arial"/>
          <w:b/>
          <w:sz w:val="28"/>
          <w:szCs w:val="28"/>
        </w:rPr>
      </w:pPr>
    </w:p>
    <w:p w:rsidR="00E2665E" w:rsidRDefault="00E2665E" w:rsidP="00DB7156">
      <w:pPr>
        <w:pStyle w:val="Prrafodelista"/>
        <w:spacing w:before="240" w:line="360" w:lineRule="auto"/>
        <w:ind w:left="0"/>
        <w:rPr>
          <w:rFonts w:ascii="Bookman Old Style" w:hAnsi="Bookman Old Style" w:cs="Arial"/>
          <w:b/>
          <w:sz w:val="28"/>
          <w:szCs w:val="28"/>
        </w:rPr>
      </w:pPr>
    </w:p>
    <w:p w:rsidR="00E2665E" w:rsidRDefault="00E2665E" w:rsidP="00DB7156">
      <w:pPr>
        <w:pStyle w:val="Prrafodelista"/>
        <w:spacing w:before="240" w:line="360" w:lineRule="auto"/>
        <w:ind w:left="0"/>
        <w:rPr>
          <w:rFonts w:ascii="Bookman Old Style" w:hAnsi="Bookman Old Style" w:cs="Arial"/>
          <w:b/>
          <w:sz w:val="28"/>
          <w:szCs w:val="28"/>
        </w:rPr>
      </w:pPr>
    </w:p>
    <w:p w:rsidR="00EF7516" w:rsidRDefault="00EF7516" w:rsidP="00DB7156">
      <w:pPr>
        <w:pStyle w:val="Prrafodelista"/>
        <w:spacing w:before="240" w:line="360" w:lineRule="auto"/>
        <w:ind w:left="0"/>
        <w:rPr>
          <w:rFonts w:ascii="Bookman Old Style" w:hAnsi="Bookman Old Style" w:cs="Arial"/>
          <w:b/>
          <w:sz w:val="28"/>
          <w:szCs w:val="28"/>
        </w:rPr>
      </w:pPr>
    </w:p>
    <w:p w:rsidR="00EF7516" w:rsidRDefault="00EF7516" w:rsidP="00DB7156">
      <w:pPr>
        <w:pStyle w:val="Prrafodelista"/>
        <w:spacing w:before="240" w:line="360" w:lineRule="auto"/>
        <w:ind w:left="0"/>
        <w:rPr>
          <w:rFonts w:ascii="Bookman Old Style" w:hAnsi="Bookman Old Style" w:cs="Arial"/>
          <w:b/>
          <w:sz w:val="28"/>
          <w:szCs w:val="28"/>
        </w:rPr>
      </w:pPr>
    </w:p>
    <w:p w:rsidR="00E2665E" w:rsidRDefault="00E2665E" w:rsidP="00DB7156">
      <w:pPr>
        <w:pStyle w:val="Prrafodelista"/>
        <w:spacing w:before="240" w:line="360" w:lineRule="auto"/>
        <w:ind w:left="0"/>
        <w:rPr>
          <w:rFonts w:ascii="Bookman Old Style" w:hAnsi="Bookman Old Style" w:cs="Arial"/>
          <w:b/>
          <w:sz w:val="28"/>
          <w:szCs w:val="28"/>
        </w:rPr>
      </w:pPr>
    </w:p>
    <w:p w:rsidR="00EF7516" w:rsidRDefault="00EF7516" w:rsidP="00DB7156">
      <w:pPr>
        <w:pStyle w:val="Prrafodelista"/>
        <w:spacing w:before="240" w:line="360" w:lineRule="auto"/>
        <w:ind w:left="0"/>
        <w:rPr>
          <w:rFonts w:ascii="Bookman Old Style" w:hAnsi="Bookman Old Style" w:cs="Arial"/>
          <w:b/>
          <w:sz w:val="28"/>
          <w:szCs w:val="28"/>
        </w:rPr>
      </w:pPr>
    </w:p>
    <w:p w:rsidR="00DB7156" w:rsidRPr="00463CD8" w:rsidRDefault="00E2665E" w:rsidP="00DB7156">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lastRenderedPageBreak/>
        <w:t>1</w:t>
      </w:r>
      <w:r w:rsidR="00DB7156" w:rsidRPr="00463CD8">
        <w:rPr>
          <w:rFonts w:ascii="Bookman Old Style" w:hAnsi="Bookman Old Style" w:cs="Arial"/>
          <w:b/>
          <w:sz w:val="28"/>
          <w:szCs w:val="28"/>
        </w:rPr>
        <w:t>)</w:t>
      </w:r>
      <w:r>
        <w:rPr>
          <w:rFonts w:ascii="Bookman Old Style" w:hAnsi="Bookman Old Style" w:cs="Arial"/>
          <w:b/>
          <w:sz w:val="28"/>
          <w:szCs w:val="28"/>
        </w:rPr>
        <w:t xml:space="preserve"> ANTECEDENTE.</w:t>
      </w:r>
    </w:p>
    <w:p w:rsidR="001E0C3B" w:rsidRPr="00EF7516" w:rsidRDefault="001E0C3B" w:rsidP="001E0C3B">
      <w:pPr>
        <w:spacing w:before="240" w:line="360" w:lineRule="auto"/>
        <w:ind w:firstLine="709"/>
        <w:jc w:val="both"/>
        <w:rPr>
          <w:rFonts w:ascii="Bookman Old Style" w:hAnsi="Bookman Old Style"/>
          <w:sz w:val="22"/>
          <w:szCs w:val="22"/>
        </w:rPr>
      </w:pPr>
      <w:r w:rsidRPr="00EF7516">
        <w:rPr>
          <w:rFonts w:ascii="Bookman Old Style" w:hAnsi="Bookman Old Style" w:cstheme="majorHAnsi"/>
          <w:sz w:val="22"/>
          <w:szCs w:val="22"/>
        </w:rPr>
        <w:t xml:space="preserve">La Ley de Archivos del Estado de Guanajuato establece en sus artículos 25, 26 y 27 que los sujetos obligados deberán elaborar un Programa Anual en Materia Archivística donde se definan prioridades institucionales integrando recursos humanos, financieros, materiales y tecnológicos, el cual debe publicarse en su portal electrónico en los primeros treinta días naturales del ejercicio fiscal correspondiente. </w:t>
      </w:r>
    </w:p>
    <w:p w:rsidR="001E0C3B" w:rsidRPr="00EF7516" w:rsidRDefault="001E0C3B" w:rsidP="001E0C3B">
      <w:pPr>
        <w:spacing w:before="240" w:line="360" w:lineRule="auto"/>
        <w:ind w:firstLine="709"/>
        <w:jc w:val="both"/>
        <w:rPr>
          <w:rFonts w:ascii="Bookman Old Style" w:hAnsi="Bookman Old Style" w:cstheme="majorHAnsi"/>
          <w:sz w:val="22"/>
          <w:szCs w:val="22"/>
        </w:rPr>
      </w:pPr>
      <w:r w:rsidRPr="00EF7516">
        <w:rPr>
          <w:rFonts w:ascii="Bookman Old Style" w:hAnsi="Bookman Old Style" w:cstheme="majorHAnsi"/>
          <w:sz w:val="22"/>
          <w:szCs w:val="22"/>
        </w:rPr>
        <w:t>A través de este programa, se establecen metas que permiten el cumplimiento de las obligaciones que señale la Ley, siendo una de ellas la capacitación a los servidores públicos de los sujetos obligados para que tengan un conocimiento homogéneo, básico, actualizado y completo sobre gestión documental y administración de archivos.</w:t>
      </w:r>
    </w:p>
    <w:p w:rsidR="001E0C3B" w:rsidRPr="00EF7516" w:rsidRDefault="001E0C3B" w:rsidP="001E0C3B">
      <w:pPr>
        <w:spacing w:before="240" w:line="360" w:lineRule="auto"/>
        <w:ind w:firstLine="709"/>
        <w:jc w:val="both"/>
        <w:rPr>
          <w:rFonts w:ascii="Bookman Old Style" w:hAnsi="Bookman Old Style" w:cstheme="majorHAnsi"/>
          <w:sz w:val="22"/>
          <w:szCs w:val="22"/>
        </w:rPr>
      </w:pPr>
      <w:r w:rsidRPr="00EF7516">
        <w:rPr>
          <w:rFonts w:ascii="Bookman Old Style" w:hAnsi="Bookman Old Style" w:cstheme="majorHAnsi"/>
          <w:sz w:val="22"/>
          <w:szCs w:val="22"/>
        </w:rPr>
        <w:t>Este instrumento representa una herramienta de planeación de corto plazo que contempla un conjunto de procesos y actividades, orientados a mejorar y fortalecer al Sistema Institucional de Archivos, así como el establecimiento de directrices y estrategias, que permitan mejorar los procesos y procedimientos de la administración, organización y conservación documental de los archivos de trámite, concentración e histórico.</w:t>
      </w:r>
    </w:p>
    <w:p w:rsidR="00E2665E" w:rsidRPr="00EF7516" w:rsidRDefault="001E0C3B" w:rsidP="001E0C3B">
      <w:pPr>
        <w:spacing w:before="240" w:line="360" w:lineRule="auto"/>
        <w:ind w:firstLine="709"/>
        <w:jc w:val="both"/>
        <w:rPr>
          <w:rFonts w:ascii="Bookman Old Style" w:hAnsi="Bookman Old Style"/>
          <w:sz w:val="22"/>
          <w:szCs w:val="22"/>
        </w:rPr>
      </w:pPr>
      <w:r w:rsidRPr="00EF7516">
        <w:rPr>
          <w:rFonts w:ascii="Bookman Old Style" w:hAnsi="Bookman Old Style" w:cstheme="majorHAnsi"/>
          <w:sz w:val="22"/>
          <w:szCs w:val="22"/>
        </w:rPr>
        <w:t xml:space="preserve">Se cuenta con </w:t>
      </w:r>
      <w:r w:rsidRPr="00EF7516">
        <w:rPr>
          <w:rFonts w:ascii="Bookman Old Style" w:hAnsi="Bookman Old Style"/>
          <w:sz w:val="22"/>
          <w:szCs w:val="22"/>
        </w:rPr>
        <w:t>2</w:t>
      </w:r>
      <w:r w:rsidR="00342501">
        <w:rPr>
          <w:rFonts w:ascii="Bookman Old Style" w:hAnsi="Bookman Old Style"/>
          <w:sz w:val="22"/>
          <w:szCs w:val="22"/>
        </w:rPr>
        <w:t>7</w:t>
      </w:r>
      <w:r w:rsidRPr="00EF7516">
        <w:rPr>
          <w:rFonts w:ascii="Bookman Old Style" w:hAnsi="Bookman Old Style"/>
          <w:sz w:val="22"/>
          <w:szCs w:val="22"/>
        </w:rPr>
        <w:t xml:space="preserve"> á</w:t>
      </w:r>
      <w:r w:rsidR="00DD600D" w:rsidRPr="00EF7516">
        <w:rPr>
          <w:rFonts w:ascii="Bookman Old Style" w:hAnsi="Bookman Old Style"/>
          <w:sz w:val="22"/>
          <w:szCs w:val="22"/>
        </w:rPr>
        <w:t>reas administrativas</w:t>
      </w:r>
      <w:r w:rsidRPr="00EF7516">
        <w:rPr>
          <w:rFonts w:ascii="Bookman Old Style" w:hAnsi="Bookman Old Style"/>
          <w:sz w:val="22"/>
          <w:szCs w:val="22"/>
        </w:rPr>
        <w:t>.</w:t>
      </w:r>
    </w:p>
    <w:p w:rsidR="00E2665E" w:rsidRDefault="00E2665E" w:rsidP="00DB7156">
      <w:pPr>
        <w:spacing w:before="240" w:line="360" w:lineRule="auto"/>
        <w:ind w:firstLine="709"/>
        <w:jc w:val="both"/>
        <w:rPr>
          <w:rFonts w:ascii="Bookman Old Style" w:hAnsi="Bookman Old Style" w:cs="Arial"/>
        </w:rPr>
      </w:pPr>
    </w:p>
    <w:p w:rsidR="00E2665E" w:rsidRDefault="00E2665E" w:rsidP="00DB7156">
      <w:pPr>
        <w:spacing w:before="240" w:line="360" w:lineRule="auto"/>
        <w:ind w:firstLine="709"/>
        <w:jc w:val="both"/>
        <w:rPr>
          <w:rFonts w:ascii="Bookman Old Style" w:hAnsi="Bookman Old Style" w:cs="Arial"/>
        </w:rPr>
      </w:pPr>
    </w:p>
    <w:p w:rsidR="001E0C3B" w:rsidRDefault="001E0C3B" w:rsidP="00DB7156">
      <w:pPr>
        <w:spacing w:before="240" w:line="360" w:lineRule="auto"/>
        <w:ind w:firstLine="709"/>
        <w:jc w:val="both"/>
        <w:rPr>
          <w:rFonts w:ascii="Bookman Old Style" w:hAnsi="Bookman Old Style" w:cs="Arial"/>
        </w:rPr>
      </w:pPr>
    </w:p>
    <w:p w:rsidR="00EF7516" w:rsidRDefault="00EF7516" w:rsidP="00DB7156">
      <w:pPr>
        <w:spacing w:before="240" w:line="360" w:lineRule="auto"/>
        <w:ind w:firstLine="709"/>
        <w:jc w:val="both"/>
        <w:rPr>
          <w:rFonts w:ascii="Bookman Old Style" w:hAnsi="Bookman Old Style" w:cs="Arial"/>
        </w:rPr>
      </w:pPr>
    </w:p>
    <w:p w:rsidR="001E0C3B" w:rsidRDefault="001E0C3B" w:rsidP="00DB7156">
      <w:pPr>
        <w:spacing w:before="240" w:line="360" w:lineRule="auto"/>
        <w:ind w:firstLine="709"/>
        <w:jc w:val="both"/>
        <w:rPr>
          <w:rFonts w:ascii="Bookman Old Style" w:hAnsi="Bookman Old Style" w:cs="Arial"/>
        </w:rPr>
      </w:pPr>
    </w:p>
    <w:p w:rsidR="001E0C3B" w:rsidRDefault="001E0C3B" w:rsidP="00DB7156">
      <w:pPr>
        <w:spacing w:before="240" w:line="360" w:lineRule="auto"/>
        <w:ind w:firstLine="709"/>
        <w:jc w:val="both"/>
        <w:rPr>
          <w:rFonts w:ascii="Bookman Old Style" w:hAnsi="Bookman Old Style" w:cs="Arial"/>
        </w:rPr>
      </w:pPr>
    </w:p>
    <w:p w:rsidR="001E0C3B" w:rsidRDefault="001E0C3B" w:rsidP="00DB7156">
      <w:pPr>
        <w:spacing w:before="240" w:line="360" w:lineRule="auto"/>
        <w:ind w:firstLine="709"/>
        <w:jc w:val="both"/>
        <w:rPr>
          <w:rFonts w:ascii="Bookman Old Style" w:hAnsi="Bookman Old Style" w:cs="Arial"/>
        </w:rPr>
      </w:pPr>
    </w:p>
    <w:p w:rsidR="001E0C3B" w:rsidRDefault="001E0C3B" w:rsidP="00DB7156">
      <w:pPr>
        <w:spacing w:before="240" w:line="360" w:lineRule="auto"/>
        <w:ind w:firstLine="709"/>
        <w:jc w:val="both"/>
        <w:rPr>
          <w:rFonts w:ascii="Bookman Old Style" w:hAnsi="Bookman Old Style" w:cs="Arial"/>
        </w:rPr>
      </w:pPr>
    </w:p>
    <w:p w:rsidR="00E2665E" w:rsidRPr="00E2665E" w:rsidRDefault="00E2665E" w:rsidP="00E2665E">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lastRenderedPageBreak/>
        <w:t>2</w:t>
      </w:r>
      <w:r w:rsidRPr="00463CD8">
        <w:rPr>
          <w:rFonts w:ascii="Bookman Old Style" w:hAnsi="Bookman Old Style" w:cs="Arial"/>
          <w:b/>
          <w:sz w:val="28"/>
          <w:szCs w:val="28"/>
        </w:rPr>
        <w:t>)</w:t>
      </w:r>
      <w:r>
        <w:rPr>
          <w:rFonts w:ascii="Bookman Old Style" w:hAnsi="Bookman Old Style" w:cs="Arial"/>
          <w:b/>
          <w:sz w:val="28"/>
          <w:szCs w:val="28"/>
        </w:rPr>
        <w:t xml:space="preserve"> INTRODUCCION.</w:t>
      </w:r>
    </w:p>
    <w:p w:rsidR="008B3D54" w:rsidRPr="00EF7516" w:rsidRDefault="008B3D54" w:rsidP="008B3D54">
      <w:pPr>
        <w:spacing w:before="240" w:line="360" w:lineRule="auto"/>
        <w:ind w:firstLine="709"/>
        <w:jc w:val="both"/>
        <w:rPr>
          <w:rFonts w:ascii="Bookman Old Style" w:eastAsia="Times" w:hAnsi="Bookman Old Style" w:cs="Arial"/>
          <w:sz w:val="22"/>
          <w:szCs w:val="22"/>
        </w:rPr>
      </w:pPr>
      <w:r w:rsidRPr="00EF7516">
        <w:rPr>
          <w:rFonts w:ascii="Bookman Old Style" w:hAnsi="Bookman Old Style" w:cstheme="majorHAnsi"/>
          <w:sz w:val="22"/>
          <w:szCs w:val="22"/>
        </w:rPr>
        <w:t>Una eficiente gestión documental, así como la organización de archivos, son componentes y base de un adecuado sistema de transparencia y rendición de cuentas. La Organización de las Naciones Unidas para la Educación, la Ciencia y la Cultura (UNESCO) en uno de sus preceptos reconoce que el carácter esencial de los archivos es garantizar una gestión eficaz, responsable y transparente para proteger los derechos de los ciudadanos, asegurar la memoria individual y colectiva para comprender el pasado, documentar el presente y para preparar el futuro, principios que se encuentran enmarcados en la normativa vigente.</w:t>
      </w:r>
    </w:p>
    <w:p w:rsidR="008B3D54" w:rsidRPr="00EF7516" w:rsidRDefault="008B3D54" w:rsidP="008B3D54">
      <w:pPr>
        <w:spacing w:before="240" w:line="360" w:lineRule="auto"/>
        <w:ind w:firstLine="709"/>
        <w:jc w:val="both"/>
        <w:rPr>
          <w:rFonts w:ascii="Bookman Old Style" w:hAnsi="Bookman Old Style" w:cstheme="majorHAnsi"/>
          <w:sz w:val="22"/>
          <w:szCs w:val="22"/>
        </w:rPr>
      </w:pPr>
      <w:r w:rsidRPr="00EF7516">
        <w:rPr>
          <w:rFonts w:ascii="Bookman Old Style" w:hAnsi="Bookman Old Style" w:cstheme="majorHAnsi"/>
          <w:sz w:val="22"/>
          <w:szCs w:val="22"/>
        </w:rPr>
        <w:t>El 15 de junio de 2018, se publicó en el Diario Oficial de la Federación el decreto por el cual se expide la Ley General de Archivos, misma que entró en vigor el 15 de junio de 2019, y en su TÍTULO SEGUNDO, “DE LA GESTIÓN DOCUMENTAL Y ADMINISTRACIÓN DE ARCHIVOS”, CAPÍTULO V, denominado “DE LA PLANEACIÓN EN MATERIA ARCHIVÍSTICA”, del artículo 23 al 26 se establece la elaboración de un Programa Anual conteniendo diferentes elementos para el desarrollo de los archivos.</w:t>
      </w:r>
    </w:p>
    <w:p w:rsidR="008B3D54" w:rsidRPr="00EF7516" w:rsidRDefault="008B3D54" w:rsidP="008B3D54">
      <w:pPr>
        <w:spacing w:before="240" w:line="360" w:lineRule="auto"/>
        <w:ind w:firstLine="709"/>
        <w:jc w:val="both"/>
        <w:rPr>
          <w:rFonts w:ascii="Bookman Old Style" w:eastAsia="Times" w:hAnsi="Bookman Old Style" w:cs="Arial"/>
          <w:sz w:val="22"/>
          <w:szCs w:val="22"/>
        </w:rPr>
      </w:pPr>
      <w:r w:rsidRPr="00EF7516">
        <w:rPr>
          <w:rFonts w:ascii="Bookman Old Style" w:hAnsi="Bookman Old Style" w:cstheme="majorHAnsi"/>
          <w:sz w:val="22"/>
          <w:szCs w:val="22"/>
        </w:rPr>
        <w:t>En el tenor de cumplir con la obligación señalada en el Transitorio Cuarto de la Ley General de Archivos, en el cual establece que en un plazo de un año a partir de la entrada en vigor de dicha ley, las legislaturas de cada entidad federativa deberán armonizar sus ordenamientos relacionados con la multicitada Ley, por tal motivo se publicó la Ley de Archivos del Estado de Guanajuato, el 13 de julio de 2020, en el Periódico Oficial del Gobierno del Estado de Guanajuato, número 139, Segunda Parte, entrando en vigor al día siguiente de su publicación. Dicha Ley, en su TÍTULO SEGUNDO “GESTIÓN DOCUMENTAL Y ADMINISTRACIÓN DE ARCHIVOS”, Capítulo V, denominado “Planeación en materia archivística”, del artículo 25 al 27 se establece la elaboración de un Programa Anual conteniendo diferentes elementos para el desarrollo de los archivos.</w:t>
      </w:r>
    </w:p>
    <w:p w:rsidR="008B3D54" w:rsidRPr="00EF7516" w:rsidRDefault="008B3D54" w:rsidP="008B3D54">
      <w:pPr>
        <w:spacing w:before="240" w:line="360" w:lineRule="auto"/>
        <w:ind w:firstLine="709"/>
        <w:jc w:val="both"/>
        <w:rPr>
          <w:rFonts w:ascii="Bookman Old Style" w:eastAsia="Times" w:hAnsi="Bookman Old Style" w:cs="Arial"/>
          <w:sz w:val="22"/>
          <w:szCs w:val="22"/>
        </w:rPr>
      </w:pPr>
      <w:r w:rsidRPr="00EF7516">
        <w:rPr>
          <w:rFonts w:ascii="Bookman Old Style" w:hAnsi="Bookman Old Style" w:cstheme="majorHAnsi"/>
          <w:sz w:val="22"/>
          <w:szCs w:val="22"/>
        </w:rPr>
        <w:t>El Archivo General Municipal de Apaseo el Grande Guanajuato, a través del</w:t>
      </w:r>
      <w:r w:rsidR="00AB72E9">
        <w:rPr>
          <w:rFonts w:ascii="Bookman Old Style" w:hAnsi="Bookman Old Style" w:cstheme="majorHAnsi"/>
          <w:sz w:val="22"/>
          <w:szCs w:val="22"/>
        </w:rPr>
        <w:t xml:space="preserve"> Programa Anual de Desarrollo Archivístico (PAD</w:t>
      </w:r>
      <w:r w:rsidRPr="00EF7516">
        <w:rPr>
          <w:rFonts w:ascii="Bookman Old Style" w:hAnsi="Bookman Old Style" w:cstheme="majorHAnsi"/>
          <w:sz w:val="22"/>
          <w:szCs w:val="22"/>
        </w:rPr>
        <w:t>A), establecerá acciones para el mejor funcionamiento y homogenización de los archivos de Trámite, Concentración e Histórico.</w:t>
      </w:r>
    </w:p>
    <w:p w:rsidR="008B3D54" w:rsidRPr="00EF7516" w:rsidRDefault="008B3D54" w:rsidP="008B3D54">
      <w:pPr>
        <w:spacing w:before="240" w:line="360" w:lineRule="auto"/>
        <w:ind w:firstLine="709"/>
        <w:jc w:val="both"/>
        <w:rPr>
          <w:rFonts w:ascii="Bookman Old Style" w:eastAsia="Times" w:hAnsi="Bookman Old Style" w:cs="Arial"/>
          <w:sz w:val="22"/>
          <w:szCs w:val="22"/>
        </w:rPr>
      </w:pPr>
      <w:r w:rsidRPr="00EF7516">
        <w:rPr>
          <w:rFonts w:ascii="Bookman Old Style" w:hAnsi="Bookman Old Style" w:cstheme="majorHAnsi"/>
          <w:sz w:val="22"/>
          <w:szCs w:val="22"/>
        </w:rPr>
        <w:t>Además de mantener un funcionamiento eficaz de su estructura organizacional, debe apoyarse entre otros elementos, en Instrumentos de organización del trabajo que faciliten el desarrollo de las tareas encomendadas a los Servidores Públicos del Municipio.</w:t>
      </w:r>
    </w:p>
    <w:p w:rsidR="000E36F2" w:rsidRPr="00E2665E" w:rsidRDefault="000E36F2" w:rsidP="00EF7516">
      <w:pPr>
        <w:pStyle w:val="Prrafodelista"/>
        <w:spacing w:before="240" w:line="360" w:lineRule="auto"/>
        <w:ind w:left="360"/>
        <w:jc w:val="center"/>
        <w:rPr>
          <w:rFonts w:ascii="Bookman Old Style" w:hAnsi="Bookman Old Style" w:cs="Arial"/>
          <w:b/>
          <w:sz w:val="28"/>
          <w:szCs w:val="28"/>
        </w:rPr>
      </w:pPr>
      <w:r>
        <w:rPr>
          <w:rFonts w:ascii="Bookman Old Style" w:hAnsi="Bookman Old Style" w:cs="Arial"/>
          <w:b/>
          <w:sz w:val="28"/>
          <w:szCs w:val="28"/>
        </w:rPr>
        <w:lastRenderedPageBreak/>
        <w:t>3</w:t>
      </w:r>
      <w:r w:rsidRPr="00463CD8">
        <w:rPr>
          <w:rFonts w:ascii="Bookman Old Style" w:hAnsi="Bookman Old Style" w:cs="Arial"/>
          <w:b/>
          <w:sz w:val="28"/>
          <w:szCs w:val="28"/>
        </w:rPr>
        <w:t>)</w:t>
      </w:r>
      <w:r>
        <w:rPr>
          <w:rFonts w:ascii="Bookman Old Style" w:hAnsi="Bookman Old Style" w:cs="Arial"/>
          <w:b/>
          <w:sz w:val="28"/>
          <w:szCs w:val="28"/>
        </w:rPr>
        <w:t xml:space="preserve"> </w:t>
      </w:r>
      <w:r w:rsidRPr="00E2665E">
        <w:rPr>
          <w:rFonts w:ascii="Bookman Old Style" w:hAnsi="Bookman Old Style" w:cs="Arial"/>
          <w:b/>
          <w:sz w:val="28"/>
          <w:szCs w:val="28"/>
        </w:rPr>
        <w:t>MISION, VISION Y VALORES</w:t>
      </w:r>
      <w:r>
        <w:rPr>
          <w:rFonts w:ascii="Bookman Old Style" w:hAnsi="Bookman Old Style" w:cs="Arial"/>
          <w:b/>
          <w:sz w:val="28"/>
          <w:szCs w:val="28"/>
        </w:rPr>
        <w:t>.</w:t>
      </w:r>
    </w:p>
    <w:p w:rsidR="000E36F2" w:rsidRPr="00EF7516" w:rsidRDefault="000E36F2" w:rsidP="000E36F2">
      <w:pPr>
        <w:spacing w:before="240" w:line="360" w:lineRule="auto"/>
        <w:ind w:firstLine="709"/>
        <w:jc w:val="both"/>
        <w:rPr>
          <w:rFonts w:ascii="Bookman Old Style" w:hAnsi="Bookman Old Style" w:cstheme="majorHAnsi"/>
          <w:sz w:val="22"/>
          <w:szCs w:val="22"/>
        </w:rPr>
      </w:pPr>
      <w:bookmarkStart w:id="0" w:name="_Toc62200384"/>
      <w:bookmarkStart w:id="1" w:name="_Toc155722346"/>
      <w:r w:rsidRPr="001E0C3B">
        <w:rPr>
          <w:rFonts w:ascii="Bookman Old Style" w:hAnsi="Bookman Old Style" w:cstheme="majorHAnsi"/>
          <w:b/>
        </w:rPr>
        <w:t>MISIÓN:</w:t>
      </w:r>
      <w:bookmarkEnd w:id="0"/>
      <w:bookmarkEnd w:id="1"/>
      <w:r w:rsidRPr="001E0C3B">
        <w:rPr>
          <w:rFonts w:ascii="Bookman Old Style" w:hAnsi="Bookman Old Style" w:cstheme="majorHAnsi"/>
        </w:rPr>
        <w:t xml:space="preserve"> </w:t>
      </w:r>
      <w:r w:rsidRPr="00EF7516">
        <w:rPr>
          <w:rFonts w:ascii="Bookman Old Style" w:hAnsi="Bookman Old Style" w:cstheme="majorHAnsi"/>
          <w:sz w:val="22"/>
          <w:szCs w:val="22"/>
        </w:rPr>
        <w:t>Preservar, difundir e incrementar el patrimonio documental de Apaseo el grande y promover la organización de archivos administrativos actualizados con el salvaguardar la memoria del Archivo General Municipal de corto, mediano y largo plazo, y contribuir la transparencia en el ejercicio del poder público.</w:t>
      </w:r>
      <w:bookmarkStart w:id="2" w:name="_Toc62200385"/>
      <w:bookmarkStart w:id="3" w:name="_Toc155722347"/>
    </w:p>
    <w:p w:rsidR="000E36F2" w:rsidRPr="00EF7516" w:rsidRDefault="000E36F2" w:rsidP="000E36F2">
      <w:pPr>
        <w:spacing w:before="240" w:line="360" w:lineRule="auto"/>
        <w:ind w:firstLine="709"/>
        <w:jc w:val="both"/>
        <w:rPr>
          <w:rFonts w:ascii="Bookman Old Style" w:hAnsi="Bookman Old Style" w:cstheme="majorHAnsi"/>
          <w:sz w:val="22"/>
          <w:szCs w:val="22"/>
        </w:rPr>
      </w:pPr>
      <w:r w:rsidRPr="001E0C3B">
        <w:rPr>
          <w:rFonts w:ascii="Bookman Old Style" w:hAnsi="Bookman Old Style" w:cstheme="majorHAnsi"/>
          <w:b/>
        </w:rPr>
        <w:t>VISIÓN:</w:t>
      </w:r>
      <w:bookmarkEnd w:id="2"/>
      <w:bookmarkEnd w:id="3"/>
      <w:r w:rsidRPr="001E0C3B">
        <w:rPr>
          <w:rFonts w:ascii="Bookman Old Style" w:hAnsi="Bookman Old Style" w:cstheme="majorHAnsi"/>
        </w:rPr>
        <w:t xml:space="preserve"> </w:t>
      </w:r>
      <w:r w:rsidRPr="00EF7516">
        <w:rPr>
          <w:rFonts w:ascii="Bookman Old Style" w:hAnsi="Bookman Old Style" w:cstheme="majorHAnsi"/>
          <w:sz w:val="22"/>
          <w:szCs w:val="22"/>
        </w:rPr>
        <w:t>Llegar a ser una institución de alta competencia en la operatividad y dominio continuo de los procesos archivísticos, con capacidad para asesorar en la gestión, desarrollo y optimización de los servicios del sistema estatal de archivos.</w:t>
      </w:r>
      <w:bookmarkStart w:id="4" w:name="_Toc62200386"/>
      <w:bookmarkStart w:id="5" w:name="_Toc155722348"/>
    </w:p>
    <w:p w:rsidR="000E36F2" w:rsidRPr="001E0C3B" w:rsidRDefault="000E36F2" w:rsidP="000E36F2">
      <w:pPr>
        <w:spacing w:before="240" w:line="360" w:lineRule="auto"/>
        <w:ind w:firstLine="709"/>
        <w:jc w:val="both"/>
        <w:rPr>
          <w:rFonts w:ascii="Bookman Old Style" w:hAnsi="Bookman Old Style" w:cstheme="majorHAnsi"/>
          <w:b/>
        </w:rPr>
      </w:pPr>
      <w:r w:rsidRPr="001E0C3B">
        <w:rPr>
          <w:rFonts w:ascii="Bookman Old Style" w:hAnsi="Bookman Old Style" w:cstheme="majorHAnsi"/>
          <w:b/>
        </w:rPr>
        <w:t>VALORES:</w:t>
      </w:r>
      <w:bookmarkEnd w:id="4"/>
      <w:bookmarkEnd w:id="5"/>
    </w:p>
    <w:p w:rsidR="000E36F2" w:rsidRPr="000E36F2" w:rsidRDefault="000E36F2" w:rsidP="000E36F2">
      <w:pPr>
        <w:pStyle w:val="Prrafodelista"/>
        <w:numPr>
          <w:ilvl w:val="0"/>
          <w:numId w:val="21"/>
        </w:numPr>
        <w:spacing w:before="240" w:line="360" w:lineRule="auto"/>
        <w:jc w:val="both"/>
        <w:rPr>
          <w:rFonts w:ascii="Bookman Old Style" w:hAnsi="Bookman Old Style" w:cstheme="majorHAnsi"/>
        </w:rPr>
      </w:pPr>
      <w:r w:rsidRPr="000E36F2">
        <w:rPr>
          <w:rFonts w:ascii="Bookman Old Style" w:hAnsi="Bookman Old Style" w:cstheme="majorHAnsi"/>
        </w:rPr>
        <w:t>Respeto.</w:t>
      </w:r>
    </w:p>
    <w:p w:rsidR="000E36F2" w:rsidRPr="000E36F2" w:rsidRDefault="000E36F2" w:rsidP="000E36F2">
      <w:pPr>
        <w:pStyle w:val="Prrafodelista"/>
        <w:numPr>
          <w:ilvl w:val="0"/>
          <w:numId w:val="21"/>
        </w:numPr>
        <w:spacing w:before="240" w:line="360" w:lineRule="auto"/>
        <w:jc w:val="both"/>
        <w:rPr>
          <w:rFonts w:ascii="Bookman Old Style" w:hAnsi="Bookman Old Style" w:cstheme="majorHAnsi"/>
        </w:rPr>
      </w:pPr>
      <w:r w:rsidRPr="000E36F2">
        <w:rPr>
          <w:rFonts w:ascii="Bookman Old Style" w:hAnsi="Bookman Old Style" w:cstheme="majorHAnsi"/>
        </w:rPr>
        <w:t>Compromiso.</w:t>
      </w:r>
    </w:p>
    <w:p w:rsidR="000E36F2" w:rsidRPr="000E36F2" w:rsidRDefault="000E36F2" w:rsidP="000E36F2">
      <w:pPr>
        <w:pStyle w:val="Prrafodelista"/>
        <w:numPr>
          <w:ilvl w:val="0"/>
          <w:numId w:val="21"/>
        </w:numPr>
        <w:spacing w:before="240" w:line="360" w:lineRule="auto"/>
        <w:jc w:val="both"/>
        <w:rPr>
          <w:rFonts w:ascii="Bookman Old Style" w:hAnsi="Bookman Old Style" w:cstheme="majorHAnsi"/>
        </w:rPr>
      </w:pPr>
      <w:r w:rsidRPr="000E36F2">
        <w:rPr>
          <w:rFonts w:ascii="Bookman Old Style" w:hAnsi="Bookman Old Style" w:cstheme="majorHAnsi"/>
        </w:rPr>
        <w:t>Tolerancia.</w:t>
      </w:r>
    </w:p>
    <w:p w:rsidR="000E36F2" w:rsidRPr="000E36F2" w:rsidRDefault="000E36F2" w:rsidP="000E36F2">
      <w:pPr>
        <w:pStyle w:val="Prrafodelista"/>
        <w:numPr>
          <w:ilvl w:val="0"/>
          <w:numId w:val="21"/>
        </w:numPr>
        <w:spacing w:before="240" w:line="360" w:lineRule="auto"/>
        <w:jc w:val="both"/>
        <w:rPr>
          <w:rFonts w:ascii="Bookman Old Style" w:hAnsi="Bookman Old Style" w:cstheme="majorHAnsi"/>
        </w:rPr>
      </w:pPr>
      <w:r w:rsidRPr="000E36F2">
        <w:rPr>
          <w:rFonts w:ascii="Bookman Old Style" w:hAnsi="Bookman Old Style" w:cstheme="majorHAnsi"/>
        </w:rPr>
        <w:t>Igualdad y trato digno.</w:t>
      </w:r>
    </w:p>
    <w:p w:rsidR="000E36F2" w:rsidRPr="000E36F2" w:rsidRDefault="000E36F2" w:rsidP="000E36F2">
      <w:pPr>
        <w:pStyle w:val="Prrafodelista"/>
        <w:numPr>
          <w:ilvl w:val="0"/>
          <w:numId w:val="21"/>
        </w:numPr>
        <w:spacing w:before="240" w:line="360" w:lineRule="auto"/>
        <w:jc w:val="both"/>
        <w:rPr>
          <w:rFonts w:ascii="Bookman Old Style" w:hAnsi="Bookman Old Style" w:cstheme="majorHAnsi"/>
        </w:rPr>
      </w:pPr>
      <w:r w:rsidRPr="000E36F2">
        <w:rPr>
          <w:rFonts w:ascii="Bookman Old Style" w:hAnsi="Bookman Old Style" w:cstheme="majorHAnsi"/>
        </w:rPr>
        <w:t>Honestidad.</w:t>
      </w:r>
    </w:p>
    <w:p w:rsidR="000E36F2" w:rsidRDefault="000E36F2" w:rsidP="000E36F2">
      <w:pPr>
        <w:pStyle w:val="Prrafodelista"/>
        <w:numPr>
          <w:ilvl w:val="0"/>
          <w:numId w:val="21"/>
        </w:numPr>
        <w:spacing w:before="240" w:line="360" w:lineRule="auto"/>
        <w:jc w:val="both"/>
        <w:rPr>
          <w:rFonts w:ascii="Bookman Old Style" w:hAnsi="Bookman Old Style" w:cstheme="majorHAnsi"/>
        </w:rPr>
      </w:pPr>
      <w:r w:rsidRPr="000E36F2">
        <w:rPr>
          <w:rFonts w:ascii="Bookman Old Style" w:hAnsi="Bookman Old Style" w:cstheme="majorHAnsi"/>
        </w:rPr>
        <w:t>Eficacia y profesionalismo.</w:t>
      </w:r>
    </w:p>
    <w:p w:rsidR="00EF7516" w:rsidRDefault="00EF7516" w:rsidP="00EF7516">
      <w:pPr>
        <w:spacing w:before="240" w:line="360" w:lineRule="auto"/>
        <w:ind w:left="709"/>
        <w:jc w:val="both"/>
        <w:rPr>
          <w:rFonts w:ascii="Bookman Old Style" w:hAnsi="Bookman Old Style" w:cstheme="majorHAnsi"/>
        </w:rPr>
      </w:pPr>
    </w:p>
    <w:p w:rsidR="00EF7516" w:rsidRDefault="00EF7516" w:rsidP="00EF7516">
      <w:pPr>
        <w:spacing w:before="240" w:line="360" w:lineRule="auto"/>
        <w:ind w:left="709"/>
        <w:jc w:val="both"/>
        <w:rPr>
          <w:rFonts w:ascii="Bookman Old Style" w:hAnsi="Bookman Old Style" w:cstheme="majorHAnsi"/>
        </w:rPr>
      </w:pPr>
    </w:p>
    <w:p w:rsidR="00EF7516" w:rsidRDefault="00EF7516" w:rsidP="00EF7516">
      <w:pPr>
        <w:spacing w:before="240" w:line="360" w:lineRule="auto"/>
        <w:ind w:left="709"/>
        <w:jc w:val="both"/>
        <w:rPr>
          <w:rFonts w:ascii="Bookman Old Style" w:hAnsi="Bookman Old Style" w:cstheme="majorHAnsi"/>
        </w:rPr>
      </w:pPr>
    </w:p>
    <w:p w:rsidR="00EF7516" w:rsidRDefault="00EF7516" w:rsidP="00EF7516">
      <w:pPr>
        <w:spacing w:before="240" w:line="360" w:lineRule="auto"/>
        <w:ind w:left="709"/>
        <w:jc w:val="both"/>
        <w:rPr>
          <w:rFonts w:ascii="Bookman Old Style" w:hAnsi="Bookman Old Style" w:cstheme="majorHAnsi"/>
        </w:rPr>
      </w:pPr>
    </w:p>
    <w:p w:rsidR="00EF7516" w:rsidRDefault="00EF7516" w:rsidP="00EF7516">
      <w:pPr>
        <w:spacing w:before="240" w:line="360" w:lineRule="auto"/>
        <w:ind w:left="709"/>
        <w:jc w:val="both"/>
        <w:rPr>
          <w:rFonts w:ascii="Bookman Old Style" w:hAnsi="Bookman Old Style" w:cstheme="majorHAnsi"/>
        </w:rPr>
      </w:pPr>
    </w:p>
    <w:p w:rsidR="00EF7516" w:rsidRDefault="00EF7516" w:rsidP="00EF7516">
      <w:pPr>
        <w:spacing w:before="240" w:line="360" w:lineRule="auto"/>
        <w:ind w:left="709"/>
        <w:jc w:val="both"/>
        <w:rPr>
          <w:rFonts w:ascii="Bookman Old Style" w:hAnsi="Bookman Old Style" w:cstheme="majorHAnsi"/>
        </w:rPr>
      </w:pPr>
    </w:p>
    <w:p w:rsidR="00EF7516" w:rsidRDefault="00EF7516" w:rsidP="00EF7516">
      <w:pPr>
        <w:spacing w:before="240" w:line="360" w:lineRule="auto"/>
        <w:ind w:left="709"/>
        <w:jc w:val="both"/>
        <w:rPr>
          <w:rFonts w:ascii="Bookman Old Style" w:hAnsi="Bookman Old Style" w:cstheme="majorHAnsi"/>
        </w:rPr>
      </w:pPr>
    </w:p>
    <w:p w:rsidR="00EF7516" w:rsidRDefault="00EF7516" w:rsidP="00EF7516">
      <w:pPr>
        <w:spacing w:before="240" w:line="360" w:lineRule="auto"/>
        <w:ind w:left="709"/>
        <w:jc w:val="both"/>
        <w:rPr>
          <w:rFonts w:ascii="Bookman Old Style" w:hAnsi="Bookman Old Style" w:cstheme="majorHAnsi"/>
        </w:rPr>
      </w:pPr>
    </w:p>
    <w:p w:rsidR="00EE7123" w:rsidRPr="00E2665E" w:rsidRDefault="00EE7123" w:rsidP="00EF7516">
      <w:pPr>
        <w:pStyle w:val="Prrafodelista"/>
        <w:spacing w:before="240" w:line="360" w:lineRule="auto"/>
        <w:ind w:left="360"/>
        <w:jc w:val="center"/>
        <w:rPr>
          <w:rFonts w:ascii="Bookman Old Style" w:hAnsi="Bookman Old Style" w:cs="Arial"/>
          <w:b/>
          <w:sz w:val="28"/>
          <w:szCs w:val="28"/>
        </w:rPr>
      </w:pPr>
      <w:r>
        <w:rPr>
          <w:rFonts w:ascii="Bookman Old Style" w:hAnsi="Bookman Old Style" w:cs="Arial"/>
          <w:b/>
          <w:sz w:val="28"/>
          <w:szCs w:val="28"/>
        </w:rPr>
        <w:lastRenderedPageBreak/>
        <w:t>4</w:t>
      </w:r>
      <w:r w:rsidRPr="00463CD8">
        <w:rPr>
          <w:rFonts w:ascii="Bookman Old Style" w:hAnsi="Bookman Old Style" w:cs="Arial"/>
          <w:b/>
          <w:sz w:val="28"/>
          <w:szCs w:val="28"/>
        </w:rPr>
        <w:t>)</w:t>
      </w:r>
      <w:r>
        <w:rPr>
          <w:rFonts w:ascii="Bookman Old Style" w:hAnsi="Bookman Old Style" w:cs="Arial"/>
          <w:b/>
          <w:sz w:val="28"/>
          <w:szCs w:val="28"/>
        </w:rPr>
        <w:t xml:space="preserve"> OBJETIVO GENERAL DEL AREA.</w:t>
      </w:r>
    </w:p>
    <w:p w:rsidR="00EE7123" w:rsidRPr="00EF7516" w:rsidRDefault="00EE7123" w:rsidP="00EE7123">
      <w:pPr>
        <w:spacing w:before="240" w:line="360" w:lineRule="auto"/>
        <w:ind w:firstLine="709"/>
        <w:jc w:val="both"/>
        <w:rPr>
          <w:rFonts w:ascii="Bookman Old Style" w:eastAsia="Times" w:hAnsi="Bookman Old Style" w:cs="Arial"/>
          <w:sz w:val="22"/>
          <w:szCs w:val="22"/>
        </w:rPr>
      </w:pPr>
      <w:r w:rsidRPr="00EF7516">
        <w:rPr>
          <w:rFonts w:ascii="Bookman Old Style" w:hAnsi="Bookman Old Style" w:cstheme="majorHAnsi"/>
          <w:sz w:val="22"/>
          <w:szCs w:val="22"/>
        </w:rPr>
        <w:t xml:space="preserve">El Archivo General Municipal de Apaseo el Grande Guanajuato, a través del Programa Anual de </w:t>
      </w:r>
      <w:r w:rsidR="00AB72E9">
        <w:rPr>
          <w:rFonts w:ascii="Bookman Old Style" w:hAnsi="Bookman Old Style" w:cstheme="majorHAnsi"/>
          <w:sz w:val="22"/>
          <w:szCs w:val="22"/>
        </w:rPr>
        <w:t>Desarrollo Archivístico (</w:t>
      </w:r>
      <w:bookmarkStart w:id="6" w:name="_GoBack"/>
      <w:r w:rsidR="00AB72E9">
        <w:rPr>
          <w:rFonts w:ascii="Bookman Old Style" w:hAnsi="Bookman Old Style" w:cstheme="majorHAnsi"/>
          <w:sz w:val="22"/>
          <w:szCs w:val="22"/>
        </w:rPr>
        <w:t>PAD</w:t>
      </w:r>
      <w:r w:rsidRPr="00EF7516">
        <w:rPr>
          <w:rFonts w:ascii="Bookman Old Style" w:hAnsi="Bookman Old Style" w:cstheme="majorHAnsi"/>
          <w:sz w:val="22"/>
          <w:szCs w:val="22"/>
        </w:rPr>
        <w:t>A</w:t>
      </w:r>
      <w:bookmarkEnd w:id="6"/>
      <w:r w:rsidRPr="00EF7516">
        <w:rPr>
          <w:rFonts w:ascii="Bookman Old Style" w:hAnsi="Bookman Old Style" w:cstheme="majorHAnsi"/>
          <w:sz w:val="22"/>
          <w:szCs w:val="22"/>
        </w:rPr>
        <w:t>), establecerá acciones para el mejor funcionamiento y homogenización de los archivos de Trámite, Concentración e Histórico.</w:t>
      </w:r>
    </w:p>
    <w:p w:rsidR="00EE7123" w:rsidRPr="00EF7516" w:rsidRDefault="00EE7123" w:rsidP="00EE7123">
      <w:pPr>
        <w:spacing w:before="240" w:line="360" w:lineRule="auto"/>
        <w:ind w:firstLine="709"/>
        <w:jc w:val="both"/>
        <w:rPr>
          <w:rFonts w:ascii="Bookman Old Style" w:hAnsi="Bookman Old Style" w:cstheme="majorHAnsi"/>
          <w:b/>
          <w:sz w:val="22"/>
          <w:szCs w:val="22"/>
        </w:rPr>
      </w:pPr>
      <w:r w:rsidRPr="009A58C1">
        <w:rPr>
          <w:rFonts w:ascii="Bookman Old Style" w:hAnsi="Bookman Old Style" w:cstheme="majorHAnsi"/>
          <w:b/>
        </w:rPr>
        <w:t>Objetivo General:</w:t>
      </w:r>
      <w:r w:rsidRPr="009A58C1">
        <w:rPr>
          <w:rFonts w:ascii="Bookman Old Style" w:eastAsia="Times" w:hAnsi="Bookman Old Style" w:cs="Arial"/>
        </w:rPr>
        <w:t xml:space="preserve"> </w:t>
      </w:r>
      <w:r w:rsidRPr="00EF7516">
        <w:rPr>
          <w:rFonts w:ascii="Bookman Old Style" w:hAnsi="Bookman Old Style" w:cstheme="majorHAnsi"/>
          <w:sz w:val="22"/>
          <w:szCs w:val="22"/>
        </w:rPr>
        <w:t>Promover la organización y conservación de los archivos de trámite, concentración e histórico para fortalecer el Sistema Institucional de Archivos del Municipio para una fácil localización de los expedientes</w:t>
      </w:r>
      <w:r w:rsidRPr="00EF7516">
        <w:rPr>
          <w:rFonts w:ascii="Bookman Old Style" w:hAnsi="Bookman Old Style" w:cstheme="majorHAnsi"/>
          <w:color w:val="0070C0"/>
          <w:sz w:val="22"/>
          <w:szCs w:val="22"/>
        </w:rPr>
        <w:t>.</w:t>
      </w:r>
    </w:p>
    <w:p w:rsidR="00EE7123" w:rsidRPr="009A58C1" w:rsidRDefault="00EE7123" w:rsidP="00EE7123">
      <w:pPr>
        <w:spacing w:before="240" w:line="360" w:lineRule="auto"/>
        <w:ind w:firstLine="709"/>
        <w:jc w:val="both"/>
        <w:rPr>
          <w:rFonts w:ascii="Bookman Old Style" w:hAnsi="Bookman Old Style" w:cstheme="majorHAnsi"/>
          <w:b/>
        </w:rPr>
      </w:pPr>
      <w:r w:rsidRPr="009A58C1">
        <w:rPr>
          <w:rFonts w:ascii="Bookman Old Style" w:hAnsi="Bookman Old Style" w:cstheme="majorHAnsi"/>
          <w:b/>
        </w:rPr>
        <w:t>Objetivos Específicos:</w:t>
      </w:r>
    </w:p>
    <w:p w:rsidR="00EE7123" w:rsidRPr="00EF7516" w:rsidRDefault="00EE7123" w:rsidP="00EE7123">
      <w:pPr>
        <w:pStyle w:val="Prrafodelista"/>
        <w:numPr>
          <w:ilvl w:val="0"/>
          <w:numId w:val="23"/>
        </w:numPr>
        <w:spacing w:before="240" w:line="360" w:lineRule="auto"/>
        <w:jc w:val="both"/>
        <w:rPr>
          <w:rFonts w:ascii="Bookman Old Style" w:eastAsia="Times" w:hAnsi="Bookman Old Style" w:cs="Arial"/>
        </w:rPr>
      </w:pPr>
      <w:r w:rsidRPr="00EF7516">
        <w:rPr>
          <w:rFonts w:ascii="Bookman Old Style" w:hAnsi="Bookman Old Style" w:cstheme="majorHAnsi"/>
        </w:rPr>
        <w:t>Brindar los conocimientos necesarios a los servidores públicos de las distintas áreas de la Presidencia Municipal para la organización y conservación de los archivos de trámite, concentración e histórico.</w:t>
      </w:r>
    </w:p>
    <w:p w:rsidR="00EE7123" w:rsidRPr="00EF7516" w:rsidRDefault="00EE7123" w:rsidP="00EE7123">
      <w:pPr>
        <w:pStyle w:val="Prrafodelista"/>
        <w:spacing w:before="240" w:line="240" w:lineRule="auto"/>
        <w:ind w:left="1068"/>
        <w:jc w:val="both"/>
        <w:rPr>
          <w:rFonts w:ascii="Bookman Old Style" w:eastAsia="Times" w:hAnsi="Bookman Old Style" w:cs="Arial"/>
        </w:rPr>
      </w:pPr>
    </w:p>
    <w:p w:rsidR="00EE7123" w:rsidRPr="00EF7516" w:rsidRDefault="00EE7123" w:rsidP="00EE7123">
      <w:pPr>
        <w:pStyle w:val="Prrafodelista"/>
        <w:numPr>
          <w:ilvl w:val="0"/>
          <w:numId w:val="23"/>
        </w:numPr>
        <w:spacing w:before="240" w:line="360" w:lineRule="auto"/>
        <w:jc w:val="both"/>
        <w:rPr>
          <w:rFonts w:ascii="Bookman Old Style" w:eastAsia="Times" w:hAnsi="Bookman Old Style" w:cs="Arial"/>
        </w:rPr>
      </w:pPr>
      <w:r w:rsidRPr="00EF7516">
        <w:rPr>
          <w:rFonts w:ascii="Bookman Old Style" w:hAnsi="Bookman Old Style" w:cstheme="majorHAnsi"/>
        </w:rPr>
        <w:t>Verificar la operación de los archivos de trámite, concentración e histórico para la correcta aplicación de los procesos de la gestión documental.</w:t>
      </w:r>
    </w:p>
    <w:p w:rsidR="00EE7123" w:rsidRPr="00EF7516" w:rsidRDefault="00EE7123" w:rsidP="00EE7123">
      <w:pPr>
        <w:pStyle w:val="Prrafodelista"/>
        <w:spacing w:line="240" w:lineRule="auto"/>
        <w:ind w:left="1068"/>
        <w:jc w:val="both"/>
        <w:rPr>
          <w:rFonts w:ascii="Bookman Old Style" w:eastAsia="Times New Roman" w:hAnsi="Bookman Old Style" w:cstheme="majorHAnsi"/>
        </w:rPr>
      </w:pPr>
    </w:p>
    <w:p w:rsidR="00EF7516" w:rsidRPr="00EF7516" w:rsidRDefault="00EE7123" w:rsidP="00EF7516">
      <w:pPr>
        <w:pStyle w:val="Prrafodelista"/>
        <w:numPr>
          <w:ilvl w:val="0"/>
          <w:numId w:val="23"/>
        </w:numPr>
        <w:spacing w:before="240" w:line="360" w:lineRule="auto"/>
        <w:jc w:val="both"/>
        <w:rPr>
          <w:rFonts w:ascii="Bookman Old Style" w:eastAsia="Times" w:hAnsi="Bookman Old Style" w:cs="Arial"/>
        </w:rPr>
      </w:pPr>
      <w:r w:rsidRPr="00EF7516">
        <w:rPr>
          <w:rFonts w:ascii="Bookman Old Style" w:eastAsia="Times New Roman" w:hAnsi="Bookman Old Style" w:cstheme="majorHAnsi"/>
        </w:rPr>
        <w:t>Colaborar en el establecimiento de los valores documentales, vigencias, plazos de conservación y disposición documental para conformar el Catálogo de Disposición Documental.</w:t>
      </w:r>
    </w:p>
    <w:p w:rsidR="00EF7516" w:rsidRPr="00EF7516" w:rsidRDefault="00EF7516" w:rsidP="00EF7516">
      <w:pPr>
        <w:pStyle w:val="Prrafodelista"/>
        <w:spacing w:line="240" w:lineRule="auto"/>
        <w:ind w:left="1068"/>
        <w:jc w:val="both"/>
        <w:rPr>
          <w:rFonts w:ascii="Bookman Old Style" w:hAnsi="Bookman Old Style" w:cstheme="majorHAnsi"/>
        </w:rPr>
      </w:pPr>
    </w:p>
    <w:p w:rsidR="00EE7123" w:rsidRPr="00EF7516" w:rsidRDefault="00EE7123" w:rsidP="00EF7516">
      <w:pPr>
        <w:pStyle w:val="Prrafodelista"/>
        <w:numPr>
          <w:ilvl w:val="0"/>
          <w:numId w:val="23"/>
        </w:numPr>
        <w:spacing w:before="240" w:line="360" w:lineRule="auto"/>
        <w:jc w:val="both"/>
        <w:rPr>
          <w:rFonts w:ascii="Bookman Old Style" w:eastAsia="Times" w:hAnsi="Bookman Old Style" w:cs="Arial"/>
        </w:rPr>
      </w:pPr>
      <w:r w:rsidRPr="00EF7516">
        <w:rPr>
          <w:rFonts w:ascii="Bookman Old Style" w:hAnsi="Bookman Old Style" w:cstheme="majorHAnsi"/>
        </w:rPr>
        <w:t>Formalizar la transferencia de los archivos en el cambio de la Administración Municipal a través de los Instrumentos de Control y Consulta, para proteger el patrimonio documental.</w:t>
      </w:r>
    </w:p>
    <w:p w:rsidR="00EE7123" w:rsidRDefault="00EE7123" w:rsidP="00DB7156">
      <w:pPr>
        <w:spacing w:before="240" w:line="360" w:lineRule="auto"/>
        <w:ind w:firstLine="709"/>
        <w:jc w:val="both"/>
        <w:rPr>
          <w:rFonts w:ascii="Bookman Old Style" w:eastAsia="Times" w:hAnsi="Bookman Old Style" w:cs="Arial"/>
        </w:rPr>
      </w:pPr>
    </w:p>
    <w:p w:rsidR="00EE7123" w:rsidRDefault="00EE7123" w:rsidP="00DB7156">
      <w:pPr>
        <w:spacing w:before="240" w:line="360" w:lineRule="auto"/>
        <w:ind w:firstLine="709"/>
        <w:jc w:val="both"/>
        <w:rPr>
          <w:rFonts w:ascii="Bookman Old Style" w:eastAsia="Times" w:hAnsi="Bookman Old Style" w:cs="Arial"/>
        </w:rPr>
      </w:pPr>
    </w:p>
    <w:p w:rsidR="00EE7123" w:rsidRDefault="00EE7123" w:rsidP="00DB7156">
      <w:pPr>
        <w:spacing w:before="240" w:line="360" w:lineRule="auto"/>
        <w:ind w:firstLine="709"/>
        <w:jc w:val="both"/>
        <w:rPr>
          <w:rFonts w:ascii="Bookman Old Style" w:eastAsia="Times" w:hAnsi="Bookman Old Style" w:cs="Arial"/>
        </w:rPr>
      </w:pPr>
    </w:p>
    <w:p w:rsidR="00EE7123" w:rsidRDefault="00EE7123" w:rsidP="00DB7156">
      <w:pPr>
        <w:spacing w:before="240" w:line="360" w:lineRule="auto"/>
        <w:ind w:firstLine="709"/>
        <w:jc w:val="both"/>
        <w:rPr>
          <w:rFonts w:ascii="Bookman Old Style" w:eastAsia="Times" w:hAnsi="Bookman Old Style" w:cs="Arial"/>
        </w:rPr>
      </w:pPr>
    </w:p>
    <w:p w:rsidR="00EF7516" w:rsidRDefault="00EF7516" w:rsidP="00DB7156">
      <w:pPr>
        <w:spacing w:before="240" w:line="360" w:lineRule="auto"/>
        <w:ind w:firstLine="709"/>
        <w:jc w:val="both"/>
        <w:rPr>
          <w:rFonts w:ascii="Bookman Old Style" w:eastAsia="Times" w:hAnsi="Bookman Old Style" w:cs="Arial"/>
        </w:rPr>
      </w:pPr>
    </w:p>
    <w:p w:rsidR="00EE7123" w:rsidRPr="00E2665E" w:rsidRDefault="00EE7123" w:rsidP="009A58C1">
      <w:pPr>
        <w:pStyle w:val="Prrafodelista"/>
        <w:spacing w:before="240" w:line="360" w:lineRule="auto"/>
        <w:ind w:left="360"/>
        <w:jc w:val="center"/>
        <w:rPr>
          <w:rFonts w:ascii="Bookman Old Style" w:hAnsi="Bookman Old Style" w:cs="Arial"/>
          <w:b/>
          <w:sz w:val="28"/>
          <w:szCs w:val="28"/>
        </w:rPr>
      </w:pPr>
      <w:r>
        <w:rPr>
          <w:rFonts w:ascii="Bookman Old Style" w:hAnsi="Bookman Old Style" w:cs="Arial"/>
          <w:b/>
          <w:sz w:val="28"/>
          <w:szCs w:val="28"/>
        </w:rPr>
        <w:lastRenderedPageBreak/>
        <w:t>5</w:t>
      </w:r>
      <w:r w:rsidRPr="00463CD8">
        <w:rPr>
          <w:rFonts w:ascii="Bookman Old Style" w:hAnsi="Bookman Old Style" w:cs="Arial"/>
          <w:b/>
          <w:sz w:val="28"/>
          <w:szCs w:val="28"/>
        </w:rPr>
        <w:t>)</w:t>
      </w:r>
      <w:r>
        <w:rPr>
          <w:rFonts w:ascii="Bookman Old Style" w:hAnsi="Bookman Old Style" w:cs="Arial"/>
          <w:b/>
          <w:sz w:val="28"/>
          <w:szCs w:val="28"/>
        </w:rPr>
        <w:t xml:space="preserve"> FUNCIONES Y ATRIBUCIONES.</w:t>
      </w:r>
    </w:p>
    <w:p w:rsidR="00EE7123" w:rsidRDefault="00EE7123" w:rsidP="007A6043">
      <w:pPr>
        <w:spacing w:before="240" w:line="360" w:lineRule="auto"/>
        <w:ind w:firstLine="709"/>
        <w:jc w:val="center"/>
        <w:rPr>
          <w:rFonts w:ascii="Bookman Old Style" w:eastAsia="Times" w:hAnsi="Bookman Old Style" w:cs="Arial"/>
        </w:rPr>
      </w:pPr>
      <w:r w:rsidRPr="00EE7123">
        <w:rPr>
          <w:rFonts w:ascii="Bookman Old Style" w:hAnsi="Bookman Old Style" w:cs="Arial"/>
          <w:b/>
        </w:rPr>
        <w:t>FUNCIONES DE PROCEDIMIENTO DE MANEJO DE LOS ARCHIVOS DE TRÁMITE DE LAS DEPENDENCIAS DEL MUNICIPIO.</w:t>
      </w:r>
    </w:p>
    <w:p w:rsidR="00EE7123" w:rsidRPr="007A6043" w:rsidRDefault="00EE7123" w:rsidP="007A6043">
      <w:pPr>
        <w:pStyle w:val="Prrafodelista"/>
        <w:numPr>
          <w:ilvl w:val="0"/>
          <w:numId w:val="29"/>
        </w:numPr>
        <w:spacing w:before="240" w:after="0" w:line="360" w:lineRule="auto"/>
        <w:jc w:val="both"/>
        <w:rPr>
          <w:rFonts w:ascii="Bookman Old Style" w:hAnsi="Bookman Old Style" w:cs="Arial"/>
          <w:color w:val="000000"/>
        </w:rPr>
      </w:pPr>
      <w:r w:rsidRPr="007A6043">
        <w:rPr>
          <w:rFonts w:ascii="Bookman Old Style" w:hAnsi="Bookman Old Style" w:cs="Arial"/>
          <w:color w:val="000000"/>
        </w:rPr>
        <w:t>Recibir la correspondencia, para lo cual deberán colocar sello oficial y anotar la fecha, hora, nombre y firma de quien recibe;</w:t>
      </w:r>
    </w:p>
    <w:p w:rsidR="00EE7123" w:rsidRPr="007A6043" w:rsidRDefault="00EE7123" w:rsidP="007A6043">
      <w:pPr>
        <w:pStyle w:val="Prrafodelista"/>
        <w:numPr>
          <w:ilvl w:val="0"/>
          <w:numId w:val="29"/>
        </w:numPr>
        <w:spacing w:before="240" w:after="0" w:line="360" w:lineRule="auto"/>
        <w:jc w:val="both"/>
        <w:rPr>
          <w:rFonts w:ascii="Bookman Old Style" w:eastAsia="Times" w:hAnsi="Bookman Old Style" w:cs="Arial"/>
        </w:rPr>
      </w:pPr>
      <w:r w:rsidRPr="007A6043">
        <w:rPr>
          <w:rFonts w:ascii="Bookman Old Style" w:hAnsi="Bookman Old Style" w:cs="Arial"/>
          <w:color w:val="000000"/>
        </w:rPr>
        <w:t>Establecer un registro de ingreso de la correspondencia;</w:t>
      </w:r>
    </w:p>
    <w:p w:rsidR="00EE7123" w:rsidRPr="007A6043" w:rsidRDefault="00EE7123" w:rsidP="007A6043">
      <w:pPr>
        <w:pStyle w:val="Prrafodelista"/>
        <w:numPr>
          <w:ilvl w:val="0"/>
          <w:numId w:val="29"/>
        </w:numPr>
        <w:spacing w:before="240" w:after="0" w:line="360" w:lineRule="auto"/>
        <w:jc w:val="both"/>
        <w:rPr>
          <w:rFonts w:ascii="Bookman Old Style" w:eastAsia="Times" w:hAnsi="Bookman Old Style" w:cs="Arial"/>
        </w:rPr>
      </w:pPr>
      <w:r w:rsidRPr="007A6043">
        <w:rPr>
          <w:rFonts w:ascii="Bookman Old Style" w:hAnsi="Bookman Old Style" w:cs="Arial"/>
          <w:color w:val="000000"/>
        </w:rPr>
        <w:t>Entregar la correspondencia recibida a la instancia correspondiente; y</w:t>
      </w:r>
    </w:p>
    <w:p w:rsidR="00EE7123" w:rsidRPr="007A6043" w:rsidRDefault="00EE7123" w:rsidP="007A6043">
      <w:pPr>
        <w:pStyle w:val="Prrafodelista"/>
        <w:numPr>
          <w:ilvl w:val="0"/>
          <w:numId w:val="29"/>
        </w:numPr>
        <w:spacing w:before="240" w:after="0" w:line="360" w:lineRule="auto"/>
        <w:jc w:val="both"/>
        <w:rPr>
          <w:rFonts w:ascii="Bookman Old Style" w:eastAsia="Times" w:hAnsi="Bookman Old Style" w:cs="Arial"/>
        </w:rPr>
      </w:pPr>
      <w:r w:rsidRPr="007A6043">
        <w:rPr>
          <w:rFonts w:ascii="Bookman Old Style" w:hAnsi="Bookman Old Style" w:cs="Arial"/>
          <w:color w:val="000000"/>
        </w:rPr>
        <w:t>Llevar un registro de la salida de correspondencia, que contendrá los datos señalados en las fracciones I, III y V del artículo 10 de este Reglamento.</w:t>
      </w:r>
    </w:p>
    <w:p w:rsidR="00EE7123" w:rsidRPr="007A6043" w:rsidRDefault="00EE7123" w:rsidP="007A6043">
      <w:pPr>
        <w:pStyle w:val="Prrafodelista"/>
        <w:numPr>
          <w:ilvl w:val="0"/>
          <w:numId w:val="29"/>
        </w:numPr>
        <w:spacing w:before="240" w:after="0" w:line="360" w:lineRule="auto"/>
        <w:jc w:val="both"/>
        <w:rPr>
          <w:rFonts w:ascii="Bookman Old Style" w:eastAsia="Times" w:hAnsi="Bookman Old Style" w:cs="Arial"/>
        </w:rPr>
      </w:pPr>
      <w:r w:rsidRPr="007A6043">
        <w:rPr>
          <w:rFonts w:ascii="Bookman Old Style" w:hAnsi="Bookman Old Style" w:cs="Arial"/>
          <w:color w:val="000000"/>
        </w:rPr>
        <w:t>Recibir los expedientes que contengan asuntos concluidos de uso cotidiano o de consulta frecuente y elaborar su portada;</w:t>
      </w:r>
    </w:p>
    <w:p w:rsidR="00EE7123" w:rsidRPr="007A6043" w:rsidRDefault="00EE7123" w:rsidP="007A6043">
      <w:pPr>
        <w:pStyle w:val="Prrafodelista"/>
        <w:numPr>
          <w:ilvl w:val="0"/>
          <w:numId w:val="29"/>
        </w:numPr>
        <w:spacing w:before="240" w:after="0" w:line="360" w:lineRule="auto"/>
        <w:jc w:val="both"/>
        <w:rPr>
          <w:rFonts w:ascii="Bookman Old Style" w:eastAsia="Times" w:hAnsi="Bookman Old Style" w:cs="Arial"/>
        </w:rPr>
      </w:pPr>
      <w:r w:rsidRPr="007A6043">
        <w:rPr>
          <w:rFonts w:ascii="Bookman Old Style" w:hAnsi="Bookman Old Style" w:cs="Arial"/>
          <w:color w:val="000000"/>
        </w:rPr>
        <w:t>Establecer la ordenación de los expedientes, con base en el Cuadro General de Clasificación Archivística y respetando la integración de los mismos;</w:t>
      </w:r>
    </w:p>
    <w:p w:rsidR="00EE7123" w:rsidRPr="007A6043" w:rsidRDefault="00EE7123" w:rsidP="007A6043">
      <w:pPr>
        <w:pStyle w:val="Prrafodelista"/>
        <w:numPr>
          <w:ilvl w:val="0"/>
          <w:numId w:val="29"/>
        </w:numPr>
        <w:spacing w:before="240" w:after="0" w:line="360" w:lineRule="auto"/>
        <w:jc w:val="both"/>
        <w:rPr>
          <w:rFonts w:ascii="Bookman Old Style" w:eastAsia="Times" w:hAnsi="Bookman Old Style" w:cs="Arial"/>
        </w:rPr>
      </w:pPr>
      <w:r w:rsidRPr="007A6043">
        <w:rPr>
          <w:rFonts w:ascii="Bookman Old Style" w:hAnsi="Bookman Old Style" w:cs="Arial"/>
          <w:color w:val="000000"/>
        </w:rPr>
        <w:t>Elaborar inventarios documentales, para la instalación de los expedientes, preferentemente en archiveros;</w:t>
      </w:r>
    </w:p>
    <w:p w:rsidR="00EE7123" w:rsidRPr="007A6043" w:rsidRDefault="00EE7123" w:rsidP="007A6043">
      <w:pPr>
        <w:pStyle w:val="Prrafodelista"/>
        <w:numPr>
          <w:ilvl w:val="0"/>
          <w:numId w:val="29"/>
        </w:numPr>
        <w:spacing w:before="240" w:after="0" w:line="360" w:lineRule="auto"/>
        <w:jc w:val="both"/>
        <w:rPr>
          <w:rFonts w:ascii="Bookman Old Style" w:eastAsia="Times" w:hAnsi="Bookman Old Style" w:cs="Arial"/>
        </w:rPr>
      </w:pPr>
      <w:r w:rsidRPr="007A6043">
        <w:rPr>
          <w:rFonts w:ascii="Bookman Old Style" w:hAnsi="Bookman Old Style" w:cs="Arial"/>
          <w:color w:val="000000"/>
        </w:rPr>
        <w:t>Conservar los expedientes por el tiempo que establezca el Catálogo de Disposición Documental; y</w:t>
      </w:r>
    </w:p>
    <w:p w:rsidR="00EE7123" w:rsidRPr="007A6043" w:rsidRDefault="00EE7123" w:rsidP="007A6043">
      <w:pPr>
        <w:pStyle w:val="Prrafodelista"/>
        <w:numPr>
          <w:ilvl w:val="0"/>
          <w:numId w:val="29"/>
        </w:numPr>
        <w:spacing w:before="240" w:after="0" w:line="360" w:lineRule="auto"/>
        <w:jc w:val="both"/>
        <w:rPr>
          <w:rFonts w:ascii="Bookman Old Style" w:eastAsia="Times" w:hAnsi="Bookman Old Style" w:cs="Arial"/>
        </w:rPr>
      </w:pPr>
      <w:r w:rsidRPr="007A6043">
        <w:rPr>
          <w:rFonts w:ascii="Bookman Old Style" w:hAnsi="Bookman Old Style" w:cs="Arial"/>
          <w:color w:val="000000"/>
        </w:rPr>
        <w:t>Realizar transferencias primarias al archivo de concentración, al concluir el plazo de conservación establecido para el archivo de trámite.</w:t>
      </w:r>
    </w:p>
    <w:p w:rsidR="007A6043" w:rsidRPr="007A6043" w:rsidRDefault="00EE7123" w:rsidP="007A6043">
      <w:pPr>
        <w:pStyle w:val="Prrafodelista"/>
        <w:numPr>
          <w:ilvl w:val="0"/>
          <w:numId w:val="29"/>
        </w:numPr>
        <w:spacing w:before="240" w:after="0" w:line="360" w:lineRule="auto"/>
        <w:jc w:val="both"/>
        <w:rPr>
          <w:rFonts w:ascii="Bookman Old Style" w:eastAsia="Times" w:hAnsi="Bookman Old Style" w:cs="Arial"/>
        </w:rPr>
      </w:pPr>
      <w:r w:rsidRPr="007A6043">
        <w:rPr>
          <w:rFonts w:ascii="Bookman Old Style" w:hAnsi="Bookman Old Style" w:cs="Arial"/>
          <w:color w:val="000000"/>
        </w:rPr>
        <w:t>Las demás que le determinen las disposiciones jurídicas aplicables.</w:t>
      </w:r>
    </w:p>
    <w:p w:rsidR="007A6043" w:rsidRPr="007A6043" w:rsidRDefault="007A6043" w:rsidP="007A6043">
      <w:pPr>
        <w:pStyle w:val="Prrafodelista"/>
        <w:spacing w:before="240" w:after="0" w:line="360" w:lineRule="auto"/>
        <w:ind w:left="1429"/>
        <w:jc w:val="both"/>
        <w:rPr>
          <w:rFonts w:ascii="Bookman Old Style" w:eastAsia="Times" w:hAnsi="Bookman Old Style" w:cs="Arial"/>
        </w:rPr>
      </w:pPr>
    </w:p>
    <w:p w:rsidR="003D3926" w:rsidRPr="003D3926" w:rsidRDefault="00EE7123" w:rsidP="003D3926">
      <w:pPr>
        <w:spacing w:before="240" w:line="360" w:lineRule="auto"/>
        <w:ind w:firstLine="709"/>
        <w:jc w:val="center"/>
        <w:rPr>
          <w:rFonts w:ascii="Bookman Old Style" w:eastAsia="Times" w:hAnsi="Bookman Old Style" w:cs="Arial"/>
        </w:rPr>
      </w:pPr>
      <w:r w:rsidRPr="003D3926">
        <w:rPr>
          <w:rFonts w:ascii="Bookman Old Style" w:hAnsi="Bookman Old Style" w:cs="Arial"/>
          <w:b/>
        </w:rPr>
        <w:t>FUNCIONES DE PROCEDIMIENTO DE MANEJO DE LOS ARCHIVOS DE CONCENTRACIÓN DE LAS DEPENDENCIAS DEL MUNICIPIO.</w:t>
      </w:r>
    </w:p>
    <w:p w:rsidR="003D3926" w:rsidRPr="00EF7516" w:rsidRDefault="00EE7123" w:rsidP="003D3926">
      <w:pPr>
        <w:pStyle w:val="Prrafodelista"/>
        <w:numPr>
          <w:ilvl w:val="0"/>
          <w:numId w:val="30"/>
        </w:numPr>
        <w:spacing w:before="240" w:after="0" w:line="360" w:lineRule="auto"/>
        <w:rPr>
          <w:rFonts w:ascii="Bookman Old Style" w:eastAsia="Times" w:hAnsi="Bookman Old Style" w:cs="Arial"/>
        </w:rPr>
      </w:pPr>
      <w:r w:rsidRPr="00EF7516">
        <w:rPr>
          <w:rFonts w:ascii="Bookman Old Style" w:hAnsi="Bookman Old Style" w:cs="Arial"/>
          <w:color w:val="000000"/>
        </w:rPr>
        <w:t xml:space="preserve">Recibir de los archivos de trámite los documentos </w:t>
      </w:r>
      <w:proofErr w:type="spellStart"/>
      <w:r w:rsidRPr="00EF7516">
        <w:rPr>
          <w:rFonts w:ascii="Bookman Old Style" w:hAnsi="Bookman Old Style" w:cs="Arial"/>
          <w:color w:val="000000"/>
        </w:rPr>
        <w:t>semiactivos</w:t>
      </w:r>
      <w:proofErr w:type="spellEnd"/>
      <w:r w:rsidRPr="00EF7516">
        <w:rPr>
          <w:rFonts w:ascii="Bookman Old Style" w:hAnsi="Bookman Old Style" w:cs="Arial"/>
          <w:color w:val="000000"/>
        </w:rPr>
        <w:t xml:space="preserve"> y cotejar que el contenido de los inventarios documentales de transferencia primaria, coincida con los expedientes para su control y consulta;</w:t>
      </w:r>
    </w:p>
    <w:p w:rsidR="003D3926" w:rsidRPr="00EF7516" w:rsidRDefault="00EE7123" w:rsidP="003D3926">
      <w:pPr>
        <w:pStyle w:val="Prrafodelista"/>
        <w:numPr>
          <w:ilvl w:val="0"/>
          <w:numId w:val="30"/>
        </w:numPr>
        <w:spacing w:before="240" w:after="0" w:line="360" w:lineRule="auto"/>
        <w:rPr>
          <w:rFonts w:ascii="Bookman Old Style" w:eastAsia="Times" w:hAnsi="Bookman Old Style" w:cs="Arial"/>
        </w:rPr>
      </w:pPr>
      <w:r w:rsidRPr="00EF7516">
        <w:rPr>
          <w:rFonts w:ascii="Bookman Old Style" w:hAnsi="Bookman Old Style" w:cs="Arial"/>
          <w:color w:val="000000"/>
        </w:rPr>
        <w:t>Colocar preferentemente los expedientes en cajas de archivo e instalarlas en estantería para su manejo;</w:t>
      </w:r>
    </w:p>
    <w:p w:rsidR="003D3926" w:rsidRPr="00EF7516" w:rsidRDefault="00EE7123" w:rsidP="003D3926">
      <w:pPr>
        <w:pStyle w:val="Prrafodelista"/>
        <w:numPr>
          <w:ilvl w:val="0"/>
          <w:numId w:val="30"/>
        </w:numPr>
        <w:spacing w:before="240" w:after="0" w:line="360" w:lineRule="auto"/>
        <w:rPr>
          <w:rFonts w:ascii="Bookman Old Style" w:eastAsia="Times" w:hAnsi="Bookman Old Style" w:cs="Arial"/>
        </w:rPr>
      </w:pPr>
      <w:r w:rsidRPr="00EF7516">
        <w:rPr>
          <w:rFonts w:ascii="Bookman Old Style" w:hAnsi="Bookman Old Style" w:cs="Arial"/>
          <w:color w:val="000000"/>
        </w:rPr>
        <w:t>Conservar y seleccionar los expedientes por el tiempo que establezca el Catálogo de Disposición Documental; y</w:t>
      </w:r>
    </w:p>
    <w:p w:rsidR="003D3926" w:rsidRPr="00EF7516" w:rsidRDefault="00EE7123" w:rsidP="003D3926">
      <w:pPr>
        <w:pStyle w:val="Prrafodelista"/>
        <w:numPr>
          <w:ilvl w:val="0"/>
          <w:numId w:val="30"/>
        </w:numPr>
        <w:spacing w:before="240" w:after="0" w:line="360" w:lineRule="auto"/>
        <w:rPr>
          <w:rFonts w:ascii="Bookman Old Style" w:eastAsia="Times" w:hAnsi="Bookman Old Style" w:cs="Arial"/>
        </w:rPr>
      </w:pPr>
      <w:r w:rsidRPr="00EF7516">
        <w:rPr>
          <w:rFonts w:ascii="Bookman Old Style" w:hAnsi="Bookman Old Style" w:cs="Arial"/>
          <w:color w:val="000000"/>
        </w:rPr>
        <w:lastRenderedPageBreak/>
        <w:t>Elaborar los inventarios documentales de transferencia secundaria o para baja documental, de acuerdo a lo establecido en el Catálogo de Disposición Documental.</w:t>
      </w:r>
    </w:p>
    <w:p w:rsidR="003D3926" w:rsidRPr="00EF7516" w:rsidRDefault="00EE7123" w:rsidP="003D3926">
      <w:pPr>
        <w:pStyle w:val="Prrafodelista"/>
        <w:numPr>
          <w:ilvl w:val="0"/>
          <w:numId w:val="30"/>
        </w:numPr>
        <w:spacing w:before="240" w:after="0" w:line="360" w:lineRule="auto"/>
        <w:rPr>
          <w:rFonts w:ascii="Bookman Old Style" w:eastAsia="Times" w:hAnsi="Bookman Old Style" w:cs="Arial"/>
        </w:rPr>
      </w:pPr>
      <w:r w:rsidRPr="00EF7516">
        <w:rPr>
          <w:rFonts w:ascii="Bookman Old Style" w:hAnsi="Bookman Old Style" w:cs="Arial"/>
          <w:color w:val="000000"/>
        </w:rPr>
        <w:t>Resguardar y difundir el acervo histórico y administrativo existente en la misma, así como rescatar y recopilar aquellos documentos que deben permanecer en él.</w:t>
      </w:r>
    </w:p>
    <w:p w:rsidR="003D3926" w:rsidRPr="00EF7516" w:rsidRDefault="00EE7123" w:rsidP="003D3926">
      <w:pPr>
        <w:pStyle w:val="Prrafodelista"/>
        <w:numPr>
          <w:ilvl w:val="0"/>
          <w:numId w:val="30"/>
        </w:numPr>
        <w:spacing w:before="240" w:after="0" w:line="360" w:lineRule="auto"/>
        <w:rPr>
          <w:rFonts w:ascii="Bookman Old Style" w:eastAsia="Times" w:hAnsi="Bookman Old Style" w:cs="Arial"/>
        </w:rPr>
      </w:pPr>
      <w:r w:rsidRPr="00EF7516">
        <w:rPr>
          <w:rFonts w:ascii="Bookman Old Style" w:hAnsi="Bookman Old Style" w:cs="Arial"/>
          <w:color w:val="000000"/>
        </w:rPr>
        <w:t>Difundir y facilitar el uso de la información del Archivo General Municipal.</w:t>
      </w:r>
    </w:p>
    <w:p w:rsidR="003D3926" w:rsidRPr="00EF7516" w:rsidRDefault="00EE7123" w:rsidP="003D3926">
      <w:pPr>
        <w:pStyle w:val="Prrafodelista"/>
        <w:numPr>
          <w:ilvl w:val="0"/>
          <w:numId w:val="30"/>
        </w:numPr>
        <w:spacing w:before="240" w:after="0" w:line="360" w:lineRule="auto"/>
        <w:rPr>
          <w:rFonts w:ascii="Bookman Old Style" w:eastAsia="Times" w:hAnsi="Bookman Old Style" w:cs="Arial"/>
        </w:rPr>
      </w:pPr>
      <w:r w:rsidRPr="00EF7516">
        <w:rPr>
          <w:rFonts w:ascii="Bookman Old Style" w:hAnsi="Bookman Old Style" w:cs="Arial"/>
          <w:color w:val="000000"/>
        </w:rPr>
        <w:t>Conservar en condiciones adecuadas los acervos del Archivo General Municipal según la Ley de Archivos Generales del Estado y los Municipios de Guanajuato.</w:t>
      </w:r>
    </w:p>
    <w:p w:rsidR="003D3926" w:rsidRPr="00EF7516" w:rsidRDefault="00EE7123" w:rsidP="003D3926">
      <w:pPr>
        <w:pStyle w:val="Prrafodelista"/>
        <w:numPr>
          <w:ilvl w:val="0"/>
          <w:numId w:val="29"/>
        </w:numPr>
        <w:spacing w:before="240" w:after="0" w:line="360" w:lineRule="auto"/>
        <w:jc w:val="both"/>
        <w:rPr>
          <w:rFonts w:ascii="Bookman Old Style" w:eastAsia="Times" w:hAnsi="Bookman Old Style" w:cs="Arial"/>
        </w:rPr>
      </w:pPr>
      <w:r w:rsidRPr="00EF7516">
        <w:rPr>
          <w:rFonts w:ascii="Bookman Old Style" w:hAnsi="Bookman Old Style" w:cs="Arial"/>
          <w:color w:val="000000"/>
        </w:rPr>
        <w:t>Brindar el servicio de consulta de su acervo documental a las diferentes instituciones públicas o privadas, investigadores, así como los particulares que los manifiesten, con previa solicitud.</w:t>
      </w:r>
    </w:p>
    <w:p w:rsidR="003D3926" w:rsidRPr="007A6043" w:rsidRDefault="003D3926" w:rsidP="003D3926">
      <w:pPr>
        <w:pStyle w:val="Prrafodelista"/>
        <w:spacing w:before="240" w:after="0" w:line="360" w:lineRule="auto"/>
        <w:ind w:left="1429"/>
        <w:jc w:val="both"/>
        <w:rPr>
          <w:rFonts w:ascii="Bookman Old Style" w:eastAsia="Times" w:hAnsi="Bookman Old Style" w:cs="Arial"/>
        </w:rPr>
      </w:pPr>
    </w:p>
    <w:p w:rsidR="003D3926" w:rsidRDefault="00EE7123" w:rsidP="003D3926">
      <w:pPr>
        <w:spacing w:before="240" w:line="360" w:lineRule="auto"/>
        <w:ind w:firstLine="709"/>
        <w:jc w:val="center"/>
        <w:rPr>
          <w:rFonts w:ascii="Bookman Old Style" w:eastAsia="Times" w:hAnsi="Bookman Old Style" w:cs="Arial"/>
        </w:rPr>
      </w:pPr>
      <w:r w:rsidRPr="003D3926">
        <w:rPr>
          <w:rFonts w:ascii="Bookman Old Style" w:hAnsi="Bookman Old Style" w:cs="Arial"/>
          <w:b/>
        </w:rPr>
        <w:t>FUNCIONES DE PROCEDIMIENTOS DE MANEJO DEL ARCHIVO HISTÓRICO.</w:t>
      </w:r>
    </w:p>
    <w:p w:rsidR="003D3926" w:rsidRPr="003D3926" w:rsidRDefault="00EE7123" w:rsidP="003D3926">
      <w:pPr>
        <w:pStyle w:val="Prrafodelista"/>
        <w:numPr>
          <w:ilvl w:val="0"/>
          <w:numId w:val="29"/>
        </w:numPr>
        <w:spacing w:before="240" w:line="360" w:lineRule="auto"/>
        <w:jc w:val="both"/>
        <w:rPr>
          <w:rFonts w:ascii="Bookman Old Style" w:hAnsi="Bookman Old Style" w:cs="Arial"/>
          <w:color w:val="000000"/>
        </w:rPr>
      </w:pPr>
      <w:r w:rsidRPr="003D3926">
        <w:rPr>
          <w:rFonts w:ascii="Bookman Old Style" w:hAnsi="Bookman Old Style" w:cs="Arial"/>
          <w:color w:val="000000"/>
        </w:rPr>
        <w:t>Recibir de los archivos de concentración los expedientes que contengan documentos históricos y cotejar que el contenido de los inventarios documentales coincida con los expedientes para su control y consulta;</w:t>
      </w:r>
    </w:p>
    <w:p w:rsidR="003D3926" w:rsidRPr="003D3926" w:rsidRDefault="00EE7123" w:rsidP="003D3926">
      <w:pPr>
        <w:pStyle w:val="Prrafodelista"/>
        <w:numPr>
          <w:ilvl w:val="0"/>
          <w:numId w:val="29"/>
        </w:numPr>
        <w:spacing w:before="240" w:line="360" w:lineRule="auto"/>
        <w:jc w:val="both"/>
        <w:rPr>
          <w:rFonts w:ascii="Bookman Old Style" w:eastAsia="Times" w:hAnsi="Bookman Old Style" w:cs="Arial"/>
        </w:rPr>
      </w:pPr>
      <w:r w:rsidRPr="003D3926">
        <w:rPr>
          <w:rFonts w:ascii="Bookman Old Style" w:hAnsi="Bookman Old Style" w:cs="Arial"/>
          <w:color w:val="000000"/>
        </w:rPr>
        <w:t>Conservar los documentos históricos y facilitar su manejo;</w:t>
      </w:r>
    </w:p>
    <w:p w:rsidR="003D3926" w:rsidRPr="003D3926" w:rsidRDefault="00EE7123" w:rsidP="003D3926">
      <w:pPr>
        <w:pStyle w:val="Prrafodelista"/>
        <w:numPr>
          <w:ilvl w:val="0"/>
          <w:numId w:val="29"/>
        </w:numPr>
        <w:spacing w:before="240" w:line="360" w:lineRule="auto"/>
        <w:jc w:val="both"/>
        <w:rPr>
          <w:rFonts w:ascii="Bookman Old Style" w:eastAsia="Times" w:hAnsi="Bookman Old Style" w:cs="Arial"/>
        </w:rPr>
      </w:pPr>
      <w:r w:rsidRPr="003D3926">
        <w:rPr>
          <w:rFonts w:ascii="Bookman Old Style" w:hAnsi="Bookman Old Style" w:cs="Arial"/>
          <w:color w:val="000000"/>
        </w:rPr>
        <w:t>Resguardar los inventarios de transferencia secundaria;</w:t>
      </w:r>
    </w:p>
    <w:p w:rsidR="003D3926" w:rsidRPr="003D3926" w:rsidRDefault="00EE7123" w:rsidP="003D3926">
      <w:pPr>
        <w:pStyle w:val="Prrafodelista"/>
        <w:numPr>
          <w:ilvl w:val="0"/>
          <w:numId w:val="29"/>
        </w:numPr>
        <w:spacing w:before="240" w:line="360" w:lineRule="auto"/>
        <w:jc w:val="both"/>
        <w:rPr>
          <w:rFonts w:ascii="Bookman Old Style" w:eastAsia="Times" w:hAnsi="Bookman Old Style" w:cs="Arial"/>
        </w:rPr>
      </w:pPr>
      <w:r w:rsidRPr="003D3926">
        <w:rPr>
          <w:rFonts w:ascii="Bookman Old Style" w:hAnsi="Bookman Old Style" w:cs="Arial"/>
          <w:color w:val="000000"/>
        </w:rPr>
        <w:t>Colocar los expedientes en cajas de archivo e instalarlas en estantería para su manejo;</w:t>
      </w:r>
    </w:p>
    <w:p w:rsidR="003D3926" w:rsidRPr="003D3926" w:rsidRDefault="00EE7123" w:rsidP="003D3926">
      <w:pPr>
        <w:pStyle w:val="Prrafodelista"/>
        <w:numPr>
          <w:ilvl w:val="0"/>
          <w:numId w:val="29"/>
        </w:numPr>
        <w:spacing w:before="240" w:line="360" w:lineRule="auto"/>
        <w:jc w:val="both"/>
        <w:rPr>
          <w:rFonts w:ascii="Bookman Old Style" w:eastAsia="Times" w:hAnsi="Bookman Old Style" w:cs="Arial"/>
        </w:rPr>
      </w:pPr>
      <w:r w:rsidRPr="003D3926">
        <w:rPr>
          <w:rFonts w:ascii="Bookman Old Style" w:hAnsi="Bookman Old Style" w:cs="Arial"/>
          <w:color w:val="000000"/>
        </w:rPr>
        <w:t>Elaborar guías y catálogos para difundir y facilitar el acceso a los documentos de los archivos históricos;</w:t>
      </w:r>
    </w:p>
    <w:p w:rsidR="003D3926" w:rsidRPr="003D3926" w:rsidRDefault="00EE7123" w:rsidP="003D3926">
      <w:pPr>
        <w:pStyle w:val="Prrafodelista"/>
        <w:numPr>
          <w:ilvl w:val="0"/>
          <w:numId w:val="29"/>
        </w:numPr>
        <w:spacing w:before="240" w:line="360" w:lineRule="auto"/>
        <w:jc w:val="both"/>
        <w:rPr>
          <w:rFonts w:ascii="Bookman Old Style" w:eastAsia="Times" w:hAnsi="Bookman Old Style" w:cs="Arial"/>
        </w:rPr>
      </w:pPr>
      <w:r w:rsidRPr="003D3926">
        <w:rPr>
          <w:rFonts w:ascii="Bookman Old Style" w:hAnsi="Bookman Old Style" w:cs="Arial"/>
          <w:color w:val="000000"/>
        </w:rPr>
        <w:t>Restaurar, en su caso, los documentos que por su deterioro requieran ser intervenidos; y</w:t>
      </w:r>
    </w:p>
    <w:p w:rsidR="003D3926" w:rsidRPr="007A6043" w:rsidRDefault="00EE7123" w:rsidP="003D3926">
      <w:pPr>
        <w:pStyle w:val="Prrafodelista"/>
        <w:numPr>
          <w:ilvl w:val="0"/>
          <w:numId w:val="29"/>
        </w:numPr>
        <w:spacing w:before="240" w:after="0" w:line="360" w:lineRule="auto"/>
        <w:jc w:val="both"/>
        <w:rPr>
          <w:rFonts w:ascii="Bookman Old Style" w:eastAsia="Times" w:hAnsi="Bookman Old Style" w:cs="Arial"/>
        </w:rPr>
      </w:pPr>
      <w:r w:rsidRPr="003D3926">
        <w:rPr>
          <w:rFonts w:ascii="Bookman Old Style" w:hAnsi="Bookman Old Style" w:cs="Arial"/>
          <w:color w:val="000000"/>
        </w:rPr>
        <w:t>Establecer el mecanismo de control y servicio de consulta.</w:t>
      </w:r>
      <w:r w:rsidR="003D3926" w:rsidRPr="003D3926">
        <w:rPr>
          <w:rFonts w:ascii="Bookman Old Style" w:eastAsia="Times" w:hAnsi="Bookman Old Style" w:cs="Arial"/>
        </w:rPr>
        <w:t xml:space="preserve"> </w:t>
      </w:r>
    </w:p>
    <w:p w:rsidR="003D3926" w:rsidRPr="007A6043" w:rsidRDefault="003D3926" w:rsidP="003D3926">
      <w:pPr>
        <w:pStyle w:val="Prrafodelista"/>
        <w:spacing w:before="240" w:after="0" w:line="360" w:lineRule="auto"/>
        <w:ind w:left="1429"/>
        <w:jc w:val="both"/>
        <w:rPr>
          <w:rFonts w:ascii="Bookman Old Style" w:eastAsia="Times" w:hAnsi="Bookman Old Style" w:cs="Arial"/>
        </w:rPr>
      </w:pPr>
    </w:p>
    <w:p w:rsidR="009A58C1" w:rsidRDefault="00EE7123" w:rsidP="009A58C1">
      <w:pPr>
        <w:spacing w:before="240" w:line="360" w:lineRule="auto"/>
        <w:ind w:firstLine="709"/>
        <w:jc w:val="center"/>
        <w:rPr>
          <w:rFonts w:ascii="Bookman Old Style" w:eastAsia="Times" w:hAnsi="Bookman Old Style" w:cs="Arial"/>
        </w:rPr>
      </w:pPr>
      <w:r w:rsidRPr="009A58C1">
        <w:rPr>
          <w:rFonts w:ascii="Bookman Old Style" w:hAnsi="Bookman Old Style" w:cs="Arial"/>
          <w:b/>
        </w:rPr>
        <w:t>FUNCIONES DE PROCEDIMIENTOS DE MANEJO DEL COMITÉ TÉCNICO CONSULTIVO.</w:t>
      </w:r>
    </w:p>
    <w:p w:rsidR="009A58C1" w:rsidRPr="009A58C1" w:rsidRDefault="00EE7123" w:rsidP="009A58C1">
      <w:pPr>
        <w:pStyle w:val="Prrafodelista"/>
        <w:numPr>
          <w:ilvl w:val="0"/>
          <w:numId w:val="31"/>
        </w:numPr>
        <w:spacing w:before="240" w:line="360" w:lineRule="auto"/>
        <w:jc w:val="both"/>
        <w:rPr>
          <w:rFonts w:ascii="Bookman Old Style" w:hAnsi="Bookman Old Style" w:cs="Arial"/>
          <w:color w:val="000000"/>
        </w:rPr>
      </w:pPr>
      <w:r w:rsidRPr="009A58C1">
        <w:rPr>
          <w:rFonts w:ascii="Bookman Old Style" w:hAnsi="Bookman Old Style" w:cs="Arial"/>
          <w:color w:val="000000"/>
        </w:rPr>
        <w:lastRenderedPageBreak/>
        <w:t>Establecer el procedimiento al que deberán sujetarse las direcciones y/o áreas del Municipio para la valoración documental que deban realizar;</w:t>
      </w:r>
    </w:p>
    <w:p w:rsidR="009A58C1" w:rsidRPr="009A58C1" w:rsidRDefault="00EE7123" w:rsidP="009A58C1">
      <w:pPr>
        <w:pStyle w:val="Prrafodelista"/>
        <w:numPr>
          <w:ilvl w:val="0"/>
          <w:numId w:val="31"/>
        </w:numPr>
        <w:spacing w:before="240" w:line="360" w:lineRule="auto"/>
        <w:jc w:val="both"/>
        <w:rPr>
          <w:rFonts w:ascii="Bookman Old Style" w:eastAsia="Times" w:hAnsi="Bookman Old Style" w:cs="Arial"/>
        </w:rPr>
      </w:pPr>
      <w:r w:rsidRPr="009A58C1">
        <w:rPr>
          <w:rFonts w:ascii="Bookman Old Style" w:hAnsi="Bookman Old Style" w:cs="Arial"/>
          <w:color w:val="000000"/>
        </w:rPr>
        <w:t>Asesorar a los encargados de las direcciones Y/o áreas del Municipio en el procedimiento de la valoración documental;</w:t>
      </w:r>
    </w:p>
    <w:p w:rsidR="009A58C1" w:rsidRPr="009A58C1" w:rsidRDefault="00EE7123" w:rsidP="009A58C1">
      <w:pPr>
        <w:pStyle w:val="Prrafodelista"/>
        <w:numPr>
          <w:ilvl w:val="0"/>
          <w:numId w:val="31"/>
        </w:numPr>
        <w:spacing w:before="240" w:line="360" w:lineRule="auto"/>
        <w:jc w:val="both"/>
        <w:rPr>
          <w:rFonts w:ascii="Bookman Old Style" w:eastAsia="Times" w:hAnsi="Bookman Old Style" w:cs="Arial"/>
        </w:rPr>
      </w:pPr>
      <w:r w:rsidRPr="009A58C1">
        <w:rPr>
          <w:rFonts w:ascii="Bookman Old Style" w:hAnsi="Bookman Old Style" w:cs="Arial"/>
          <w:color w:val="000000"/>
        </w:rPr>
        <w:t xml:space="preserve">Atender las solicitudes de </w:t>
      </w:r>
      <w:proofErr w:type="spellStart"/>
      <w:r w:rsidRPr="009A58C1">
        <w:rPr>
          <w:rFonts w:ascii="Bookman Old Style" w:hAnsi="Bookman Old Style" w:cs="Arial"/>
          <w:color w:val="000000"/>
        </w:rPr>
        <w:t>dictaminación</w:t>
      </w:r>
      <w:proofErr w:type="spellEnd"/>
      <w:r w:rsidRPr="009A58C1">
        <w:rPr>
          <w:rFonts w:ascii="Bookman Old Style" w:hAnsi="Bookman Old Style" w:cs="Arial"/>
          <w:color w:val="000000"/>
        </w:rPr>
        <w:t xml:space="preserve"> que cumplan con los requisitos establecidos por el Comité Técnico Consultivo; y</w:t>
      </w:r>
    </w:p>
    <w:p w:rsidR="009A58C1" w:rsidRPr="007A6043" w:rsidRDefault="00EE7123" w:rsidP="009A58C1">
      <w:pPr>
        <w:pStyle w:val="Prrafodelista"/>
        <w:numPr>
          <w:ilvl w:val="0"/>
          <w:numId w:val="29"/>
        </w:numPr>
        <w:spacing w:before="240" w:after="0" w:line="360" w:lineRule="auto"/>
        <w:jc w:val="both"/>
        <w:rPr>
          <w:rFonts w:ascii="Bookman Old Style" w:eastAsia="Times" w:hAnsi="Bookman Old Style" w:cs="Arial"/>
        </w:rPr>
      </w:pPr>
      <w:r w:rsidRPr="009A58C1">
        <w:rPr>
          <w:rFonts w:ascii="Bookman Old Style" w:hAnsi="Bookman Old Style" w:cs="Arial"/>
          <w:color w:val="000000"/>
        </w:rPr>
        <w:t>Dictaminar el destino de los expedientes que procedan del archivo de concentración de acuerdo al Catálogo de Disposición Documental e Inventario de Baja Documental.</w:t>
      </w:r>
    </w:p>
    <w:p w:rsidR="009A58C1" w:rsidRPr="007A6043" w:rsidRDefault="009A58C1" w:rsidP="009A58C1">
      <w:pPr>
        <w:pStyle w:val="Prrafodelista"/>
        <w:spacing w:before="240" w:after="0" w:line="360" w:lineRule="auto"/>
        <w:ind w:left="1429"/>
        <w:jc w:val="both"/>
        <w:rPr>
          <w:rFonts w:ascii="Bookman Old Style" w:eastAsia="Times" w:hAnsi="Bookman Old Style" w:cs="Arial"/>
        </w:rPr>
      </w:pPr>
    </w:p>
    <w:p w:rsidR="009A58C1" w:rsidRPr="009A58C1" w:rsidRDefault="00EE7123" w:rsidP="009A58C1">
      <w:pPr>
        <w:spacing w:before="240" w:line="360" w:lineRule="auto"/>
        <w:ind w:firstLine="709"/>
        <w:jc w:val="center"/>
        <w:rPr>
          <w:rFonts w:ascii="Bookman Old Style" w:eastAsia="Times" w:hAnsi="Bookman Old Style" w:cs="Arial"/>
        </w:rPr>
      </w:pPr>
      <w:r w:rsidRPr="009A58C1">
        <w:rPr>
          <w:rFonts w:ascii="Bookman Old Style" w:hAnsi="Bookman Old Style" w:cs="Arial"/>
          <w:b/>
        </w:rPr>
        <w:t>RESPONSABILIDADES.</w:t>
      </w:r>
    </w:p>
    <w:p w:rsidR="009A58C1" w:rsidRPr="009A58C1" w:rsidRDefault="00EE7123" w:rsidP="009A58C1">
      <w:pPr>
        <w:pStyle w:val="Prrafodelista"/>
        <w:numPr>
          <w:ilvl w:val="0"/>
          <w:numId w:val="32"/>
        </w:numPr>
        <w:spacing w:before="240" w:line="360" w:lineRule="auto"/>
        <w:jc w:val="both"/>
        <w:rPr>
          <w:rFonts w:ascii="Bookman Old Style" w:hAnsi="Bookman Old Style" w:cs="Arial"/>
        </w:rPr>
      </w:pPr>
      <w:r w:rsidRPr="009A58C1">
        <w:rPr>
          <w:rFonts w:ascii="Bookman Old Style" w:hAnsi="Bookman Old Style" w:cs="Arial"/>
        </w:rPr>
        <w:t>Establecer la operatividad del AGM, de conformidad con la normativa archivística;</w:t>
      </w:r>
    </w:p>
    <w:p w:rsidR="009A58C1" w:rsidRPr="009A58C1" w:rsidRDefault="00EE7123" w:rsidP="009A58C1">
      <w:pPr>
        <w:pStyle w:val="Prrafodelista"/>
        <w:numPr>
          <w:ilvl w:val="0"/>
          <w:numId w:val="32"/>
        </w:numPr>
        <w:spacing w:before="240" w:line="360" w:lineRule="auto"/>
        <w:jc w:val="both"/>
        <w:rPr>
          <w:rFonts w:ascii="Bookman Old Style" w:eastAsia="Times" w:hAnsi="Bookman Old Style" w:cs="Arial"/>
        </w:rPr>
      </w:pPr>
      <w:r w:rsidRPr="009A58C1">
        <w:rPr>
          <w:rFonts w:ascii="Bookman Old Style" w:hAnsi="Bookman Old Style" w:cs="Arial"/>
        </w:rPr>
        <w:t>Representar al Municipio en el Sistema Estatal de Archivos Generales de Guanajuato.</w:t>
      </w:r>
    </w:p>
    <w:p w:rsidR="009A58C1" w:rsidRPr="009A58C1" w:rsidRDefault="00EE7123" w:rsidP="009A58C1">
      <w:pPr>
        <w:pStyle w:val="Prrafodelista"/>
        <w:numPr>
          <w:ilvl w:val="0"/>
          <w:numId w:val="32"/>
        </w:numPr>
        <w:spacing w:before="240" w:line="360" w:lineRule="auto"/>
        <w:jc w:val="both"/>
        <w:rPr>
          <w:rFonts w:ascii="Bookman Old Style" w:eastAsia="Times" w:hAnsi="Bookman Old Style" w:cs="Arial"/>
        </w:rPr>
      </w:pPr>
      <w:r w:rsidRPr="009A58C1">
        <w:rPr>
          <w:rFonts w:ascii="Bookman Old Style" w:hAnsi="Bookman Old Style" w:cs="Arial"/>
        </w:rPr>
        <w:t>Programar reuniones de trabajo y realizar cursos de capacitación en materia archivística, dirigidos a los encargados de las dependencias y entidades de la Administración Pública Municipal.</w:t>
      </w:r>
    </w:p>
    <w:p w:rsidR="009A58C1" w:rsidRPr="009A58C1" w:rsidRDefault="00EE7123" w:rsidP="009A58C1">
      <w:pPr>
        <w:pStyle w:val="Prrafodelista"/>
        <w:numPr>
          <w:ilvl w:val="0"/>
          <w:numId w:val="32"/>
        </w:numPr>
        <w:spacing w:before="240" w:line="360" w:lineRule="auto"/>
        <w:jc w:val="both"/>
        <w:rPr>
          <w:rFonts w:ascii="Bookman Old Style" w:eastAsia="Times" w:hAnsi="Bookman Old Style" w:cs="Arial"/>
        </w:rPr>
      </w:pPr>
      <w:r w:rsidRPr="009A58C1">
        <w:rPr>
          <w:rFonts w:ascii="Bookman Old Style" w:hAnsi="Bookman Old Style" w:cs="Arial"/>
        </w:rPr>
        <w:t>Proponer el Consejo para su aprobación y difusión, las políticas en materia archivística, así como los lineamientos para la transferencia primaria y para la consulta del acervo AGM.</w:t>
      </w:r>
    </w:p>
    <w:p w:rsidR="009A58C1" w:rsidRPr="009A58C1" w:rsidRDefault="00EE7123" w:rsidP="009A58C1">
      <w:pPr>
        <w:pStyle w:val="Prrafodelista"/>
        <w:numPr>
          <w:ilvl w:val="0"/>
          <w:numId w:val="32"/>
        </w:numPr>
        <w:spacing w:before="240" w:line="360" w:lineRule="auto"/>
        <w:jc w:val="both"/>
        <w:rPr>
          <w:rFonts w:ascii="Bookman Old Style" w:eastAsia="Times" w:hAnsi="Bookman Old Style" w:cs="Arial"/>
        </w:rPr>
      </w:pPr>
      <w:r w:rsidRPr="009A58C1">
        <w:rPr>
          <w:rFonts w:ascii="Bookman Old Style" w:hAnsi="Bookman Old Style" w:cs="Arial"/>
        </w:rPr>
        <w:t>Proponer al H. Ayuntamiento la infraestructura necesaria para el funcionamiento de los archivos de trámite, concentración e histórico.</w:t>
      </w:r>
    </w:p>
    <w:p w:rsidR="009A58C1" w:rsidRPr="009A58C1" w:rsidRDefault="00EE7123" w:rsidP="009A58C1">
      <w:pPr>
        <w:pStyle w:val="Prrafodelista"/>
        <w:numPr>
          <w:ilvl w:val="0"/>
          <w:numId w:val="32"/>
        </w:numPr>
        <w:spacing w:before="240" w:line="360" w:lineRule="auto"/>
        <w:jc w:val="both"/>
        <w:rPr>
          <w:rFonts w:ascii="Bookman Old Style" w:eastAsia="Times" w:hAnsi="Bookman Old Style" w:cs="Arial"/>
        </w:rPr>
      </w:pPr>
      <w:r w:rsidRPr="009A58C1">
        <w:rPr>
          <w:rFonts w:ascii="Bookman Old Style" w:hAnsi="Bookman Old Style" w:cs="Arial"/>
        </w:rPr>
        <w:t>Difundir los alcances de este Reglamento entre los encargados;</w:t>
      </w:r>
    </w:p>
    <w:p w:rsidR="009A58C1" w:rsidRPr="009A58C1" w:rsidRDefault="00EE7123" w:rsidP="009A58C1">
      <w:pPr>
        <w:pStyle w:val="Prrafodelista"/>
        <w:numPr>
          <w:ilvl w:val="0"/>
          <w:numId w:val="32"/>
        </w:numPr>
        <w:spacing w:before="240" w:line="360" w:lineRule="auto"/>
        <w:jc w:val="both"/>
        <w:rPr>
          <w:rFonts w:ascii="Bookman Old Style" w:eastAsia="Times" w:hAnsi="Bookman Old Style" w:cs="Arial"/>
        </w:rPr>
      </w:pPr>
      <w:r w:rsidRPr="009A58C1">
        <w:rPr>
          <w:rFonts w:ascii="Bookman Old Style" w:hAnsi="Bookman Old Style" w:cs="Arial"/>
        </w:rPr>
        <w:t>Organizar individual o conjuntamente con instituciones culturales y académicas, exposiciones, conferencias seminarios, entre otros, para promover y difundir actividades de extensión cultural en la materia, previa autorización del consejo.</w:t>
      </w:r>
    </w:p>
    <w:p w:rsidR="00EE7123" w:rsidRPr="009A58C1" w:rsidRDefault="00EE7123" w:rsidP="009A58C1">
      <w:pPr>
        <w:pStyle w:val="Prrafodelista"/>
        <w:numPr>
          <w:ilvl w:val="0"/>
          <w:numId w:val="32"/>
        </w:numPr>
        <w:spacing w:before="240" w:line="360" w:lineRule="auto"/>
        <w:jc w:val="both"/>
        <w:rPr>
          <w:rFonts w:ascii="Bookman Old Style" w:eastAsia="Times" w:hAnsi="Bookman Old Style" w:cs="Arial"/>
        </w:rPr>
      </w:pPr>
      <w:r w:rsidRPr="009A58C1">
        <w:rPr>
          <w:rFonts w:ascii="Bookman Old Style" w:hAnsi="Bookman Old Style" w:cs="Arial"/>
        </w:rPr>
        <w:t>Las demás que determinen las disposiciones jurídicas aplicables.</w:t>
      </w:r>
    </w:p>
    <w:p w:rsidR="009A58C1" w:rsidRDefault="009A58C1" w:rsidP="009A58C1">
      <w:pPr>
        <w:pStyle w:val="Prrafodelista"/>
        <w:spacing w:before="240" w:line="480" w:lineRule="auto"/>
        <w:ind w:left="1429"/>
        <w:rPr>
          <w:rFonts w:ascii="Bookman Old Style" w:hAnsi="Bookman Old Style" w:cs="Arial"/>
          <w:b/>
          <w:sz w:val="28"/>
          <w:szCs w:val="28"/>
        </w:rPr>
      </w:pPr>
    </w:p>
    <w:p w:rsidR="00EF7516" w:rsidRDefault="00EF7516" w:rsidP="009A58C1">
      <w:pPr>
        <w:pStyle w:val="Prrafodelista"/>
        <w:spacing w:before="240" w:line="480" w:lineRule="auto"/>
        <w:ind w:left="1429"/>
        <w:rPr>
          <w:rFonts w:ascii="Bookman Old Style" w:hAnsi="Bookman Old Style" w:cs="Arial"/>
          <w:b/>
          <w:sz w:val="28"/>
          <w:szCs w:val="28"/>
        </w:rPr>
      </w:pPr>
    </w:p>
    <w:p w:rsidR="009A58C1" w:rsidRDefault="009A58C1" w:rsidP="00EF7516">
      <w:pPr>
        <w:pStyle w:val="Prrafodelista"/>
        <w:spacing w:before="240" w:line="360" w:lineRule="auto"/>
        <w:ind w:left="1429"/>
        <w:jc w:val="center"/>
        <w:rPr>
          <w:rFonts w:ascii="Bookman Old Style" w:hAnsi="Bookman Old Style" w:cs="Arial"/>
          <w:b/>
          <w:sz w:val="28"/>
          <w:szCs w:val="28"/>
        </w:rPr>
      </w:pPr>
      <w:r>
        <w:rPr>
          <w:rFonts w:ascii="Bookman Old Style" w:hAnsi="Bookman Old Style" w:cs="Arial"/>
          <w:b/>
          <w:sz w:val="28"/>
          <w:szCs w:val="28"/>
        </w:rPr>
        <w:lastRenderedPageBreak/>
        <w:t>6</w:t>
      </w:r>
      <w:r w:rsidRPr="00463CD8">
        <w:rPr>
          <w:rFonts w:ascii="Bookman Old Style" w:hAnsi="Bookman Old Style" w:cs="Arial"/>
          <w:b/>
          <w:sz w:val="28"/>
          <w:szCs w:val="28"/>
        </w:rPr>
        <w:t>)</w:t>
      </w:r>
      <w:r>
        <w:rPr>
          <w:rFonts w:ascii="Bookman Old Style" w:hAnsi="Bookman Old Style" w:cs="Arial"/>
          <w:b/>
          <w:sz w:val="28"/>
          <w:szCs w:val="28"/>
        </w:rPr>
        <w:t xml:space="preserve"> ORGANIGRAMA.</w:t>
      </w:r>
    </w:p>
    <w:p w:rsidR="00D479D5" w:rsidRPr="00E2665E" w:rsidRDefault="00D479D5" w:rsidP="00EF7516">
      <w:pPr>
        <w:pStyle w:val="Prrafodelista"/>
        <w:spacing w:before="240" w:line="360" w:lineRule="auto"/>
        <w:ind w:left="1429"/>
        <w:jc w:val="center"/>
        <w:rPr>
          <w:rFonts w:ascii="Bookman Old Style" w:hAnsi="Bookman Old Style" w:cs="Arial"/>
          <w:b/>
          <w:sz w:val="28"/>
          <w:szCs w:val="28"/>
        </w:rPr>
      </w:pPr>
    </w:p>
    <w:p w:rsidR="00EE7123" w:rsidRPr="009A58C1" w:rsidRDefault="009A58C1" w:rsidP="009A58C1">
      <w:pPr>
        <w:pStyle w:val="Prrafodelista"/>
        <w:spacing w:before="240" w:line="360" w:lineRule="auto"/>
        <w:ind w:left="1429"/>
        <w:jc w:val="both"/>
        <w:rPr>
          <w:rFonts w:ascii="Bookman Old Style" w:eastAsia="Times" w:hAnsi="Bookman Old Style" w:cs="Arial"/>
        </w:rPr>
      </w:pPr>
      <w:r w:rsidRPr="009A58C1">
        <w:rPr>
          <w:rFonts w:ascii="Bookman Old Style" w:hAnsi="Bookman Old Style" w:cstheme="majorHAnsi"/>
        </w:rPr>
        <w:t>El Archivo General Municipal de</w:t>
      </w:r>
    </w:p>
    <w:p w:rsidR="000E36F2" w:rsidRDefault="009A58C1" w:rsidP="00DB7156">
      <w:pPr>
        <w:spacing w:before="240" w:line="360" w:lineRule="auto"/>
        <w:ind w:firstLine="709"/>
        <w:jc w:val="both"/>
        <w:rPr>
          <w:rFonts w:ascii="Bookman Old Style" w:eastAsia="Times" w:hAnsi="Bookman Old Style" w:cs="Arial"/>
        </w:rPr>
      </w:pPr>
      <w:r w:rsidRPr="001431BD">
        <w:rPr>
          <w:rFonts w:asciiTheme="majorHAnsi" w:hAnsiTheme="majorHAnsi" w:cstheme="majorHAnsi"/>
          <w:noProof/>
          <w:lang w:val="es-ES" w:eastAsia="ja-JP"/>
        </w:rPr>
        <w:drawing>
          <wp:inline distT="0" distB="0" distL="0" distR="0" wp14:anchorId="47659C71" wp14:editId="202F6F46">
            <wp:extent cx="4619625" cy="3019425"/>
            <wp:effectExtent l="0" t="0" r="0" b="9525"/>
            <wp:docPr id="9"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E36F2" w:rsidRDefault="000E36F2" w:rsidP="00DB7156">
      <w:pPr>
        <w:spacing w:before="240" w:line="360" w:lineRule="auto"/>
        <w:ind w:firstLine="709"/>
        <w:jc w:val="both"/>
        <w:rPr>
          <w:rFonts w:ascii="Bookman Old Style" w:eastAsia="Times" w:hAnsi="Bookman Old Style" w:cs="Arial"/>
        </w:rPr>
      </w:pPr>
    </w:p>
    <w:p w:rsidR="000E36F2" w:rsidRDefault="000E36F2" w:rsidP="00DB7156">
      <w:pPr>
        <w:spacing w:before="240" w:line="360" w:lineRule="auto"/>
        <w:ind w:firstLine="709"/>
        <w:jc w:val="both"/>
        <w:rPr>
          <w:rFonts w:ascii="Bookman Old Style" w:eastAsia="Times" w:hAnsi="Bookman Old Style" w:cs="Arial"/>
        </w:rPr>
      </w:pPr>
    </w:p>
    <w:p w:rsidR="000E36F2" w:rsidRDefault="000E36F2" w:rsidP="00DB7156">
      <w:pPr>
        <w:spacing w:before="240" w:line="360" w:lineRule="auto"/>
        <w:ind w:firstLine="709"/>
        <w:jc w:val="both"/>
        <w:rPr>
          <w:rFonts w:ascii="Bookman Old Style" w:eastAsia="Times" w:hAnsi="Bookman Old Style" w:cs="Arial"/>
        </w:rPr>
      </w:pPr>
    </w:p>
    <w:p w:rsidR="001E0C3B" w:rsidRDefault="001E0C3B" w:rsidP="00DB7156">
      <w:pPr>
        <w:spacing w:before="240" w:line="360" w:lineRule="auto"/>
        <w:ind w:firstLine="709"/>
        <w:jc w:val="both"/>
        <w:rPr>
          <w:rFonts w:ascii="Bookman Old Style" w:eastAsia="Times" w:hAnsi="Bookman Old Style" w:cs="Arial"/>
        </w:rPr>
      </w:pPr>
    </w:p>
    <w:p w:rsidR="001E0C3B" w:rsidRDefault="001E0C3B" w:rsidP="00DB7156">
      <w:pPr>
        <w:spacing w:before="240" w:line="360" w:lineRule="auto"/>
        <w:ind w:firstLine="709"/>
        <w:jc w:val="both"/>
        <w:rPr>
          <w:rFonts w:ascii="Bookman Old Style" w:eastAsia="Times" w:hAnsi="Bookman Old Style" w:cs="Arial"/>
        </w:rPr>
      </w:pPr>
    </w:p>
    <w:p w:rsidR="001E0C3B" w:rsidRDefault="001E0C3B" w:rsidP="00DB7156">
      <w:pPr>
        <w:spacing w:before="240" w:line="360" w:lineRule="auto"/>
        <w:ind w:firstLine="709"/>
        <w:jc w:val="both"/>
        <w:rPr>
          <w:rFonts w:ascii="Bookman Old Style" w:eastAsia="Times" w:hAnsi="Bookman Old Style" w:cs="Arial"/>
        </w:rPr>
      </w:pPr>
    </w:p>
    <w:p w:rsidR="001E0C3B" w:rsidRDefault="001E0C3B" w:rsidP="00DB7156">
      <w:pPr>
        <w:spacing w:before="240" w:line="360" w:lineRule="auto"/>
        <w:ind w:firstLine="709"/>
        <w:jc w:val="both"/>
        <w:rPr>
          <w:rFonts w:ascii="Bookman Old Style" w:eastAsia="Times" w:hAnsi="Bookman Old Style" w:cs="Arial"/>
        </w:rPr>
      </w:pPr>
    </w:p>
    <w:p w:rsidR="001E0C3B" w:rsidRDefault="001E0C3B" w:rsidP="00DB7156">
      <w:pPr>
        <w:spacing w:before="240" w:line="360" w:lineRule="auto"/>
        <w:ind w:firstLine="709"/>
        <w:jc w:val="both"/>
        <w:rPr>
          <w:rFonts w:ascii="Bookman Old Style" w:eastAsia="Times" w:hAnsi="Bookman Old Style" w:cs="Arial"/>
        </w:rPr>
      </w:pPr>
    </w:p>
    <w:p w:rsidR="001E0C3B" w:rsidRDefault="001E0C3B" w:rsidP="00DB7156">
      <w:pPr>
        <w:spacing w:before="240" w:line="360" w:lineRule="auto"/>
        <w:ind w:firstLine="709"/>
        <w:jc w:val="both"/>
        <w:rPr>
          <w:rFonts w:ascii="Bookman Old Style" w:eastAsia="Times" w:hAnsi="Bookman Old Style" w:cs="Arial"/>
        </w:rPr>
      </w:pPr>
    </w:p>
    <w:p w:rsidR="00CE59FF" w:rsidRDefault="00CE59FF" w:rsidP="00080C72">
      <w:pPr>
        <w:spacing w:before="240" w:line="360" w:lineRule="auto"/>
        <w:ind w:firstLine="709"/>
        <w:jc w:val="center"/>
        <w:rPr>
          <w:rFonts w:ascii="Bookman Old Style" w:hAnsi="Bookman Old Style" w:cs="Arial"/>
          <w:b/>
          <w:sz w:val="28"/>
          <w:szCs w:val="28"/>
        </w:rPr>
        <w:sectPr w:rsidR="00CE59FF" w:rsidSect="00DB7156">
          <w:headerReference w:type="even" r:id="rId13"/>
          <w:headerReference w:type="default" r:id="rId14"/>
          <w:footerReference w:type="default" r:id="rId15"/>
          <w:headerReference w:type="first" r:id="rId16"/>
          <w:pgSz w:w="12240" w:h="15840"/>
          <w:pgMar w:top="1440" w:right="1080" w:bottom="1440" w:left="1080" w:header="1191" w:footer="737" w:gutter="0"/>
          <w:cols w:space="708"/>
          <w:docGrid w:linePitch="360"/>
        </w:sectPr>
      </w:pPr>
    </w:p>
    <w:p w:rsidR="00080C72" w:rsidRPr="00463CD8" w:rsidRDefault="00080C72" w:rsidP="00080C72">
      <w:pPr>
        <w:spacing w:before="240" w:line="360" w:lineRule="auto"/>
        <w:ind w:firstLine="709"/>
        <w:jc w:val="center"/>
        <w:rPr>
          <w:rFonts w:ascii="Bookman Old Style" w:hAnsi="Bookman Old Style" w:cs="Arial"/>
          <w:b/>
          <w:sz w:val="28"/>
          <w:szCs w:val="28"/>
        </w:rPr>
      </w:pPr>
      <w:r>
        <w:rPr>
          <w:rFonts w:ascii="Bookman Old Style" w:hAnsi="Bookman Old Style" w:cs="Arial"/>
          <w:b/>
          <w:sz w:val="28"/>
          <w:szCs w:val="28"/>
        </w:rPr>
        <w:lastRenderedPageBreak/>
        <w:t>7) PROGAMAS, ACCIONES Y METAS.</w:t>
      </w:r>
    </w:p>
    <w:p w:rsidR="000E36F2" w:rsidRDefault="007739DD" w:rsidP="00DB7156">
      <w:pPr>
        <w:spacing w:before="240" w:line="360" w:lineRule="auto"/>
        <w:ind w:firstLine="709"/>
        <w:jc w:val="both"/>
        <w:rPr>
          <w:rFonts w:ascii="Bookman Old Style" w:eastAsia="Times" w:hAnsi="Bookman Old Style" w:cs="Arial"/>
        </w:rPr>
      </w:pPr>
      <w:r w:rsidRPr="007739DD">
        <w:rPr>
          <w:noProof/>
          <w:lang w:val="es-ES" w:eastAsia="ja-JP"/>
        </w:rPr>
        <w:drawing>
          <wp:inline distT="0" distB="0" distL="0" distR="0">
            <wp:extent cx="9356090" cy="28130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7801" cy="2825591"/>
                    </a:xfrm>
                    <a:prstGeom prst="rect">
                      <a:avLst/>
                    </a:prstGeom>
                    <a:noFill/>
                    <a:ln>
                      <a:noFill/>
                    </a:ln>
                  </pic:spPr>
                </pic:pic>
              </a:graphicData>
            </a:graphic>
          </wp:inline>
        </w:drawing>
      </w:r>
    </w:p>
    <w:p w:rsidR="00080C72" w:rsidRDefault="00080C72" w:rsidP="00DB7156">
      <w:pPr>
        <w:spacing w:before="240" w:line="360" w:lineRule="auto"/>
        <w:ind w:firstLine="709"/>
        <w:jc w:val="both"/>
        <w:rPr>
          <w:rFonts w:ascii="Bookman Old Style" w:eastAsia="Times" w:hAnsi="Bookman Old Style" w:cs="Arial"/>
        </w:rPr>
      </w:pPr>
    </w:p>
    <w:p w:rsidR="007739DD" w:rsidRDefault="007739DD" w:rsidP="00DB7156">
      <w:pPr>
        <w:spacing w:before="240" w:line="360" w:lineRule="auto"/>
        <w:ind w:firstLine="709"/>
        <w:jc w:val="both"/>
        <w:rPr>
          <w:rFonts w:ascii="Bookman Old Style" w:eastAsia="Times" w:hAnsi="Bookman Old Style" w:cs="Arial"/>
        </w:rPr>
      </w:pPr>
      <w:r w:rsidRPr="007739DD">
        <w:rPr>
          <w:noProof/>
          <w:lang w:val="es-ES" w:eastAsia="ja-JP"/>
        </w:rPr>
        <w:lastRenderedPageBreak/>
        <w:drawing>
          <wp:inline distT="0" distB="0" distL="0" distR="0">
            <wp:extent cx="9366885" cy="236982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15375" cy="2382088"/>
                    </a:xfrm>
                    <a:prstGeom prst="rect">
                      <a:avLst/>
                    </a:prstGeom>
                    <a:noFill/>
                    <a:ln>
                      <a:noFill/>
                    </a:ln>
                  </pic:spPr>
                </pic:pic>
              </a:graphicData>
            </a:graphic>
          </wp:inline>
        </w:drawing>
      </w:r>
    </w:p>
    <w:p w:rsidR="007739DD" w:rsidRDefault="007739DD" w:rsidP="00DB7156">
      <w:pPr>
        <w:spacing w:before="240" w:line="360" w:lineRule="auto"/>
        <w:ind w:firstLine="709"/>
        <w:jc w:val="both"/>
        <w:rPr>
          <w:rFonts w:ascii="Bookman Old Style" w:eastAsia="Times" w:hAnsi="Bookman Old Style" w:cs="Arial"/>
        </w:rPr>
      </w:pPr>
    </w:p>
    <w:p w:rsidR="007739DD" w:rsidRDefault="007739DD" w:rsidP="00DB7156">
      <w:pPr>
        <w:spacing w:before="240" w:line="360" w:lineRule="auto"/>
        <w:ind w:firstLine="709"/>
        <w:jc w:val="both"/>
        <w:rPr>
          <w:rFonts w:ascii="Bookman Old Style" w:eastAsia="Times" w:hAnsi="Bookman Old Style" w:cs="Arial"/>
        </w:rPr>
      </w:pPr>
      <w:r w:rsidRPr="007739DD">
        <w:rPr>
          <w:noProof/>
          <w:lang w:val="es-ES" w:eastAsia="ja-JP"/>
        </w:rPr>
        <w:drawing>
          <wp:inline distT="0" distB="0" distL="0" distR="0">
            <wp:extent cx="9366885" cy="236982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83000" cy="2373897"/>
                    </a:xfrm>
                    <a:prstGeom prst="rect">
                      <a:avLst/>
                    </a:prstGeom>
                    <a:noFill/>
                    <a:ln>
                      <a:noFill/>
                    </a:ln>
                  </pic:spPr>
                </pic:pic>
              </a:graphicData>
            </a:graphic>
          </wp:inline>
        </w:drawing>
      </w:r>
    </w:p>
    <w:p w:rsidR="007739DD" w:rsidRDefault="007739DD" w:rsidP="00DB7156">
      <w:pPr>
        <w:spacing w:before="240" w:line="360" w:lineRule="auto"/>
        <w:ind w:firstLine="709"/>
        <w:jc w:val="both"/>
        <w:rPr>
          <w:rFonts w:ascii="Bookman Old Style" w:eastAsia="Times" w:hAnsi="Bookman Old Style" w:cs="Arial"/>
        </w:rPr>
      </w:pPr>
    </w:p>
    <w:p w:rsidR="007739DD" w:rsidRDefault="007739DD" w:rsidP="00DB7156">
      <w:pPr>
        <w:spacing w:before="240" w:line="360" w:lineRule="auto"/>
        <w:ind w:firstLine="709"/>
        <w:jc w:val="both"/>
        <w:rPr>
          <w:rFonts w:ascii="Bookman Old Style" w:eastAsia="Times" w:hAnsi="Bookman Old Style" w:cs="Arial"/>
        </w:rPr>
      </w:pPr>
      <w:r w:rsidRPr="007739DD">
        <w:rPr>
          <w:noProof/>
          <w:lang w:val="es-ES" w:eastAsia="ja-JP"/>
        </w:rPr>
        <w:lastRenderedPageBreak/>
        <w:drawing>
          <wp:inline distT="0" distB="0" distL="0" distR="0">
            <wp:extent cx="9333865" cy="2083387"/>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57018" cy="2110876"/>
                    </a:xfrm>
                    <a:prstGeom prst="rect">
                      <a:avLst/>
                    </a:prstGeom>
                    <a:noFill/>
                    <a:ln>
                      <a:noFill/>
                    </a:ln>
                  </pic:spPr>
                </pic:pic>
              </a:graphicData>
            </a:graphic>
          </wp:inline>
        </w:drawing>
      </w:r>
    </w:p>
    <w:p w:rsidR="007739DD" w:rsidRDefault="007739DD" w:rsidP="00DB7156">
      <w:pPr>
        <w:spacing w:before="240" w:line="360" w:lineRule="auto"/>
        <w:ind w:firstLine="709"/>
        <w:jc w:val="both"/>
        <w:rPr>
          <w:rFonts w:ascii="Bookman Old Style" w:eastAsia="Times" w:hAnsi="Bookman Old Style" w:cs="Arial"/>
        </w:rPr>
      </w:pPr>
    </w:p>
    <w:p w:rsidR="00080C72" w:rsidRDefault="007739DD" w:rsidP="007739DD">
      <w:pPr>
        <w:spacing w:before="240" w:line="360" w:lineRule="auto"/>
        <w:ind w:firstLine="709"/>
        <w:jc w:val="both"/>
        <w:rPr>
          <w:rFonts w:ascii="Bookman Old Style" w:eastAsia="Times" w:hAnsi="Bookman Old Style" w:cs="Arial"/>
        </w:rPr>
      </w:pPr>
      <w:r w:rsidRPr="007739DD">
        <w:rPr>
          <w:noProof/>
          <w:lang w:val="es-ES" w:eastAsia="ja-JP"/>
        </w:rPr>
        <w:drawing>
          <wp:inline distT="0" distB="0" distL="0" distR="0">
            <wp:extent cx="9333865" cy="2666252"/>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49019" cy="2670581"/>
                    </a:xfrm>
                    <a:prstGeom prst="rect">
                      <a:avLst/>
                    </a:prstGeom>
                    <a:noFill/>
                    <a:ln>
                      <a:noFill/>
                    </a:ln>
                  </pic:spPr>
                </pic:pic>
              </a:graphicData>
            </a:graphic>
          </wp:inline>
        </w:drawing>
      </w:r>
    </w:p>
    <w:p w:rsidR="00CE59FF" w:rsidRDefault="00CE59FF" w:rsidP="00DB7156">
      <w:pPr>
        <w:spacing w:before="240" w:line="360" w:lineRule="auto"/>
        <w:ind w:firstLine="709"/>
        <w:jc w:val="both"/>
        <w:rPr>
          <w:rFonts w:ascii="Bookman Old Style" w:eastAsia="Times" w:hAnsi="Bookman Old Style" w:cs="Arial"/>
        </w:rPr>
      </w:pPr>
    </w:p>
    <w:p w:rsidR="00CE59FF" w:rsidRDefault="00CE59FF" w:rsidP="00342501">
      <w:pPr>
        <w:spacing w:before="240" w:line="360" w:lineRule="auto"/>
        <w:jc w:val="both"/>
        <w:rPr>
          <w:rFonts w:ascii="Bookman Old Style" w:eastAsia="Times" w:hAnsi="Bookman Old Style" w:cs="Arial"/>
        </w:rPr>
        <w:sectPr w:rsidR="00CE59FF" w:rsidSect="007739DD">
          <w:pgSz w:w="15840" w:h="12240" w:orient="landscape"/>
          <w:pgMar w:top="720" w:right="284" w:bottom="720" w:left="284" w:header="1191" w:footer="737" w:gutter="0"/>
          <w:cols w:space="708"/>
          <w:docGrid w:linePitch="360"/>
        </w:sectPr>
      </w:pPr>
    </w:p>
    <w:p w:rsidR="00CE59FF" w:rsidRDefault="00CE59FF" w:rsidP="00342501">
      <w:pPr>
        <w:spacing w:before="240" w:line="360" w:lineRule="auto"/>
        <w:jc w:val="both"/>
        <w:rPr>
          <w:rFonts w:ascii="Bookman Old Style" w:eastAsia="Times" w:hAnsi="Bookman Old Style" w:cs="Arial"/>
        </w:rPr>
      </w:pPr>
    </w:p>
    <w:sectPr w:rsidR="00CE59FF" w:rsidSect="00DB7156">
      <w:pgSz w:w="12240" w:h="15840"/>
      <w:pgMar w:top="1440" w:right="1080" w:bottom="1440" w:left="1080" w:header="1191"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50C" w:rsidRDefault="00B8550C">
      <w:r>
        <w:separator/>
      </w:r>
    </w:p>
  </w:endnote>
  <w:endnote w:type="continuationSeparator" w:id="0">
    <w:p w:rsidR="00B8550C" w:rsidRDefault="00B85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agallanes Cond">
    <w:altName w:val="Times New Roman"/>
    <w:charset w:val="4D"/>
    <w:family w:val="auto"/>
    <w:pitch w:val="variable"/>
    <w:sig w:usb0="A000002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D54" w:rsidRPr="007F3E74" w:rsidRDefault="008B3D54" w:rsidP="00DB7156">
    <w:pPr>
      <w:pStyle w:val="Piedepgina"/>
      <w:ind w:left="-567"/>
      <w:rPr>
        <w:rFonts w:ascii="Magallanes Cond" w:hAnsi="Magallanes Cond"/>
        <w:color w:val="002E85"/>
        <w:sz w:val="18"/>
        <w:szCs w:val="18"/>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50C" w:rsidRDefault="00B8550C">
      <w:r>
        <w:separator/>
      </w:r>
    </w:p>
  </w:footnote>
  <w:footnote w:type="continuationSeparator" w:id="0">
    <w:p w:rsidR="00B8550C" w:rsidRDefault="00B85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D54" w:rsidRDefault="00B8550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4899741" o:spid="_x0000_s2050"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OFICINA DEL PRESIDENTE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D54" w:rsidRDefault="00B8550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4899742" o:spid="_x0000_s2051" type="#_x0000_t75" alt="" style="position:absolute;margin-left:0;margin-top:0;width:612pt;height:11in;z-index:-251655168;mso-wrap-edited:f;mso-width-percent:0;mso-height-percent:0;mso-position-horizontal:center;mso-position-horizontal-relative:margin;mso-position-vertical:center;mso-position-vertical-relative:margin;mso-width-percent:0;mso-height-percent:0" o:allowincell="f">
          <v:imagedata r:id="rId1" o:title="HOJA MEMBRETADA-OFICINA DEL PRESIDENTE_Mesa de trabajo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D54" w:rsidRDefault="00B8550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4899740" o:spid="_x0000_s2049"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OFICINA DEL PRESIDENTE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541"/>
    <w:multiLevelType w:val="hybridMultilevel"/>
    <w:tmpl w:val="CA468BB4"/>
    <w:lvl w:ilvl="0" w:tplc="103E5AE2">
      <w:start w:val="3"/>
      <w:numFmt w:val="decimal"/>
      <w:lvlText w:val="%1."/>
      <w:lvlJc w:val="left"/>
      <w:pPr>
        <w:ind w:left="360" w:hanging="360"/>
      </w:pPr>
      <w:rPr>
        <w:rFonts w:hint="default"/>
        <w:b/>
        <w:color w:val="0070C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4781E6D"/>
    <w:multiLevelType w:val="hybridMultilevel"/>
    <w:tmpl w:val="038A2040"/>
    <w:lvl w:ilvl="0" w:tplc="0C0A0011">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64E1308"/>
    <w:multiLevelType w:val="hybridMultilevel"/>
    <w:tmpl w:val="A8205E3A"/>
    <w:lvl w:ilvl="0" w:tplc="DD080100">
      <w:start w:val="3"/>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5D361E"/>
    <w:multiLevelType w:val="hybridMultilevel"/>
    <w:tmpl w:val="92540D50"/>
    <w:lvl w:ilvl="0" w:tplc="E8A225B8">
      <w:numFmt w:val="bullet"/>
      <w:lvlText w:val="-"/>
      <w:lvlJc w:val="left"/>
      <w:pPr>
        <w:ind w:left="2505" w:hanging="360"/>
      </w:pPr>
      <w:rPr>
        <w:rFonts w:ascii="Calibri" w:eastAsia="Calibri" w:hAnsi="Calibri" w:cs="Times New Roman" w:hint="default"/>
      </w:rPr>
    </w:lvl>
    <w:lvl w:ilvl="1" w:tplc="080A0003" w:tentative="1">
      <w:start w:val="1"/>
      <w:numFmt w:val="bullet"/>
      <w:lvlText w:val="o"/>
      <w:lvlJc w:val="left"/>
      <w:pPr>
        <w:ind w:left="3225" w:hanging="360"/>
      </w:pPr>
      <w:rPr>
        <w:rFonts w:ascii="Courier New" w:hAnsi="Courier New" w:cs="Courier New" w:hint="default"/>
      </w:rPr>
    </w:lvl>
    <w:lvl w:ilvl="2" w:tplc="080A0005" w:tentative="1">
      <w:start w:val="1"/>
      <w:numFmt w:val="bullet"/>
      <w:lvlText w:val=""/>
      <w:lvlJc w:val="left"/>
      <w:pPr>
        <w:ind w:left="3945" w:hanging="360"/>
      </w:pPr>
      <w:rPr>
        <w:rFonts w:ascii="Wingdings" w:hAnsi="Wingdings" w:hint="default"/>
      </w:rPr>
    </w:lvl>
    <w:lvl w:ilvl="3" w:tplc="080A0001" w:tentative="1">
      <w:start w:val="1"/>
      <w:numFmt w:val="bullet"/>
      <w:lvlText w:val=""/>
      <w:lvlJc w:val="left"/>
      <w:pPr>
        <w:ind w:left="4665" w:hanging="360"/>
      </w:pPr>
      <w:rPr>
        <w:rFonts w:ascii="Symbol" w:hAnsi="Symbol" w:hint="default"/>
      </w:rPr>
    </w:lvl>
    <w:lvl w:ilvl="4" w:tplc="080A0003" w:tentative="1">
      <w:start w:val="1"/>
      <w:numFmt w:val="bullet"/>
      <w:lvlText w:val="o"/>
      <w:lvlJc w:val="left"/>
      <w:pPr>
        <w:ind w:left="5385" w:hanging="360"/>
      </w:pPr>
      <w:rPr>
        <w:rFonts w:ascii="Courier New" w:hAnsi="Courier New" w:cs="Courier New" w:hint="default"/>
      </w:rPr>
    </w:lvl>
    <w:lvl w:ilvl="5" w:tplc="080A0005" w:tentative="1">
      <w:start w:val="1"/>
      <w:numFmt w:val="bullet"/>
      <w:lvlText w:val=""/>
      <w:lvlJc w:val="left"/>
      <w:pPr>
        <w:ind w:left="6105" w:hanging="360"/>
      </w:pPr>
      <w:rPr>
        <w:rFonts w:ascii="Wingdings" w:hAnsi="Wingdings" w:hint="default"/>
      </w:rPr>
    </w:lvl>
    <w:lvl w:ilvl="6" w:tplc="080A0001" w:tentative="1">
      <w:start w:val="1"/>
      <w:numFmt w:val="bullet"/>
      <w:lvlText w:val=""/>
      <w:lvlJc w:val="left"/>
      <w:pPr>
        <w:ind w:left="6825" w:hanging="360"/>
      </w:pPr>
      <w:rPr>
        <w:rFonts w:ascii="Symbol" w:hAnsi="Symbol" w:hint="default"/>
      </w:rPr>
    </w:lvl>
    <w:lvl w:ilvl="7" w:tplc="080A0003" w:tentative="1">
      <w:start w:val="1"/>
      <w:numFmt w:val="bullet"/>
      <w:lvlText w:val="o"/>
      <w:lvlJc w:val="left"/>
      <w:pPr>
        <w:ind w:left="7545" w:hanging="360"/>
      </w:pPr>
      <w:rPr>
        <w:rFonts w:ascii="Courier New" w:hAnsi="Courier New" w:cs="Courier New" w:hint="default"/>
      </w:rPr>
    </w:lvl>
    <w:lvl w:ilvl="8" w:tplc="080A0005" w:tentative="1">
      <w:start w:val="1"/>
      <w:numFmt w:val="bullet"/>
      <w:lvlText w:val=""/>
      <w:lvlJc w:val="left"/>
      <w:pPr>
        <w:ind w:left="8265" w:hanging="360"/>
      </w:pPr>
      <w:rPr>
        <w:rFonts w:ascii="Wingdings" w:hAnsi="Wingdings" w:hint="default"/>
      </w:rPr>
    </w:lvl>
  </w:abstractNum>
  <w:abstractNum w:abstractNumId="4" w15:restartNumberingAfterBreak="0">
    <w:nsid w:val="0CA67071"/>
    <w:multiLevelType w:val="multilevel"/>
    <w:tmpl w:val="0CA67071"/>
    <w:lvl w:ilvl="0">
      <w:start w:val="1"/>
      <w:numFmt w:val="bullet"/>
      <w:lvlText w:val=""/>
      <w:lvlJc w:val="left"/>
      <w:pPr>
        <w:ind w:left="1418"/>
      </w:pPr>
      <w:rPr>
        <w:rFonts w:ascii="Wingdings" w:eastAsia="Wingdings" w:hAnsi="Wingdings" w:cs="Wingdings"/>
        <w:b w:val="0"/>
        <w:i w:val="0"/>
        <w:strike w:val="0"/>
        <w:dstrike w:val="0"/>
        <w:color w:val="000000"/>
        <w:sz w:val="22"/>
        <w:szCs w:val="22"/>
        <w:u w:val="none" w:color="000000"/>
        <w:shd w:val="clear" w:color="auto" w:fill="auto"/>
        <w:vertAlign w:val="baseline"/>
      </w:rPr>
    </w:lvl>
    <w:lvl w:ilvl="1">
      <w:start w:val="1"/>
      <w:numFmt w:val="bullet"/>
      <w:lvlText w:val="o"/>
      <w:lvlJc w:val="left"/>
      <w:pPr>
        <w:ind w:left="1304"/>
      </w:pPr>
      <w:rPr>
        <w:rFonts w:ascii="Wingdings" w:eastAsia="Wingdings" w:hAnsi="Wingdings" w:cs="Wingdings"/>
        <w:b w:val="0"/>
        <w:i w:val="0"/>
        <w:strike w:val="0"/>
        <w:dstrike w:val="0"/>
        <w:color w:val="000000"/>
        <w:sz w:val="22"/>
        <w:szCs w:val="22"/>
        <w:u w:val="none" w:color="000000"/>
        <w:shd w:val="clear" w:color="auto" w:fill="auto"/>
        <w:vertAlign w:val="baseline"/>
      </w:rPr>
    </w:lvl>
    <w:lvl w:ilvl="2">
      <w:start w:val="1"/>
      <w:numFmt w:val="bullet"/>
      <w:lvlText w:val="▪"/>
      <w:lvlJc w:val="left"/>
      <w:pPr>
        <w:ind w:left="2024"/>
      </w:pPr>
      <w:rPr>
        <w:rFonts w:ascii="Wingdings" w:eastAsia="Wingdings" w:hAnsi="Wingdings" w:cs="Wingdings"/>
        <w:b w:val="0"/>
        <w:i w:val="0"/>
        <w:strike w:val="0"/>
        <w:dstrike w:val="0"/>
        <w:color w:val="000000"/>
        <w:sz w:val="22"/>
        <w:szCs w:val="22"/>
        <w:u w:val="none" w:color="000000"/>
        <w:shd w:val="clear" w:color="auto" w:fill="auto"/>
        <w:vertAlign w:val="baseline"/>
      </w:rPr>
    </w:lvl>
    <w:lvl w:ilvl="3">
      <w:start w:val="1"/>
      <w:numFmt w:val="bullet"/>
      <w:lvlText w:val="•"/>
      <w:lvlJc w:val="left"/>
      <w:pPr>
        <w:ind w:left="2744"/>
      </w:pPr>
      <w:rPr>
        <w:rFonts w:ascii="Wingdings" w:eastAsia="Wingdings" w:hAnsi="Wingdings" w:cs="Wingdings"/>
        <w:b w:val="0"/>
        <w:i w:val="0"/>
        <w:strike w:val="0"/>
        <w:dstrike w:val="0"/>
        <w:color w:val="000000"/>
        <w:sz w:val="22"/>
        <w:szCs w:val="22"/>
        <w:u w:val="none" w:color="000000"/>
        <w:shd w:val="clear" w:color="auto" w:fill="auto"/>
        <w:vertAlign w:val="baseline"/>
      </w:rPr>
    </w:lvl>
    <w:lvl w:ilvl="4">
      <w:start w:val="1"/>
      <w:numFmt w:val="bullet"/>
      <w:lvlText w:val="o"/>
      <w:lvlJc w:val="left"/>
      <w:pPr>
        <w:ind w:left="3464"/>
      </w:pPr>
      <w:rPr>
        <w:rFonts w:ascii="Wingdings" w:eastAsia="Wingdings" w:hAnsi="Wingdings" w:cs="Wingdings"/>
        <w:b w:val="0"/>
        <w:i w:val="0"/>
        <w:strike w:val="0"/>
        <w:dstrike w:val="0"/>
        <w:color w:val="000000"/>
        <w:sz w:val="22"/>
        <w:szCs w:val="22"/>
        <w:u w:val="none" w:color="000000"/>
        <w:shd w:val="clear" w:color="auto" w:fill="auto"/>
        <w:vertAlign w:val="baseline"/>
      </w:rPr>
    </w:lvl>
    <w:lvl w:ilvl="5">
      <w:start w:val="1"/>
      <w:numFmt w:val="bullet"/>
      <w:lvlText w:val="▪"/>
      <w:lvlJc w:val="left"/>
      <w:pPr>
        <w:ind w:left="4184"/>
      </w:pPr>
      <w:rPr>
        <w:rFonts w:ascii="Wingdings" w:eastAsia="Wingdings" w:hAnsi="Wingdings" w:cs="Wingdings"/>
        <w:b w:val="0"/>
        <w:i w:val="0"/>
        <w:strike w:val="0"/>
        <w:dstrike w:val="0"/>
        <w:color w:val="000000"/>
        <w:sz w:val="22"/>
        <w:szCs w:val="22"/>
        <w:u w:val="none" w:color="000000"/>
        <w:shd w:val="clear" w:color="auto" w:fill="auto"/>
        <w:vertAlign w:val="baseline"/>
      </w:rPr>
    </w:lvl>
    <w:lvl w:ilvl="6">
      <w:start w:val="1"/>
      <w:numFmt w:val="bullet"/>
      <w:lvlText w:val="•"/>
      <w:lvlJc w:val="left"/>
      <w:pPr>
        <w:ind w:left="4904"/>
      </w:pPr>
      <w:rPr>
        <w:rFonts w:ascii="Wingdings" w:eastAsia="Wingdings" w:hAnsi="Wingdings" w:cs="Wingdings"/>
        <w:b w:val="0"/>
        <w:i w:val="0"/>
        <w:strike w:val="0"/>
        <w:dstrike w:val="0"/>
        <w:color w:val="000000"/>
        <w:sz w:val="22"/>
        <w:szCs w:val="22"/>
        <w:u w:val="none" w:color="000000"/>
        <w:shd w:val="clear" w:color="auto" w:fill="auto"/>
        <w:vertAlign w:val="baseline"/>
      </w:rPr>
    </w:lvl>
    <w:lvl w:ilvl="7">
      <w:start w:val="1"/>
      <w:numFmt w:val="bullet"/>
      <w:lvlText w:val="o"/>
      <w:lvlJc w:val="left"/>
      <w:pPr>
        <w:ind w:left="5624"/>
      </w:pPr>
      <w:rPr>
        <w:rFonts w:ascii="Wingdings" w:eastAsia="Wingdings" w:hAnsi="Wingdings" w:cs="Wingdings"/>
        <w:b w:val="0"/>
        <w:i w:val="0"/>
        <w:strike w:val="0"/>
        <w:dstrike w:val="0"/>
        <w:color w:val="000000"/>
        <w:sz w:val="22"/>
        <w:szCs w:val="22"/>
        <w:u w:val="none" w:color="000000"/>
        <w:shd w:val="clear" w:color="auto" w:fill="auto"/>
        <w:vertAlign w:val="baseline"/>
      </w:rPr>
    </w:lvl>
    <w:lvl w:ilvl="8">
      <w:start w:val="1"/>
      <w:numFmt w:val="bullet"/>
      <w:lvlText w:val="▪"/>
      <w:lvlJc w:val="left"/>
      <w:pPr>
        <w:ind w:left="6344"/>
      </w:pPr>
      <w:rPr>
        <w:rFonts w:ascii="Wingdings" w:eastAsia="Wingdings" w:hAnsi="Wingdings" w:cs="Wingdings"/>
        <w:b w:val="0"/>
        <w:i w:val="0"/>
        <w:strike w:val="0"/>
        <w:dstrike w:val="0"/>
        <w:color w:val="000000"/>
        <w:sz w:val="22"/>
        <w:szCs w:val="22"/>
        <w:u w:val="none" w:color="000000"/>
        <w:shd w:val="clear" w:color="auto" w:fill="auto"/>
        <w:vertAlign w:val="baseline"/>
      </w:rPr>
    </w:lvl>
  </w:abstractNum>
  <w:abstractNum w:abstractNumId="5" w15:restartNumberingAfterBreak="0">
    <w:nsid w:val="0F4D321D"/>
    <w:multiLevelType w:val="hybridMultilevel"/>
    <w:tmpl w:val="9A589B84"/>
    <w:lvl w:ilvl="0" w:tplc="D742AC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D747EF"/>
    <w:multiLevelType w:val="hybridMultilevel"/>
    <w:tmpl w:val="B86C7BA2"/>
    <w:lvl w:ilvl="0" w:tplc="9736748A">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3F46F3BE">
      <w:numFmt w:val="bullet"/>
      <w:lvlText w:val="•"/>
      <w:lvlJc w:val="left"/>
      <w:pPr>
        <w:ind w:left="1991" w:hanging="203"/>
      </w:pPr>
      <w:rPr>
        <w:rFonts w:hint="default"/>
        <w:lang w:val="es-ES" w:eastAsia="es-ES" w:bidi="es-ES"/>
      </w:rPr>
    </w:lvl>
    <w:lvl w:ilvl="2" w:tplc="7316AEDC">
      <w:numFmt w:val="bullet"/>
      <w:lvlText w:val="•"/>
      <w:lvlJc w:val="left"/>
      <w:pPr>
        <w:ind w:left="2743" w:hanging="203"/>
      </w:pPr>
      <w:rPr>
        <w:rFonts w:hint="default"/>
        <w:lang w:val="es-ES" w:eastAsia="es-ES" w:bidi="es-ES"/>
      </w:rPr>
    </w:lvl>
    <w:lvl w:ilvl="3" w:tplc="D94CC7AC">
      <w:numFmt w:val="bullet"/>
      <w:lvlText w:val="•"/>
      <w:lvlJc w:val="left"/>
      <w:pPr>
        <w:ind w:left="3495" w:hanging="203"/>
      </w:pPr>
      <w:rPr>
        <w:rFonts w:hint="default"/>
        <w:lang w:val="es-ES" w:eastAsia="es-ES" w:bidi="es-ES"/>
      </w:rPr>
    </w:lvl>
    <w:lvl w:ilvl="4" w:tplc="ACEA1D40">
      <w:numFmt w:val="bullet"/>
      <w:lvlText w:val="•"/>
      <w:lvlJc w:val="left"/>
      <w:pPr>
        <w:ind w:left="4247" w:hanging="203"/>
      </w:pPr>
      <w:rPr>
        <w:rFonts w:hint="default"/>
        <w:lang w:val="es-ES" w:eastAsia="es-ES" w:bidi="es-ES"/>
      </w:rPr>
    </w:lvl>
    <w:lvl w:ilvl="5" w:tplc="8A3212B0">
      <w:numFmt w:val="bullet"/>
      <w:lvlText w:val="•"/>
      <w:lvlJc w:val="left"/>
      <w:pPr>
        <w:ind w:left="4999" w:hanging="203"/>
      </w:pPr>
      <w:rPr>
        <w:rFonts w:hint="default"/>
        <w:lang w:val="es-ES" w:eastAsia="es-ES" w:bidi="es-ES"/>
      </w:rPr>
    </w:lvl>
    <w:lvl w:ilvl="6" w:tplc="4A225272">
      <w:numFmt w:val="bullet"/>
      <w:lvlText w:val="•"/>
      <w:lvlJc w:val="left"/>
      <w:pPr>
        <w:ind w:left="5750" w:hanging="203"/>
      </w:pPr>
      <w:rPr>
        <w:rFonts w:hint="default"/>
        <w:lang w:val="es-ES" w:eastAsia="es-ES" w:bidi="es-ES"/>
      </w:rPr>
    </w:lvl>
    <w:lvl w:ilvl="7" w:tplc="5D46A81A">
      <w:numFmt w:val="bullet"/>
      <w:lvlText w:val="•"/>
      <w:lvlJc w:val="left"/>
      <w:pPr>
        <w:ind w:left="6502" w:hanging="203"/>
      </w:pPr>
      <w:rPr>
        <w:rFonts w:hint="default"/>
        <w:lang w:val="es-ES" w:eastAsia="es-ES" w:bidi="es-ES"/>
      </w:rPr>
    </w:lvl>
    <w:lvl w:ilvl="8" w:tplc="65F4E0B0">
      <w:numFmt w:val="bullet"/>
      <w:lvlText w:val="•"/>
      <w:lvlJc w:val="left"/>
      <w:pPr>
        <w:ind w:left="7254" w:hanging="203"/>
      </w:pPr>
      <w:rPr>
        <w:rFonts w:hint="default"/>
        <w:lang w:val="es-ES" w:eastAsia="es-ES" w:bidi="es-ES"/>
      </w:rPr>
    </w:lvl>
  </w:abstractNum>
  <w:abstractNum w:abstractNumId="7" w15:restartNumberingAfterBreak="0">
    <w:nsid w:val="1BC75B80"/>
    <w:multiLevelType w:val="hybridMultilevel"/>
    <w:tmpl w:val="2B78194E"/>
    <w:lvl w:ilvl="0" w:tplc="1F184E10">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0A16277C">
      <w:numFmt w:val="bullet"/>
      <w:lvlText w:val="•"/>
      <w:lvlJc w:val="left"/>
      <w:pPr>
        <w:ind w:left="1991" w:hanging="203"/>
      </w:pPr>
      <w:rPr>
        <w:rFonts w:hint="default"/>
        <w:lang w:val="es-ES" w:eastAsia="es-ES" w:bidi="es-ES"/>
      </w:rPr>
    </w:lvl>
    <w:lvl w:ilvl="2" w:tplc="20E2D64C">
      <w:numFmt w:val="bullet"/>
      <w:lvlText w:val="•"/>
      <w:lvlJc w:val="left"/>
      <w:pPr>
        <w:ind w:left="2743" w:hanging="203"/>
      </w:pPr>
      <w:rPr>
        <w:rFonts w:hint="default"/>
        <w:lang w:val="es-ES" w:eastAsia="es-ES" w:bidi="es-ES"/>
      </w:rPr>
    </w:lvl>
    <w:lvl w:ilvl="3" w:tplc="D66694F2">
      <w:numFmt w:val="bullet"/>
      <w:lvlText w:val="•"/>
      <w:lvlJc w:val="left"/>
      <w:pPr>
        <w:ind w:left="3495" w:hanging="203"/>
      </w:pPr>
      <w:rPr>
        <w:rFonts w:hint="default"/>
        <w:lang w:val="es-ES" w:eastAsia="es-ES" w:bidi="es-ES"/>
      </w:rPr>
    </w:lvl>
    <w:lvl w:ilvl="4" w:tplc="6FBE3A84">
      <w:numFmt w:val="bullet"/>
      <w:lvlText w:val="•"/>
      <w:lvlJc w:val="left"/>
      <w:pPr>
        <w:ind w:left="4247" w:hanging="203"/>
      </w:pPr>
      <w:rPr>
        <w:rFonts w:hint="default"/>
        <w:lang w:val="es-ES" w:eastAsia="es-ES" w:bidi="es-ES"/>
      </w:rPr>
    </w:lvl>
    <w:lvl w:ilvl="5" w:tplc="670EF74A">
      <w:numFmt w:val="bullet"/>
      <w:lvlText w:val="•"/>
      <w:lvlJc w:val="left"/>
      <w:pPr>
        <w:ind w:left="4999" w:hanging="203"/>
      </w:pPr>
      <w:rPr>
        <w:rFonts w:hint="default"/>
        <w:lang w:val="es-ES" w:eastAsia="es-ES" w:bidi="es-ES"/>
      </w:rPr>
    </w:lvl>
    <w:lvl w:ilvl="6" w:tplc="58E00532">
      <w:numFmt w:val="bullet"/>
      <w:lvlText w:val="•"/>
      <w:lvlJc w:val="left"/>
      <w:pPr>
        <w:ind w:left="5750" w:hanging="203"/>
      </w:pPr>
      <w:rPr>
        <w:rFonts w:hint="default"/>
        <w:lang w:val="es-ES" w:eastAsia="es-ES" w:bidi="es-ES"/>
      </w:rPr>
    </w:lvl>
    <w:lvl w:ilvl="7" w:tplc="9F4A5C54">
      <w:numFmt w:val="bullet"/>
      <w:lvlText w:val="•"/>
      <w:lvlJc w:val="left"/>
      <w:pPr>
        <w:ind w:left="6502" w:hanging="203"/>
      </w:pPr>
      <w:rPr>
        <w:rFonts w:hint="default"/>
        <w:lang w:val="es-ES" w:eastAsia="es-ES" w:bidi="es-ES"/>
      </w:rPr>
    </w:lvl>
    <w:lvl w:ilvl="8" w:tplc="83CCB276">
      <w:numFmt w:val="bullet"/>
      <w:lvlText w:val="•"/>
      <w:lvlJc w:val="left"/>
      <w:pPr>
        <w:ind w:left="7254" w:hanging="203"/>
      </w:pPr>
      <w:rPr>
        <w:rFonts w:hint="default"/>
        <w:lang w:val="es-ES" w:eastAsia="es-ES" w:bidi="es-ES"/>
      </w:rPr>
    </w:lvl>
  </w:abstractNum>
  <w:abstractNum w:abstractNumId="8" w15:restartNumberingAfterBreak="0">
    <w:nsid w:val="2DD1585B"/>
    <w:multiLevelType w:val="multilevel"/>
    <w:tmpl w:val="222A150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2912B08"/>
    <w:multiLevelType w:val="hybridMultilevel"/>
    <w:tmpl w:val="1CFEA996"/>
    <w:lvl w:ilvl="0" w:tplc="0C0A0013">
      <w:start w:val="1"/>
      <w:numFmt w:val="upp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32D25B90"/>
    <w:multiLevelType w:val="hybridMultilevel"/>
    <w:tmpl w:val="6BCC143C"/>
    <w:lvl w:ilvl="0" w:tplc="B53404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297259"/>
    <w:multiLevelType w:val="hybridMultilevel"/>
    <w:tmpl w:val="0D280456"/>
    <w:lvl w:ilvl="0" w:tplc="9A7E82AC">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6A024E32">
      <w:start w:val="1"/>
      <w:numFmt w:val="upperRoman"/>
      <w:lvlText w:val="%2."/>
      <w:lvlJc w:val="left"/>
      <w:pPr>
        <w:ind w:left="1246" w:hanging="203"/>
        <w:jc w:val="right"/>
      </w:pPr>
      <w:rPr>
        <w:rFonts w:ascii="Arial" w:eastAsia="Arial" w:hAnsi="Arial" w:cs="Arial" w:hint="default"/>
        <w:b/>
        <w:bCs/>
        <w:spacing w:val="-11"/>
        <w:w w:val="100"/>
        <w:sz w:val="18"/>
        <w:szCs w:val="18"/>
        <w:lang w:val="es-ES" w:eastAsia="es-ES" w:bidi="es-ES"/>
      </w:rPr>
    </w:lvl>
    <w:lvl w:ilvl="2" w:tplc="2DA69EF4">
      <w:start w:val="1"/>
      <w:numFmt w:val="upperRoman"/>
      <w:lvlText w:val="%3."/>
      <w:lvlJc w:val="left"/>
      <w:pPr>
        <w:ind w:left="1246" w:hanging="203"/>
        <w:jc w:val="right"/>
      </w:pPr>
      <w:rPr>
        <w:rFonts w:ascii="Arial" w:eastAsia="Arial" w:hAnsi="Arial" w:cs="Arial" w:hint="default"/>
        <w:b/>
        <w:bCs/>
        <w:spacing w:val="-11"/>
        <w:w w:val="100"/>
        <w:sz w:val="18"/>
        <w:szCs w:val="18"/>
        <w:lang w:val="es-ES" w:eastAsia="es-ES" w:bidi="es-ES"/>
      </w:rPr>
    </w:lvl>
    <w:lvl w:ilvl="3" w:tplc="8D6E56DE">
      <w:numFmt w:val="bullet"/>
      <w:lvlText w:val="•"/>
      <w:lvlJc w:val="left"/>
      <w:pPr>
        <w:ind w:left="3495" w:hanging="203"/>
      </w:pPr>
      <w:rPr>
        <w:rFonts w:hint="default"/>
        <w:lang w:val="es-ES" w:eastAsia="es-ES" w:bidi="es-ES"/>
      </w:rPr>
    </w:lvl>
    <w:lvl w:ilvl="4" w:tplc="F3CA2DE8">
      <w:numFmt w:val="bullet"/>
      <w:lvlText w:val="•"/>
      <w:lvlJc w:val="left"/>
      <w:pPr>
        <w:ind w:left="4247" w:hanging="203"/>
      </w:pPr>
      <w:rPr>
        <w:rFonts w:hint="default"/>
        <w:lang w:val="es-ES" w:eastAsia="es-ES" w:bidi="es-ES"/>
      </w:rPr>
    </w:lvl>
    <w:lvl w:ilvl="5" w:tplc="A7BEB2B0">
      <w:numFmt w:val="bullet"/>
      <w:lvlText w:val="•"/>
      <w:lvlJc w:val="left"/>
      <w:pPr>
        <w:ind w:left="4999" w:hanging="203"/>
      </w:pPr>
      <w:rPr>
        <w:rFonts w:hint="default"/>
        <w:lang w:val="es-ES" w:eastAsia="es-ES" w:bidi="es-ES"/>
      </w:rPr>
    </w:lvl>
    <w:lvl w:ilvl="6" w:tplc="A58A2772">
      <w:numFmt w:val="bullet"/>
      <w:lvlText w:val="•"/>
      <w:lvlJc w:val="left"/>
      <w:pPr>
        <w:ind w:left="5750" w:hanging="203"/>
      </w:pPr>
      <w:rPr>
        <w:rFonts w:hint="default"/>
        <w:lang w:val="es-ES" w:eastAsia="es-ES" w:bidi="es-ES"/>
      </w:rPr>
    </w:lvl>
    <w:lvl w:ilvl="7" w:tplc="93D82FB0">
      <w:numFmt w:val="bullet"/>
      <w:lvlText w:val="•"/>
      <w:lvlJc w:val="left"/>
      <w:pPr>
        <w:ind w:left="6502" w:hanging="203"/>
      </w:pPr>
      <w:rPr>
        <w:rFonts w:hint="default"/>
        <w:lang w:val="es-ES" w:eastAsia="es-ES" w:bidi="es-ES"/>
      </w:rPr>
    </w:lvl>
    <w:lvl w:ilvl="8" w:tplc="D388BE66">
      <w:numFmt w:val="bullet"/>
      <w:lvlText w:val="•"/>
      <w:lvlJc w:val="left"/>
      <w:pPr>
        <w:ind w:left="7254" w:hanging="203"/>
      </w:pPr>
      <w:rPr>
        <w:rFonts w:hint="default"/>
        <w:lang w:val="es-ES" w:eastAsia="es-ES" w:bidi="es-ES"/>
      </w:rPr>
    </w:lvl>
  </w:abstractNum>
  <w:abstractNum w:abstractNumId="12" w15:restartNumberingAfterBreak="0">
    <w:nsid w:val="3E835974"/>
    <w:multiLevelType w:val="hybridMultilevel"/>
    <w:tmpl w:val="8BFA6AD2"/>
    <w:lvl w:ilvl="0" w:tplc="0C0A0013">
      <w:start w:val="1"/>
      <w:numFmt w:val="upp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40802738"/>
    <w:multiLevelType w:val="hybridMultilevel"/>
    <w:tmpl w:val="AB489A9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226753C"/>
    <w:multiLevelType w:val="hybridMultilevel"/>
    <w:tmpl w:val="9ADEE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3321AF5"/>
    <w:multiLevelType w:val="hybridMultilevel"/>
    <w:tmpl w:val="BF1E9DA6"/>
    <w:lvl w:ilvl="0" w:tplc="6F105604">
      <w:start w:val="1"/>
      <w:numFmt w:val="decimal"/>
      <w:lvlText w:val="%1."/>
      <w:lvlJc w:val="left"/>
      <w:pPr>
        <w:ind w:left="360" w:hanging="360"/>
      </w:pPr>
      <w:rPr>
        <w:rFonts w:asciiTheme="minorHAnsi" w:eastAsiaTheme="minorHAnsi" w:hAnsiTheme="minorHAnsi" w:cstheme="minorBid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4F24657E"/>
    <w:multiLevelType w:val="hybridMultilevel"/>
    <w:tmpl w:val="9D4AB62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15:restartNumberingAfterBreak="0">
    <w:nsid w:val="5135237B"/>
    <w:multiLevelType w:val="hybridMultilevel"/>
    <w:tmpl w:val="99B640DC"/>
    <w:lvl w:ilvl="0" w:tplc="BCDAA7A8">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8662DFF6">
      <w:start w:val="1"/>
      <w:numFmt w:val="lowerLetter"/>
      <w:lvlText w:val="%2."/>
      <w:lvlJc w:val="left"/>
      <w:pPr>
        <w:ind w:left="1529" w:hanging="264"/>
      </w:pPr>
      <w:rPr>
        <w:rFonts w:ascii="Arial" w:eastAsia="Arial" w:hAnsi="Arial" w:cs="Arial" w:hint="default"/>
        <w:b/>
        <w:bCs/>
        <w:spacing w:val="-1"/>
        <w:w w:val="99"/>
        <w:sz w:val="18"/>
        <w:szCs w:val="18"/>
        <w:lang w:val="es-ES" w:eastAsia="es-ES" w:bidi="es-ES"/>
      </w:rPr>
    </w:lvl>
    <w:lvl w:ilvl="2" w:tplc="6CF67DA4">
      <w:numFmt w:val="bullet"/>
      <w:lvlText w:val="•"/>
      <w:lvlJc w:val="left"/>
      <w:pPr>
        <w:ind w:left="2324" w:hanging="264"/>
      </w:pPr>
      <w:rPr>
        <w:rFonts w:hint="default"/>
        <w:lang w:val="es-ES" w:eastAsia="es-ES" w:bidi="es-ES"/>
      </w:rPr>
    </w:lvl>
    <w:lvl w:ilvl="3" w:tplc="5F328260">
      <w:numFmt w:val="bullet"/>
      <w:lvlText w:val="•"/>
      <w:lvlJc w:val="left"/>
      <w:pPr>
        <w:ind w:left="3128" w:hanging="264"/>
      </w:pPr>
      <w:rPr>
        <w:rFonts w:hint="default"/>
        <w:lang w:val="es-ES" w:eastAsia="es-ES" w:bidi="es-ES"/>
      </w:rPr>
    </w:lvl>
    <w:lvl w:ilvl="4" w:tplc="126AB33C">
      <w:numFmt w:val="bullet"/>
      <w:lvlText w:val="•"/>
      <w:lvlJc w:val="left"/>
      <w:pPr>
        <w:ind w:left="3932" w:hanging="264"/>
      </w:pPr>
      <w:rPr>
        <w:rFonts w:hint="default"/>
        <w:lang w:val="es-ES" w:eastAsia="es-ES" w:bidi="es-ES"/>
      </w:rPr>
    </w:lvl>
    <w:lvl w:ilvl="5" w:tplc="B06832E6">
      <w:numFmt w:val="bullet"/>
      <w:lvlText w:val="•"/>
      <w:lvlJc w:val="left"/>
      <w:pPr>
        <w:ind w:left="4736" w:hanging="264"/>
      </w:pPr>
      <w:rPr>
        <w:rFonts w:hint="default"/>
        <w:lang w:val="es-ES" w:eastAsia="es-ES" w:bidi="es-ES"/>
      </w:rPr>
    </w:lvl>
    <w:lvl w:ilvl="6" w:tplc="F3A6CA60">
      <w:numFmt w:val="bullet"/>
      <w:lvlText w:val="•"/>
      <w:lvlJc w:val="left"/>
      <w:pPr>
        <w:ind w:left="5541" w:hanging="264"/>
      </w:pPr>
      <w:rPr>
        <w:rFonts w:hint="default"/>
        <w:lang w:val="es-ES" w:eastAsia="es-ES" w:bidi="es-ES"/>
      </w:rPr>
    </w:lvl>
    <w:lvl w:ilvl="7" w:tplc="37FC45D0">
      <w:numFmt w:val="bullet"/>
      <w:lvlText w:val="•"/>
      <w:lvlJc w:val="left"/>
      <w:pPr>
        <w:ind w:left="6345" w:hanging="264"/>
      </w:pPr>
      <w:rPr>
        <w:rFonts w:hint="default"/>
        <w:lang w:val="es-ES" w:eastAsia="es-ES" w:bidi="es-ES"/>
      </w:rPr>
    </w:lvl>
    <w:lvl w:ilvl="8" w:tplc="BE929CDC">
      <w:numFmt w:val="bullet"/>
      <w:lvlText w:val="•"/>
      <w:lvlJc w:val="left"/>
      <w:pPr>
        <w:ind w:left="7149" w:hanging="264"/>
      </w:pPr>
      <w:rPr>
        <w:rFonts w:hint="default"/>
        <w:lang w:val="es-ES" w:eastAsia="es-ES" w:bidi="es-ES"/>
      </w:rPr>
    </w:lvl>
  </w:abstractNum>
  <w:abstractNum w:abstractNumId="18" w15:restartNumberingAfterBreak="0">
    <w:nsid w:val="535E1075"/>
    <w:multiLevelType w:val="multilevel"/>
    <w:tmpl w:val="31E8EB2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53C2419"/>
    <w:multiLevelType w:val="hybridMultilevel"/>
    <w:tmpl w:val="1C623C4A"/>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5898180E"/>
    <w:multiLevelType w:val="hybridMultilevel"/>
    <w:tmpl w:val="6A244DA2"/>
    <w:lvl w:ilvl="0" w:tplc="0C0A0013">
      <w:start w:val="1"/>
      <w:numFmt w:val="upp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5C236C09"/>
    <w:multiLevelType w:val="hybridMultilevel"/>
    <w:tmpl w:val="6B18DA46"/>
    <w:lvl w:ilvl="0" w:tplc="E8A225B8">
      <w:numFmt w:val="bullet"/>
      <w:lvlText w:val="-"/>
      <w:lvlJc w:val="left"/>
      <w:pPr>
        <w:ind w:left="2484" w:hanging="360"/>
      </w:pPr>
      <w:rPr>
        <w:rFonts w:ascii="Calibri" w:eastAsia="Calibri" w:hAnsi="Calibri" w:cs="Times New Roman"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22" w15:restartNumberingAfterBreak="0">
    <w:nsid w:val="5E8B46DF"/>
    <w:multiLevelType w:val="hybridMultilevel"/>
    <w:tmpl w:val="196A6616"/>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5F4D4DAD"/>
    <w:multiLevelType w:val="hybridMultilevel"/>
    <w:tmpl w:val="56626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07409F6"/>
    <w:multiLevelType w:val="hybridMultilevel"/>
    <w:tmpl w:val="CBB207E6"/>
    <w:lvl w:ilvl="0" w:tplc="4620C5B4">
      <w:start w:val="1"/>
      <w:numFmt w:val="decimal"/>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5" w15:restartNumberingAfterBreak="0">
    <w:nsid w:val="62120A51"/>
    <w:multiLevelType w:val="hybridMultilevel"/>
    <w:tmpl w:val="EF0400C8"/>
    <w:lvl w:ilvl="0" w:tplc="4D6CB9EA">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CA70CD54">
      <w:start w:val="1"/>
      <w:numFmt w:val="upperRoman"/>
      <w:lvlText w:val="%2."/>
      <w:lvlJc w:val="left"/>
      <w:pPr>
        <w:ind w:left="1246" w:hanging="203"/>
        <w:jc w:val="right"/>
      </w:pPr>
      <w:rPr>
        <w:rFonts w:ascii="Arial" w:eastAsia="Arial" w:hAnsi="Arial" w:cs="Arial" w:hint="default"/>
        <w:b/>
        <w:bCs/>
        <w:spacing w:val="-11"/>
        <w:w w:val="100"/>
        <w:sz w:val="18"/>
        <w:szCs w:val="18"/>
        <w:lang w:val="es-ES" w:eastAsia="es-ES" w:bidi="es-ES"/>
      </w:rPr>
    </w:lvl>
    <w:lvl w:ilvl="2" w:tplc="99665560">
      <w:start w:val="1"/>
      <w:numFmt w:val="upperRoman"/>
      <w:lvlText w:val="%3."/>
      <w:lvlJc w:val="left"/>
      <w:pPr>
        <w:ind w:left="1246" w:hanging="203"/>
        <w:jc w:val="right"/>
      </w:pPr>
      <w:rPr>
        <w:rFonts w:ascii="Arial" w:eastAsia="Arial" w:hAnsi="Arial" w:cs="Arial" w:hint="default"/>
        <w:b/>
        <w:bCs/>
        <w:spacing w:val="-11"/>
        <w:w w:val="100"/>
        <w:sz w:val="18"/>
        <w:szCs w:val="18"/>
        <w:lang w:val="es-ES" w:eastAsia="es-ES" w:bidi="es-ES"/>
      </w:rPr>
    </w:lvl>
    <w:lvl w:ilvl="3" w:tplc="CC347F20">
      <w:start w:val="1"/>
      <w:numFmt w:val="upperRoman"/>
      <w:lvlText w:val="%4."/>
      <w:lvlJc w:val="left"/>
      <w:pPr>
        <w:ind w:left="1246" w:hanging="203"/>
        <w:jc w:val="right"/>
      </w:pPr>
      <w:rPr>
        <w:rFonts w:ascii="Arial" w:eastAsia="Arial" w:hAnsi="Arial" w:cs="Arial" w:hint="default"/>
        <w:b/>
        <w:bCs/>
        <w:spacing w:val="-11"/>
        <w:w w:val="100"/>
        <w:sz w:val="18"/>
        <w:szCs w:val="18"/>
        <w:lang w:val="es-ES" w:eastAsia="es-ES" w:bidi="es-ES"/>
      </w:rPr>
    </w:lvl>
    <w:lvl w:ilvl="4" w:tplc="4F447DD0">
      <w:numFmt w:val="bullet"/>
      <w:lvlText w:val="•"/>
      <w:lvlJc w:val="left"/>
      <w:pPr>
        <w:ind w:left="4247" w:hanging="203"/>
      </w:pPr>
      <w:rPr>
        <w:rFonts w:hint="default"/>
        <w:lang w:val="es-ES" w:eastAsia="es-ES" w:bidi="es-ES"/>
      </w:rPr>
    </w:lvl>
    <w:lvl w:ilvl="5" w:tplc="2FD2E774">
      <w:numFmt w:val="bullet"/>
      <w:lvlText w:val="•"/>
      <w:lvlJc w:val="left"/>
      <w:pPr>
        <w:ind w:left="4999" w:hanging="203"/>
      </w:pPr>
      <w:rPr>
        <w:rFonts w:hint="default"/>
        <w:lang w:val="es-ES" w:eastAsia="es-ES" w:bidi="es-ES"/>
      </w:rPr>
    </w:lvl>
    <w:lvl w:ilvl="6" w:tplc="E870C64C">
      <w:numFmt w:val="bullet"/>
      <w:lvlText w:val="•"/>
      <w:lvlJc w:val="left"/>
      <w:pPr>
        <w:ind w:left="5750" w:hanging="203"/>
      </w:pPr>
      <w:rPr>
        <w:rFonts w:hint="default"/>
        <w:lang w:val="es-ES" w:eastAsia="es-ES" w:bidi="es-ES"/>
      </w:rPr>
    </w:lvl>
    <w:lvl w:ilvl="7" w:tplc="F536A942">
      <w:numFmt w:val="bullet"/>
      <w:lvlText w:val="•"/>
      <w:lvlJc w:val="left"/>
      <w:pPr>
        <w:ind w:left="6502" w:hanging="203"/>
      </w:pPr>
      <w:rPr>
        <w:rFonts w:hint="default"/>
        <w:lang w:val="es-ES" w:eastAsia="es-ES" w:bidi="es-ES"/>
      </w:rPr>
    </w:lvl>
    <w:lvl w:ilvl="8" w:tplc="F41ECF94">
      <w:numFmt w:val="bullet"/>
      <w:lvlText w:val="•"/>
      <w:lvlJc w:val="left"/>
      <w:pPr>
        <w:ind w:left="7254" w:hanging="203"/>
      </w:pPr>
      <w:rPr>
        <w:rFonts w:hint="default"/>
        <w:lang w:val="es-ES" w:eastAsia="es-ES" w:bidi="es-ES"/>
      </w:rPr>
    </w:lvl>
  </w:abstractNum>
  <w:abstractNum w:abstractNumId="26" w15:restartNumberingAfterBreak="0">
    <w:nsid w:val="66B0383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D1E783B"/>
    <w:multiLevelType w:val="hybridMultilevel"/>
    <w:tmpl w:val="8678507E"/>
    <w:lvl w:ilvl="0" w:tplc="E8A225B8">
      <w:numFmt w:val="bullet"/>
      <w:lvlText w:val="-"/>
      <w:lvlJc w:val="left"/>
      <w:pPr>
        <w:ind w:left="2550" w:hanging="360"/>
      </w:pPr>
      <w:rPr>
        <w:rFonts w:ascii="Calibri" w:eastAsia="Calibri" w:hAnsi="Calibri" w:cs="Times New Roman"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28" w15:restartNumberingAfterBreak="0">
    <w:nsid w:val="6D1F7AAA"/>
    <w:multiLevelType w:val="hybridMultilevel"/>
    <w:tmpl w:val="58D2DAD6"/>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708202A8"/>
    <w:multiLevelType w:val="hybridMultilevel"/>
    <w:tmpl w:val="22AED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4245F21"/>
    <w:multiLevelType w:val="hybridMultilevel"/>
    <w:tmpl w:val="7E52B1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76EF090C"/>
    <w:multiLevelType w:val="hybridMultilevel"/>
    <w:tmpl w:val="8746035C"/>
    <w:lvl w:ilvl="0" w:tplc="2D42A95C">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D73CB13A">
      <w:numFmt w:val="bullet"/>
      <w:lvlText w:val="•"/>
      <w:lvlJc w:val="left"/>
      <w:pPr>
        <w:ind w:left="1991" w:hanging="203"/>
      </w:pPr>
      <w:rPr>
        <w:rFonts w:hint="default"/>
        <w:lang w:val="es-ES" w:eastAsia="es-ES" w:bidi="es-ES"/>
      </w:rPr>
    </w:lvl>
    <w:lvl w:ilvl="2" w:tplc="6CAEE282">
      <w:numFmt w:val="bullet"/>
      <w:lvlText w:val="•"/>
      <w:lvlJc w:val="left"/>
      <w:pPr>
        <w:ind w:left="2743" w:hanging="203"/>
      </w:pPr>
      <w:rPr>
        <w:rFonts w:hint="default"/>
        <w:lang w:val="es-ES" w:eastAsia="es-ES" w:bidi="es-ES"/>
      </w:rPr>
    </w:lvl>
    <w:lvl w:ilvl="3" w:tplc="22F45030">
      <w:numFmt w:val="bullet"/>
      <w:lvlText w:val="•"/>
      <w:lvlJc w:val="left"/>
      <w:pPr>
        <w:ind w:left="3495" w:hanging="203"/>
      </w:pPr>
      <w:rPr>
        <w:rFonts w:hint="default"/>
        <w:lang w:val="es-ES" w:eastAsia="es-ES" w:bidi="es-ES"/>
      </w:rPr>
    </w:lvl>
    <w:lvl w:ilvl="4" w:tplc="D9E83D1E">
      <w:numFmt w:val="bullet"/>
      <w:lvlText w:val="•"/>
      <w:lvlJc w:val="left"/>
      <w:pPr>
        <w:ind w:left="4247" w:hanging="203"/>
      </w:pPr>
      <w:rPr>
        <w:rFonts w:hint="default"/>
        <w:lang w:val="es-ES" w:eastAsia="es-ES" w:bidi="es-ES"/>
      </w:rPr>
    </w:lvl>
    <w:lvl w:ilvl="5" w:tplc="187A6D76">
      <w:numFmt w:val="bullet"/>
      <w:lvlText w:val="•"/>
      <w:lvlJc w:val="left"/>
      <w:pPr>
        <w:ind w:left="4999" w:hanging="203"/>
      </w:pPr>
      <w:rPr>
        <w:rFonts w:hint="default"/>
        <w:lang w:val="es-ES" w:eastAsia="es-ES" w:bidi="es-ES"/>
      </w:rPr>
    </w:lvl>
    <w:lvl w:ilvl="6" w:tplc="A824E862">
      <w:numFmt w:val="bullet"/>
      <w:lvlText w:val="•"/>
      <w:lvlJc w:val="left"/>
      <w:pPr>
        <w:ind w:left="5750" w:hanging="203"/>
      </w:pPr>
      <w:rPr>
        <w:rFonts w:hint="default"/>
        <w:lang w:val="es-ES" w:eastAsia="es-ES" w:bidi="es-ES"/>
      </w:rPr>
    </w:lvl>
    <w:lvl w:ilvl="7" w:tplc="84A42A46">
      <w:numFmt w:val="bullet"/>
      <w:lvlText w:val="•"/>
      <w:lvlJc w:val="left"/>
      <w:pPr>
        <w:ind w:left="6502" w:hanging="203"/>
      </w:pPr>
      <w:rPr>
        <w:rFonts w:hint="default"/>
        <w:lang w:val="es-ES" w:eastAsia="es-ES" w:bidi="es-ES"/>
      </w:rPr>
    </w:lvl>
    <w:lvl w:ilvl="8" w:tplc="45A65F12">
      <w:numFmt w:val="bullet"/>
      <w:lvlText w:val="•"/>
      <w:lvlJc w:val="left"/>
      <w:pPr>
        <w:ind w:left="7254" w:hanging="203"/>
      </w:pPr>
      <w:rPr>
        <w:rFonts w:hint="default"/>
        <w:lang w:val="es-ES" w:eastAsia="es-ES" w:bidi="es-ES"/>
      </w:rPr>
    </w:lvl>
  </w:abstractNum>
  <w:num w:numId="1">
    <w:abstractNumId w:val="2"/>
  </w:num>
  <w:num w:numId="2">
    <w:abstractNumId w:val="1"/>
  </w:num>
  <w:num w:numId="3">
    <w:abstractNumId w:val="14"/>
  </w:num>
  <w:num w:numId="4">
    <w:abstractNumId w:val="17"/>
  </w:num>
  <w:num w:numId="5">
    <w:abstractNumId w:val="7"/>
  </w:num>
  <w:num w:numId="6">
    <w:abstractNumId w:val="31"/>
  </w:num>
  <w:num w:numId="7">
    <w:abstractNumId w:val="25"/>
  </w:num>
  <w:num w:numId="8">
    <w:abstractNumId w:val="6"/>
  </w:num>
  <w:num w:numId="9">
    <w:abstractNumId w:val="11"/>
  </w:num>
  <w:num w:numId="10">
    <w:abstractNumId w:val="26"/>
  </w:num>
  <w:num w:numId="11">
    <w:abstractNumId w:val="21"/>
  </w:num>
  <w:num w:numId="12">
    <w:abstractNumId w:val="27"/>
  </w:num>
  <w:num w:numId="13">
    <w:abstractNumId w:val="3"/>
  </w:num>
  <w:num w:numId="14">
    <w:abstractNumId w:val="8"/>
  </w:num>
  <w:num w:numId="15">
    <w:abstractNumId w:val="18"/>
  </w:num>
  <w:num w:numId="16">
    <w:abstractNumId w:val="29"/>
  </w:num>
  <w:num w:numId="17">
    <w:abstractNumId w:val="23"/>
  </w:num>
  <w:num w:numId="18">
    <w:abstractNumId w:val="15"/>
  </w:num>
  <w:num w:numId="19">
    <w:abstractNumId w:val="13"/>
  </w:num>
  <w:num w:numId="20">
    <w:abstractNumId w:val="0"/>
  </w:num>
  <w:num w:numId="21">
    <w:abstractNumId w:val="16"/>
  </w:num>
  <w:num w:numId="22">
    <w:abstractNumId w:val="4"/>
  </w:num>
  <w:num w:numId="23">
    <w:abstractNumId w:val="19"/>
  </w:num>
  <w:num w:numId="24">
    <w:abstractNumId w:val="10"/>
  </w:num>
  <w:num w:numId="25">
    <w:abstractNumId w:val="5"/>
  </w:num>
  <w:num w:numId="26">
    <w:abstractNumId w:val="22"/>
  </w:num>
  <w:num w:numId="27">
    <w:abstractNumId w:val="28"/>
  </w:num>
  <w:num w:numId="28">
    <w:abstractNumId w:val="30"/>
  </w:num>
  <w:num w:numId="29">
    <w:abstractNumId w:val="20"/>
  </w:num>
  <w:num w:numId="30">
    <w:abstractNumId w:val="12"/>
  </w:num>
  <w:num w:numId="31">
    <w:abstractNumId w:val="9"/>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EA8"/>
    <w:rsid w:val="0006284E"/>
    <w:rsid w:val="00080C72"/>
    <w:rsid w:val="000E36F2"/>
    <w:rsid w:val="001E0C3B"/>
    <w:rsid w:val="002411FE"/>
    <w:rsid w:val="00342501"/>
    <w:rsid w:val="003D3926"/>
    <w:rsid w:val="004339D7"/>
    <w:rsid w:val="00601EA8"/>
    <w:rsid w:val="006A1AA8"/>
    <w:rsid w:val="007739DD"/>
    <w:rsid w:val="007A6043"/>
    <w:rsid w:val="008175C5"/>
    <w:rsid w:val="008B3D54"/>
    <w:rsid w:val="009A58C1"/>
    <w:rsid w:val="009D5026"/>
    <w:rsid w:val="009E0A24"/>
    <w:rsid w:val="009E2474"/>
    <w:rsid w:val="009F6FE7"/>
    <w:rsid w:val="00AB72E9"/>
    <w:rsid w:val="00B71692"/>
    <w:rsid w:val="00B8550C"/>
    <w:rsid w:val="00CA5085"/>
    <w:rsid w:val="00CE21AF"/>
    <w:rsid w:val="00CE59FF"/>
    <w:rsid w:val="00D479D5"/>
    <w:rsid w:val="00DB1586"/>
    <w:rsid w:val="00DB7156"/>
    <w:rsid w:val="00DD600D"/>
    <w:rsid w:val="00E2665E"/>
    <w:rsid w:val="00EC676E"/>
    <w:rsid w:val="00EE140D"/>
    <w:rsid w:val="00EE7123"/>
    <w:rsid w:val="00EF7516"/>
    <w:rsid w:val="00F17FB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CCE00E"/>
  <w15:chartTrackingRefBased/>
  <w15:docId w15:val="{C2E1C94E-E492-4F18-9EE2-43827BB3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8C1"/>
    <w:pPr>
      <w:spacing w:after="0" w:line="240" w:lineRule="auto"/>
    </w:pPr>
    <w:rPr>
      <w:rFonts w:eastAsiaTheme="minorHAnsi"/>
      <w:sz w:val="24"/>
      <w:szCs w:val="24"/>
      <w:lang w:val="es-MX" w:eastAsia="en-US"/>
    </w:rPr>
  </w:style>
  <w:style w:type="paragraph" w:styleId="Ttulo1">
    <w:name w:val="heading 1"/>
    <w:basedOn w:val="Normal"/>
    <w:next w:val="Normal"/>
    <w:link w:val="Ttulo1Car"/>
    <w:uiPriority w:val="9"/>
    <w:qFormat/>
    <w:rsid w:val="000E36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1"/>
    <w:qFormat/>
    <w:rsid w:val="00DB7156"/>
    <w:pPr>
      <w:widowControl w:val="0"/>
      <w:autoSpaceDE w:val="0"/>
      <w:autoSpaceDN w:val="0"/>
      <w:ind w:left="2020" w:right="2056"/>
      <w:jc w:val="center"/>
      <w:outlineLvl w:val="1"/>
    </w:pPr>
    <w:rPr>
      <w:rFonts w:ascii="Arial" w:eastAsia="Arial" w:hAnsi="Arial" w:cs="Arial"/>
      <w:b/>
      <w:bCs/>
      <w:sz w:val="18"/>
      <w:szCs w:val="18"/>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DB7156"/>
    <w:rPr>
      <w:rFonts w:ascii="Arial" w:eastAsia="Arial" w:hAnsi="Arial" w:cs="Arial"/>
      <w:b/>
      <w:bCs/>
      <w:sz w:val="18"/>
      <w:szCs w:val="18"/>
      <w:lang w:eastAsia="es-ES" w:bidi="es-ES"/>
    </w:rPr>
  </w:style>
  <w:style w:type="paragraph" w:styleId="Encabezado">
    <w:name w:val="header"/>
    <w:basedOn w:val="Normal"/>
    <w:link w:val="EncabezadoCar"/>
    <w:uiPriority w:val="99"/>
    <w:unhideWhenUsed/>
    <w:rsid w:val="00DB7156"/>
    <w:pPr>
      <w:tabs>
        <w:tab w:val="center" w:pos="4419"/>
        <w:tab w:val="right" w:pos="8838"/>
      </w:tabs>
    </w:pPr>
  </w:style>
  <w:style w:type="character" w:customStyle="1" w:styleId="EncabezadoCar">
    <w:name w:val="Encabezado Car"/>
    <w:basedOn w:val="Fuentedeprrafopredeter"/>
    <w:link w:val="Encabezado"/>
    <w:uiPriority w:val="99"/>
    <w:rsid w:val="00DB7156"/>
    <w:rPr>
      <w:rFonts w:eastAsiaTheme="minorHAnsi"/>
      <w:sz w:val="24"/>
      <w:szCs w:val="24"/>
      <w:lang w:val="es-MX" w:eastAsia="en-US"/>
    </w:rPr>
  </w:style>
  <w:style w:type="paragraph" w:styleId="Piedepgina">
    <w:name w:val="footer"/>
    <w:basedOn w:val="Normal"/>
    <w:link w:val="PiedepginaCar"/>
    <w:uiPriority w:val="99"/>
    <w:unhideWhenUsed/>
    <w:rsid w:val="00DB7156"/>
    <w:pPr>
      <w:tabs>
        <w:tab w:val="center" w:pos="4419"/>
        <w:tab w:val="right" w:pos="8838"/>
      </w:tabs>
    </w:pPr>
  </w:style>
  <w:style w:type="character" w:customStyle="1" w:styleId="PiedepginaCar">
    <w:name w:val="Pie de página Car"/>
    <w:basedOn w:val="Fuentedeprrafopredeter"/>
    <w:link w:val="Piedepgina"/>
    <w:uiPriority w:val="99"/>
    <w:rsid w:val="00DB7156"/>
    <w:rPr>
      <w:rFonts w:eastAsiaTheme="minorHAnsi"/>
      <w:sz w:val="24"/>
      <w:szCs w:val="24"/>
      <w:lang w:val="es-MX" w:eastAsia="en-US"/>
    </w:rPr>
  </w:style>
  <w:style w:type="paragraph" w:styleId="Prrafodelista">
    <w:name w:val="List Paragraph"/>
    <w:basedOn w:val="Normal"/>
    <w:uiPriority w:val="1"/>
    <w:qFormat/>
    <w:rsid w:val="00DB7156"/>
    <w:pPr>
      <w:spacing w:after="200" w:line="276" w:lineRule="auto"/>
      <w:ind w:left="720"/>
      <w:contextualSpacing/>
    </w:pPr>
    <w:rPr>
      <w:rFonts w:ascii="Calibri" w:eastAsia="Calibri" w:hAnsi="Calibri" w:cs="Times New Roman"/>
      <w:sz w:val="22"/>
      <w:szCs w:val="22"/>
    </w:rPr>
  </w:style>
  <w:style w:type="paragraph" w:styleId="Textoindependiente">
    <w:name w:val="Body Text"/>
    <w:basedOn w:val="Normal"/>
    <w:link w:val="TextoindependienteCar"/>
    <w:uiPriority w:val="1"/>
    <w:qFormat/>
    <w:rsid w:val="00DB7156"/>
    <w:pPr>
      <w:widowControl w:val="0"/>
      <w:autoSpaceDE w:val="0"/>
      <w:autoSpaceDN w:val="0"/>
    </w:pPr>
    <w:rPr>
      <w:rFonts w:ascii="Arial" w:eastAsia="Arial" w:hAnsi="Arial" w:cs="Arial"/>
      <w:sz w:val="18"/>
      <w:szCs w:val="18"/>
      <w:lang w:val="es-ES" w:eastAsia="es-ES" w:bidi="es-ES"/>
    </w:rPr>
  </w:style>
  <w:style w:type="character" w:customStyle="1" w:styleId="TextoindependienteCar">
    <w:name w:val="Texto independiente Car"/>
    <w:basedOn w:val="Fuentedeprrafopredeter"/>
    <w:link w:val="Textoindependiente"/>
    <w:uiPriority w:val="1"/>
    <w:rsid w:val="00DB7156"/>
    <w:rPr>
      <w:rFonts w:ascii="Arial" w:eastAsia="Arial" w:hAnsi="Arial" w:cs="Arial"/>
      <w:sz w:val="18"/>
      <w:szCs w:val="18"/>
      <w:lang w:eastAsia="es-ES" w:bidi="es-ES"/>
    </w:rPr>
  </w:style>
  <w:style w:type="paragraph" w:styleId="Sinespaciado">
    <w:name w:val="No Spacing"/>
    <w:uiPriority w:val="1"/>
    <w:qFormat/>
    <w:rsid w:val="00DB7156"/>
    <w:pPr>
      <w:spacing w:after="0" w:line="240" w:lineRule="auto"/>
    </w:pPr>
    <w:rPr>
      <w:rFonts w:ascii="Calibri" w:eastAsia="Calibri" w:hAnsi="Calibri" w:cs="Times New Roman"/>
      <w:lang w:val="es-MX" w:eastAsia="en-US"/>
    </w:rPr>
  </w:style>
  <w:style w:type="character" w:customStyle="1" w:styleId="Ttulo1Car">
    <w:name w:val="Título 1 Car"/>
    <w:basedOn w:val="Fuentedeprrafopredeter"/>
    <w:link w:val="Ttulo1"/>
    <w:uiPriority w:val="9"/>
    <w:rsid w:val="000E36F2"/>
    <w:rPr>
      <w:rFonts w:asciiTheme="majorHAnsi" w:eastAsiaTheme="majorEastAsia" w:hAnsiTheme="majorHAnsi" w:cstheme="majorBidi"/>
      <w:color w:val="2E74B5" w:themeColor="accent1" w:themeShade="BF"/>
      <w:sz w:val="32"/>
      <w:szCs w:val="32"/>
      <w:lang w:val="es-MX" w:eastAsia="en-US"/>
    </w:rPr>
  </w:style>
  <w:style w:type="paragraph" w:styleId="NormalWeb">
    <w:name w:val="Normal (Web)"/>
    <w:basedOn w:val="Normal"/>
    <w:unhideWhenUsed/>
    <w:rsid w:val="00EE7123"/>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68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479FE7-1154-4F6F-B15F-610D42837F1B}" type="doc">
      <dgm:prSet loTypeId="urn:microsoft.com/office/officeart/2005/8/layout/hierarchy1" loCatId="hierarchy" qsTypeId="urn:microsoft.com/office/officeart/2005/8/quickstyle/simple2" qsCatId="simple" csTypeId="urn:microsoft.com/office/officeart/2005/8/colors/colorful2" csCatId="colorful" phldr="1"/>
      <dgm:spPr/>
      <dgm:t>
        <a:bodyPr/>
        <a:lstStyle/>
        <a:p>
          <a:endParaRPr lang="es-ES_tradnl"/>
        </a:p>
      </dgm:t>
    </dgm:pt>
    <dgm:pt modelId="{EF4460C1-2221-4122-A6B1-37FE85EADC32}">
      <dgm:prSet phldrT="[Texto]" custT="1"/>
      <dgm:spPr>
        <a:xfrm>
          <a:off x="1551299" y="904855"/>
          <a:ext cx="1918452" cy="847745"/>
        </a:xfrm>
      </dgm:spPr>
      <dgm:t>
        <a:bodyPr/>
        <a:lstStyle/>
        <a:p>
          <a:pPr algn="ctr"/>
          <a:r>
            <a:rPr lang="es-ES_tradnl" sz="1000" b="1" cap="all" spc="0">
              <a:ln w="0"/>
              <a:effectLst/>
              <a:latin typeface="Arial" pitchFamily="34" charset="0"/>
              <a:ea typeface="+mn-ea"/>
              <a:cs typeface="Arial" pitchFamily="34" charset="0"/>
            </a:rPr>
            <a:t>COORDINADOR DEL ARCHIVO GENERAL MUNICIPAL</a:t>
          </a:r>
        </a:p>
      </dgm:t>
    </dgm:pt>
    <dgm:pt modelId="{15AE144C-25AD-4AC7-A15E-84C58220054A}" type="sibTrans" cxnId="{DB57FC4F-B380-469F-9FF9-EFCD8293E116}">
      <dgm:prSet/>
      <dgm:spPr/>
      <dgm:t>
        <a:bodyPr/>
        <a:lstStyle/>
        <a:p>
          <a:pPr algn="ctr"/>
          <a:endParaRPr lang="es-ES_tradnl" b="1" cap="all" spc="0">
            <a:ln w="0"/>
            <a:solidFill>
              <a:schemeClr val="bg1"/>
            </a:solidFill>
            <a:effectLst>
              <a:reflection blurRad="12700" stA="50000" endPos="50000" dist="5000" dir="5400000" sy="-100000" rotWithShape="0"/>
            </a:effectLst>
            <a:latin typeface="+mn-lt"/>
            <a:cs typeface="Arial" pitchFamily="34" charset="0"/>
          </a:endParaRPr>
        </a:p>
      </dgm:t>
    </dgm:pt>
    <dgm:pt modelId="{98F7610C-B522-4C37-8C6F-C351580DA3F6}" type="parTrans" cxnId="{DB57FC4F-B380-469F-9FF9-EFCD8293E116}">
      <dgm:prSet/>
      <dgm:spPr>
        <a:xfrm>
          <a:off x="2683159" y="1781356"/>
          <a:ext cx="91440" cy="327800"/>
        </a:xfrm>
      </dgm:spPr>
      <dgm:t>
        <a:bodyPr/>
        <a:lstStyle/>
        <a:p>
          <a:pPr algn="ctr"/>
          <a:endParaRPr lang="es-ES_tradnl" b="1" cap="all" spc="0">
            <a:ln w="0"/>
            <a:solidFill>
              <a:schemeClr val="bg1"/>
            </a:solidFill>
            <a:effectLst>
              <a:reflection blurRad="12700" stA="50000" endPos="50000" dist="5000" dir="5400000" sy="-100000" rotWithShape="0"/>
            </a:effectLst>
            <a:latin typeface="+mn-lt"/>
            <a:cs typeface="Arial" pitchFamily="34" charset="0"/>
          </a:endParaRPr>
        </a:p>
      </dgm:t>
    </dgm:pt>
    <dgm:pt modelId="{6A5621F4-6758-46B5-BF64-2BC95D39C0B1}">
      <dgm:prSet custT="1"/>
      <dgm:spPr>
        <a:xfrm>
          <a:off x="343019" y="2279292"/>
          <a:ext cx="1918452" cy="959226"/>
        </a:xfrm>
      </dgm:spPr>
      <dgm:t>
        <a:bodyPr/>
        <a:lstStyle/>
        <a:p>
          <a:pPr algn="ctr"/>
          <a:r>
            <a:rPr lang="es-CO" sz="900" b="1">
              <a:latin typeface="Arial" pitchFamily="34" charset="0"/>
              <a:ea typeface="+mn-ea"/>
              <a:cs typeface="Arial" pitchFamily="34" charset="0"/>
            </a:rPr>
            <a:t>AUXILIAR ADMINSTRATIVO DE ARCHIVO "1"</a:t>
          </a:r>
        </a:p>
      </dgm:t>
    </dgm:pt>
    <dgm:pt modelId="{13761BF6-F171-44DB-914B-B2D392E3F15C}" type="parTrans" cxnId="{B6004DF9-D4E6-439D-8E72-4B68CE1B1163}">
      <dgm:prSet/>
      <dgm:spPr>
        <a:xfrm>
          <a:off x="1302245" y="1752600"/>
          <a:ext cx="1208279" cy="526691"/>
        </a:xfrm>
      </dgm:spPr>
      <dgm:t>
        <a:bodyPr/>
        <a:lstStyle/>
        <a:p>
          <a:pPr algn="ctr"/>
          <a:endParaRPr lang="es-CO"/>
        </a:p>
      </dgm:t>
    </dgm:pt>
    <dgm:pt modelId="{1889DDC7-53B5-4028-98A3-4C0E8C5F34DB}" type="sibTrans" cxnId="{B6004DF9-D4E6-439D-8E72-4B68CE1B1163}">
      <dgm:prSet/>
      <dgm:spPr/>
      <dgm:t>
        <a:bodyPr/>
        <a:lstStyle/>
        <a:p>
          <a:pPr algn="ctr"/>
          <a:endParaRPr lang="es-CO"/>
        </a:p>
      </dgm:t>
    </dgm:pt>
    <dgm:pt modelId="{9A029C03-438A-4C53-A0E7-B9B2620CE661}">
      <dgm:prSet custT="1"/>
      <dgm:spPr>
        <a:xfrm>
          <a:off x="2778610" y="2250717"/>
          <a:ext cx="1918452" cy="959226"/>
        </a:xfrm>
      </dgm:spPr>
      <dgm:t>
        <a:bodyPr/>
        <a:lstStyle/>
        <a:p>
          <a:pPr algn="ctr"/>
          <a:r>
            <a:rPr lang="es-CO" sz="900" b="1">
              <a:latin typeface="Arial" pitchFamily="34" charset="0"/>
              <a:ea typeface="+mn-ea"/>
              <a:cs typeface="Arial" pitchFamily="34" charset="0"/>
            </a:rPr>
            <a:t>AUXILIAR ADMINSTRATIVO DE ARCHIVO "2"</a:t>
          </a:r>
        </a:p>
      </dgm:t>
    </dgm:pt>
    <dgm:pt modelId="{D314F7AF-6E6A-4764-AC31-03E28DE88FB8}" type="parTrans" cxnId="{E1167B99-9701-4AE6-B1BB-6786EB8D0BA9}">
      <dgm:prSet/>
      <dgm:spPr>
        <a:xfrm>
          <a:off x="2510525" y="1752600"/>
          <a:ext cx="1227310" cy="498116"/>
        </a:xfrm>
      </dgm:spPr>
      <dgm:t>
        <a:bodyPr/>
        <a:lstStyle/>
        <a:p>
          <a:pPr algn="ctr"/>
          <a:endParaRPr lang="es-CO"/>
        </a:p>
      </dgm:t>
    </dgm:pt>
    <dgm:pt modelId="{39636BCD-5B5F-4575-BF09-FB471D7437D2}" type="sibTrans" cxnId="{E1167B99-9701-4AE6-B1BB-6786EB8D0BA9}">
      <dgm:prSet/>
      <dgm:spPr/>
      <dgm:t>
        <a:bodyPr/>
        <a:lstStyle/>
        <a:p>
          <a:pPr algn="ctr"/>
          <a:endParaRPr lang="es-CO"/>
        </a:p>
      </dgm:t>
    </dgm:pt>
    <dgm:pt modelId="{E1871427-131B-4CEC-9948-CB9CB123F922}" type="pres">
      <dgm:prSet presAssocID="{39479FE7-1154-4F6F-B15F-610D42837F1B}" presName="hierChild1" presStyleCnt="0">
        <dgm:presLayoutVars>
          <dgm:chPref val="1"/>
          <dgm:dir/>
          <dgm:animOne val="branch"/>
          <dgm:animLvl val="lvl"/>
          <dgm:resizeHandles/>
        </dgm:presLayoutVars>
      </dgm:prSet>
      <dgm:spPr/>
      <dgm:t>
        <a:bodyPr/>
        <a:lstStyle/>
        <a:p>
          <a:endParaRPr lang="es-MX"/>
        </a:p>
      </dgm:t>
    </dgm:pt>
    <dgm:pt modelId="{AFD4E93C-7EE3-4F24-BFF3-1D086B59359F}" type="pres">
      <dgm:prSet presAssocID="{EF4460C1-2221-4122-A6B1-37FE85EADC32}" presName="hierRoot1" presStyleCnt="0"/>
      <dgm:spPr/>
      <dgm:t>
        <a:bodyPr/>
        <a:lstStyle/>
        <a:p>
          <a:endParaRPr lang="es-ES"/>
        </a:p>
      </dgm:t>
    </dgm:pt>
    <dgm:pt modelId="{8E3F2D42-10EE-40C1-B28D-51EF70AB9C10}" type="pres">
      <dgm:prSet presAssocID="{EF4460C1-2221-4122-A6B1-37FE85EADC32}" presName="composite" presStyleCnt="0"/>
      <dgm:spPr/>
      <dgm:t>
        <a:bodyPr/>
        <a:lstStyle/>
        <a:p>
          <a:endParaRPr lang="es-ES"/>
        </a:p>
      </dgm:t>
    </dgm:pt>
    <dgm:pt modelId="{F57C81B9-0768-4DBE-B360-BA5F6F63636A}" type="pres">
      <dgm:prSet presAssocID="{EF4460C1-2221-4122-A6B1-37FE85EADC32}" presName="background" presStyleLbl="node0" presStyleIdx="0" presStyleCnt="1"/>
      <dgm:spPr/>
      <dgm:t>
        <a:bodyPr/>
        <a:lstStyle/>
        <a:p>
          <a:endParaRPr lang="es-ES"/>
        </a:p>
      </dgm:t>
    </dgm:pt>
    <dgm:pt modelId="{748138CA-A014-4C32-9EA7-A03A17CD852C}" type="pres">
      <dgm:prSet presAssocID="{EF4460C1-2221-4122-A6B1-37FE85EADC32}" presName="text" presStyleLbl="fgAcc0" presStyleIdx="0" presStyleCnt="1">
        <dgm:presLayoutVars>
          <dgm:chPref val="3"/>
        </dgm:presLayoutVars>
      </dgm:prSet>
      <dgm:spPr/>
      <dgm:t>
        <a:bodyPr/>
        <a:lstStyle/>
        <a:p>
          <a:endParaRPr lang="es-MX"/>
        </a:p>
      </dgm:t>
    </dgm:pt>
    <dgm:pt modelId="{05D62E6C-227A-4E33-BE91-B1C38B06E3A3}" type="pres">
      <dgm:prSet presAssocID="{EF4460C1-2221-4122-A6B1-37FE85EADC32}" presName="hierChild2" presStyleCnt="0"/>
      <dgm:spPr/>
      <dgm:t>
        <a:bodyPr/>
        <a:lstStyle/>
        <a:p>
          <a:endParaRPr lang="es-ES"/>
        </a:p>
      </dgm:t>
    </dgm:pt>
    <dgm:pt modelId="{9E9E831D-C616-44A2-971D-81455B218E3A}" type="pres">
      <dgm:prSet presAssocID="{13761BF6-F171-44DB-914B-B2D392E3F15C}" presName="Name10" presStyleLbl="parChTrans1D2" presStyleIdx="0" presStyleCnt="2"/>
      <dgm:spPr/>
      <dgm:t>
        <a:bodyPr/>
        <a:lstStyle/>
        <a:p>
          <a:endParaRPr lang="es-MX"/>
        </a:p>
      </dgm:t>
    </dgm:pt>
    <dgm:pt modelId="{A0E2108C-3C64-42F7-9F27-B6427365EBCF}" type="pres">
      <dgm:prSet presAssocID="{6A5621F4-6758-46B5-BF64-2BC95D39C0B1}" presName="hierRoot2" presStyleCnt="0"/>
      <dgm:spPr/>
      <dgm:t>
        <a:bodyPr/>
        <a:lstStyle/>
        <a:p>
          <a:endParaRPr lang="es-ES"/>
        </a:p>
      </dgm:t>
    </dgm:pt>
    <dgm:pt modelId="{C4EFC327-59CB-49C8-B44F-F3C96E157C67}" type="pres">
      <dgm:prSet presAssocID="{6A5621F4-6758-46B5-BF64-2BC95D39C0B1}" presName="composite2" presStyleCnt="0"/>
      <dgm:spPr/>
      <dgm:t>
        <a:bodyPr/>
        <a:lstStyle/>
        <a:p>
          <a:endParaRPr lang="es-ES"/>
        </a:p>
      </dgm:t>
    </dgm:pt>
    <dgm:pt modelId="{1B9C2357-DCAB-464A-BF7D-5AE7FDBE5640}" type="pres">
      <dgm:prSet presAssocID="{6A5621F4-6758-46B5-BF64-2BC95D39C0B1}" presName="background2" presStyleLbl="node2" presStyleIdx="0" presStyleCnt="2"/>
      <dgm:spPr/>
      <dgm:t>
        <a:bodyPr/>
        <a:lstStyle/>
        <a:p>
          <a:endParaRPr lang="es-ES"/>
        </a:p>
      </dgm:t>
    </dgm:pt>
    <dgm:pt modelId="{30E534C9-B674-4120-A16B-C38558BA8135}" type="pres">
      <dgm:prSet presAssocID="{6A5621F4-6758-46B5-BF64-2BC95D39C0B1}" presName="text2" presStyleLbl="fgAcc2" presStyleIdx="0" presStyleCnt="2">
        <dgm:presLayoutVars>
          <dgm:chPref val="3"/>
        </dgm:presLayoutVars>
      </dgm:prSet>
      <dgm:spPr/>
      <dgm:t>
        <a:bodyPr/>
        <a:lstStyle/>
        <a:p>
          <a:endParaRPr lang="es-MX"/>
        </a:p>
      </dgm:t>
    </dgm:pt>
    <dgm:pt modelId="{555BD8EA-FCB7-472A-8ABB-825AFC4F58B7}" type="pres">
      <dgm:prSet presAssocID="{6A5621F4-6758-46B5-BF64-2BC95D39C0B1}" presName="hierChild3" presStyleCnt="0"/>
      <dgm:spPr/>
      <dgm:t>
        <a:bodyPr/>
        <a:lstStyle/>
        <a:p>
          <a:endParaRPr lang="es-ES"/>
        </a:p>
      </dgm:t>
    </dgm:pt>
    <dgm:pt modelId="{06C31C8C-75C8-407F-8ED1-462E6E9EC458}" type="pres">
      <dgm:prSet presAssocID="{D314F7AF-6E6A-4764-AC31-03E28DE88FB8}" presName="Name10" presStyleLbl="parChTrans1D2" presStyleIdx="1" presStyleCnt="2"/>
      <dgm:spPr/>
      <dgm:t>
        <a:bodyPr/>
        <a:lstStyle/>
        <a:p>
          <a:endParaRPr lang="es-MX"/>
        </a:p>
      </dgm:t>
    </dgm:pt>
    <dgm:pt modelId="{21E4B96C-BF21-4A19-9C0D-D50CB06552BA}" type="pres">
      <dgm:prSet presAssocID="{9A029C03-438A-4C53-A0E7-B9B2620CE661}" presName="hierRoot2" presStyleCnt="0"/>
      <dgm:spPr/>
      <dgm:t>
        <a:bodyPr/>
        <a:lstStyle/>
        <a:p>
          <a:endParaRPr lang="es-ES"/>
        </a:p>
      </dgm:t>
    </dgm:pt>
    <dgm:pt modelId="{E72F6F8E-E058-4C07-B0CE-7F1DCF401A91}" type="pres">
      <dgm:prSet presAssocID="{9A029C03-438A-4C53-A0E7-B9B2620CE661}" presName="composite2" presStyleCnt="0"/>
      <dgm:spPr/>
      <dgm:t>
        <a:bodyPr/>
        <a:lstStyle/>
        <a:p>
          <a:endParaRPr lang="es-ES"/>
        </a:p>
      </dgm:t>
    </dgm:pt>
    <dgm:pt modelId="{60FAB1E9-6DA3-463C-BC03-7CCEF4632720}" type="pres">
      <dgm:prSet presAssocID="{9A029C03-438A-4C53-A0E7-B9B2620CE661}" presName="background2" presStyleLbl="node2" presStyleIdx="1" presStyleCnt="2"/>
      <dgm:spPr/>
      <dgm:t>
        <a:bodyPr/>
        <a:lstStyle/>
        <a:p>
          <a:endParaRPr lang="es-ES"/>
        </a:p>
      </dgm:t>
    </dgm:pt>
    <dgm:pt modelId="{EF349077-0E58-4EA8-A585-624853694BBB}" type="pres">
      <dgm:prSet presAssocID="{9A029C03-438A-4C53-A0E7-B9B2620CE661}" presName="text2" presStyleLbl="fgAcc2" presStyleIdx="1" presStyleCnt="2">
        <dgm:presLayoutVars>
          <dgm:chPref val="3"/>
        </dgm:presLayoutVars>
      </dgm:prSet>
      <dgm:spPr/>
      <dgm:t>
        <a:bodyPr/>
        <a:lstStyle/>
        <a:p>
          <a:endParaRPr lang="es-MX"/>
        </a:p>
      </dgm:t>
    </dgm:pt>
    <dgm:pt modelId="{1993657E-C908-4A38-A154-F0931A443170}" type="pres">
      <dgm:prSet presAssocID="{9A029C03-438A-4C53-A0E7-B9B2620CE661}" presName="hierChild3" presStyleCnt="0"/>
      <dgm:spPr/>
      <dgm:t>
        <a:bodyPr/>
        <a:lstStyle/>
        <a:p>
          <a:endParaRPr lang="es-ES"/>
        </a:p>
      </dgm:t>
    </dgm:pt>
  </dgm:ptLst>
  <dgm:cxnLst>
    <dgm:cxn modelId="{E1167B99-9701-4AE6-B1BB-6786EB8D0BA9}" srcId="{EF4460C1-2221-4122-A6B1-37FE85EADC32}" destId="{9A029C03-438A-4C53-A0E7-B9B2620CE661}" srcOrd="1" destOrd="0" parTransId="{D314F7AF-6E6A-4764-AC31-03E28DE88FB8}" sibTransId="{39636BCD-5B5F-4575-BF09-FB471D7437D2}"/>
    <dgm:cxn modelId="{163E2F73-0BC0-4531-9D42-D3E1018C7DDC}" type="presOf" srcId="{39479FE7-1154-4F6F-B15F-610D42837F1B}" destId="{E1871427-131B-4CEC-9948-CB9CB123F922}" srcOrd="0" destOrd="0" presId="urn:microsoft.com/office/officeart/2005/8/layout/hierarchy1"/>
    <dgm:cxn modelId="{B6004DF9-D4E6-439D-8E72-4B68CE1B1163}" srcId="{EF4460C1-2221-4122-A6B1-37FE85EADC32}" destId="{6A5621F4-6758-46B5-BF64-2BC95D39C0B1}" srcOrd="0" destOrd="0" parTransId="{13761BF6-F171-44DB-914B-B2D392E3F15C}" sibTransId="{1889DDC7-53B5-4028-98A3-4C0E8C5F34DB}"/>
    <dgm:cxn modelId="{DB57FC4F-B380-469F-9FF9-EFCD8293E116}" srcId="{39479FE7-1154-4F6F-B15F-610D42837F1B}" destId="{EF4460C1-2221-4122-A6B1-37FE85EADC32}" srcOrd="0" destOrd="0" parTransId="{98F7610C-B522-4C37-8C6F-C351580DA3F6}" sibTransId="{15AE144C-25AD-4AC7-A15E-84C58220054A}"/>
    <dgm:cxn modelId="{C1300D48-726A-4EF4-A3F5-744F537351F1}" type="presOf" srcId="{6A5621F4-6758-46B5-BF64-2BC95D39C0B1}" destId="{30E534C9-B674-4120-A16B-C38558BA8135}" srcOrd="0" destOrd="0" presId="urn:microsoft.com/office/officeart/2005/8/layout/hierarchy1"/>
    <dgm:cxn modelId="{A4F2FB3B-9EFE-45BB-88E2-1A1D32028410}" type="presOf" srcId="{13761BF6-F171-44DB-914B-B2D392E3F15C}" destId="{9E9E831D-C616-44A2-971D-81455B218E3A}" srcOrd="0" destOrd="0" presId="urn:microsoft.com/office/officeart/2005/8/layout/hierarchy1"/>
    <dgm:cxn modelId="{C76F4C81-0412-4FA0-AF2B-69719FFFAFD5}" type="presOf" srcId="{EF4460C1-2221-4122-A6B1-37FE85EADC32}" destId="{748138CA-A014-4C32-9EA7-A03A17CD852C}" srcOrd="0" destOrd="0" presId="urn:microsoft.com/office/officeart/2005/8/layout/hierarchy1"/>
    <dgm:cxn modelId="{B5DDC3AF-7471-4E1F-961E-99EB2D10A246}" type="presOf" srcId="{D314F7AF-6E6A-4764-AC31-03E28DE88FB8}" destId="{06C31C8C-75C8-407F-8ED1-462E6E9EC458}" srcOrd="0" destOrd="0" presId="urn:microsoft.com/office/officeart/2005/8/layout/hierarchy1"/>
    <dgm:cxn modelId="{A65C8946-0758-465D-BBCA-BF41E291C013}" type="presOf" srcId="{9A029C03-438A-4C53-A0E7-B9B2620CE661}" destId="{EF349077-0E58-4EA8-A585-624853694BBB}" srcOrd="0" destOrd="0" presId="urn:microsoft.com/office/officeart/2005/8/layout/hierarchy1"/>
    <dgm:cxn modelId="{9AD2512F-6B5A-407A-9250-813C9F3B3F27}" type="presParOf" srcId="{E1871427-131B-4CEC-9948-CB9CB123F922}" destId="{AFD4E93C-7EE3-4F24-BFF3-1D086B59359F}" srcOrd="0" destOrd="0" presId="urn:microsoft.com/office/officeart/2005/8/layout/hierarchy1"/>
    <dgm:cxn modelId="{9A4D7154-456D-48FC-9720-AB7C3DB3286E}" type="presParOf" srcId="{AFD4E93C-7EE3-4F24-BFF3-1D086B59359F}" destId="{8E3F2D42-10EE-40C1-B28D-51EF70AB9C10}" srcOrd="0" destOrd="0" presId="urn:microsoft.com/office/officeart/2005/8/layout/hierarchy1"/>
    <dgm:cxn modelId="{51EF4A04-D8CA-4D27-AEB0-D42FCEB7172D}" type="presParOf" srcId="{8E3F2D42-10EE-40C1-B28D-51EF70AB9C10}" destId="{F57C81B9-0768-4DBE-B360-BA5F6F63636A}" srcOrd="0" destOrd="0" presId="urn:microsoft.com/office/officeart/2005/8/layout/hierarchy1"/>
    <dgm:cxn modelId="{960B661E-6FD1-47E5-B9B0-B7BCBF29E559}" type="presParOf" srcId="{8E3F2D42-10EE-40C1-B28D-51EF70AB9C10}" destId="{748138CA-A014-4C32-9EA7-A03A17CD852C}" srcOrd="1" destOrd="0" presId="urn:microsoft.com/office/officeart/2005/8/layout/hierarchy1"/>
    <dgm:cxn modelId="{0A8C634A-CECD-4CA6-A797-314521623194}" type="presParOf" srcId="{AFD4E93C-7EE3-4F24-BFF3-1D086B59359F}" destId="{05D62E6C-227A-4E33-BE91-B1C38B06E3A3}" srcOrd="1" destOrd="0" presId="urn:microsoft.com/office/officeart/2005/8/layout/hierarchy1"/>
    <dgm:cxn modelId="{4BCF06A0-ADD5-4E4B-86DF-1C7A41964377}" type="presParOf" srcId="{05D62E6C-227A-4E33-BE91-B1C38B06E3A3}" destId="{9E9E831D-C616-44A2-971D-81455B218E3A}" srcOrd="0" destOrd="0" presId="urn:microsoft.com/office/officeart/2005/8/layout/hierarchy1"/>
    <dgm:cxn modelId="{CA1A6E47-9469-4B37-91B5-9AFFE42DAB12}" type="presParOf" srcId="{05D62E6C-227A-4E33-BE91-B1C38B06E3A3}" destId="{A0E2108C-3C64-42F7-9F27-B6427365EBCF}" srcOrd="1" destOrd="0" presId="urn:microsoft.com/office/officeart/2005/8/layout/hierarchy1"/>
    <dgm:cxn modelId="{20490C3E-53DA-4332-BB38-5A6E1B5FD6DF}" type="presParOf" srcId="{A0E2108C-3C64-42F7-9F27-B6427365EBCF}" destId="{C4EFC327-59CB-49C8-B44F-F3C96E157C67}" srcOrd="0" destOrd="0" presId="urn:microsoft.com/office/officeart/2005/8/layout/hierarchy1"/>
    <dgm:cxn modelId="{1B6E2F27-A317-4FD6-BF31-05ADC9031623}" type="presParOf" srcId="{C4EFC327-59CB-49C8-B44F-F3C96E157C67}" destId="{1B9C2357-DCAB-464A-BF7D-5AE7FDBE5640}" srcOrd="0" destOrd="0" presId="urn:microsoft.com/office/officeart/2005/8/layout/hierarchy1"/>
    <dgm:cxn modelId="{6FC5ABA0-CDB1-427B-8FE9-1E7F0E7F6D67}" type="presParOf" srcId="{C4EFC327-59CB-49C8-B44F-F3C96E157C67}" destId="{30E534C9-B674-4120-A16B-C38558BA8135}" srcOrd="1" destOrd="0" presId="urn:microsoft.com/office/officeart/2005/8/layout/hierarchy1"/>
    <dgm:cxn modelId="{F1B84D91-BBA6-4067-B362-4BFB2B0EB245}" type="presParOf" srcId="{A0E2108C-3C64-42F7-9F27-B6427365EBCF}" destId="{555BD8EA-FCB7-472A-8ABB-825AFC4F58B7}" srcOrd="1" destOrd="0" presId="urn:microsoft.com/office/officeart/2005/8/layout/hierarchy1"/>
    <dgm:cxn modelId="{37F0283E-C279-4F1E-83B2-4DCCF245C364}" type="presParOf" srcId="{05D62E6C-227A-4E33-BE91-B1C38B06E3A3}" destId="{06C31C8C-75C8-407F-8ED1-462E6E9EC458}" srcOrd="2" destOrd="0" presId="urn:microsoft.com/office/officeart/2005/8/layout/hierarchy1"/>
    <dgm:cxn modelId="{C8BBAF73-274E-486F-9090-97486F719ECD}" type="presParOf" srcId="{05D62E6C-227A-4E33-BE91-B1C38B06E3A3}" destId="{21E4B96C-BF21-4A19-9C0D-D50CB06552BA}" srcOrd="3" destOrd="0" presId="urn:microsoft.com/office/officeart/2005/8/layout/hierarchy1"/>
    <dgm:cxn modelId="{64C929BD-22FE-4FCE-A4C1-2A616BB936B7}" type="presParOf" srcId="{21E4B96C-BF21-4A19-9C0D-D50CB06552BA}" destId="{E72F6F8E-E058-4C07-B0CE-7F1DCF401A91}" srcOrd="0" destOrd="0" presId="urn:microsoft.com/office/officeart/2005/8/layout/hierarchy1"/>
    <dgm:cxn modelId="{985DC094-FD30-4C7A-A017-743E6F511C09}" type="presParOf" srcId="{E72F6F8E-E058-4C07-B0CE-7F1DCF401A91}" destId="{60FAB1E9-6DA3-463C-BC03-7CCEF4632720}" srcOrd="0" destOrd="0" presId="urn:microsoft.com/office/officeart/2005/8/layout/hierarchy1"/>
    <dgm:cxn modelId="{FDC98F0F-4D7D-44BC-9C69-BEEBCD4272B4}" type="presParOf" srcId="{E72F6F8E-E058-4C07-B0CE-7F1DCF401A91}" destId="{EF349077-0E58-4EA8-A585-624853694BBB}" srcOrd="1" destOrd="0" presId="urn:microsoft.com/office/officeart/2005/8/layout/hierarchy1"/>
    <dgm:cxn modelId="{90996A39-A8D9-4F95-9BE1-021F438CA954}" type="presParOf" srcId="{21E4B96C-BF21-4A19-9C0D-D50CB06552BA}" destId="{1993657E-C908-4A38-A154-F0931A443170}"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31C8C-75C8-407F-8ED1-462E6E9EC458}">
      <dsp:nvSpPr>
        <dsp:cNvPr id="0" name=""/>
        <dsp:cNvSpPr/>
      </dsp:nvSpPr>
      <dsp:spPr>
        <a:xfrm>
          <a:off x="2209209" y="1150810"/>
          <a:ext cx="1106634" cy="526657"/>
        </a:xfrm>
        <a:custGeom>
          <a:avLst/>
          <a:gdLst/>
          <a:ahLst/>
          <a:cxnLst/>
          <a:rect l="0" t="0" r="0" b="0"/>
          <a:pathLst>
            <a:path>
              <a:moveTo>
                <a:pt x="0" y="0"/>
              </a:moveTo>
              <a:lnTo>
                <a:pt x="0" y="358901"/>
              </a:lnTo>
              <a:lnTo>
                <a:pt x="1106634" y="358901"/>
              </a:lnTo>
              <a:lnTo>
                <a:pt x="1106634" y="52665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9E831D-C616-44A2-971D-81455B218E3A}">
      <dsp:nvSpPr>
        <dsp:cNvPr id="0" name=""/>
        <dsp:cNvSpPr/>
      </dsp:nvSpPr>
      <dsp:spPr>
        <a:xfrm>
          <a:off x="1102574" y="1150810"/>
          <a:ext cx="1106634" cy="526657"/>
        </a:xfrm>
        <a:custGeom>
          <a:avLst/>
          <a:gdLst/>
          <a:ahLst/>
          <a:cxnLst/>
          <a:rect l="0" t="0" r="0" b="0"/>
          <a:pathLst>
            <a:path>
              <a:moveTo>
                <a:pt x="1106634" y="0"/>
              </a:moveTo>
              <a:lnTo>
                <a:pt x="1106634" y="358901"/>
              </a:lnTo>
              <a:lnTo>
                <a:pt x="0" y="358901"/>
              </a:lnTo>
              <a:lnTo>
                <a:pt x="0" y="52665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7C81B9-0768-4DBE-B360-BA5F6F63636A}">
      <dsp:nvSpPr>
        <dsp:cNvPr id="0" name=""/>
        <dsp:cNvSpPr/>
      </dsp:nvSpPr>
      <dsp:spPr>
        <a:xfrm>
          <a:off x="1303780" y="916"/>
          <a:ext cx="1810856" cy="114989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748138CA-A014-4C32-9EA7-A03A17CD852C}">
      <dsp:nvSpPr>
        <dsp:cNvPr id="0" name=""/>
        <dsp:cNvSpPr/>
      </dsp:nvSpPr>
      <dsp:spPr>
        <a:xfrm>
          <a:off x="1504987" y="192062"/>
          <a:ext cx="1810856" cy="11498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_tradnl" sz="1000" b="1" kern="1200" cap="all" spc="0">
              <a:ln w="0"/>
              <a:effectLst/>
              <a:latin typeface="Arial" pitchFamily="34" charset="0"/>
              <a:ea typeface="+mn-ea"/>
              <a:cs typeface="Arial" pitchFamily="34" charset="0"/>
            </a:rPr>
            <a:t>COORDINADOR DEL ARCHIVO GENERAL MUNICIPAL</a:t>
          </a:r>
        </a:p>
      </dsp:txBody>
      <dsp:txXfrm>
        <a:off x="1538666" y="225741"/>
        <a:ext cx="1743498" cy="1082536"/>
      </dsp:txXfrm>
    </dsp:sp>
    <dsp:sp modelId="{1B9C2357-DCAB-464A-BF7D-5AE7FDBE5640}">
      <dsp:nvSpPr>
        <dsp:cNvPr id="0" name=""/>
        <dsp:cNvSpPr/>
      </dsp:nvSpPr>
      <dsp:spPr>
        <a:xfrm>
          <a:off x="197146" y="1677468"/>
          <a:ext cx="1810856" cy="1149894"/>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30E534C9-B674-4120-A16B-C38558BA8135}">
      <dsp:nvSpPr>
        <dsp:cNvPr id="0" name=""/>
        <dsp:cNvSpPr/>
      </dsp:nvSpPr>
      <dsp:spPr>
        <a:xfrm>
          <a:off x="398352" y="1868614"/>
          <a:ext cx="1810856" cy="114989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Arial" pitchFamily="34" charset="0"/>
              <a:ea typeface="+mn-ea"/>
              <a:cs typeface="Arial" pitchFamily="34" charset="0"/>
            </a:rPr>
            <a:t>AUXILIAR ADMINSTRATIVO DE ARCHIVO "1"</a:t>
          </a:r>
        </a:p>
      </dsp:txBody>
      <dsp:txXfrm>
        <a:off x="432031" y="1902293"/>
        <a:ext cx="1743498" cy="1082536"/>
      </dsp:txXfrm>
    </dsp:sp>
    <dsp:sp modelId="{60FAB1E9-6DA3-463C-BC03-7CCEF4632720}">
      <dsp:nvSpPr>
        <dsp:cNvPr id="0" name=""/>
        <dsp:cNvSpPr/>
      </dsp:nvSpPr>
      <dsp:spPr>
        <a:xfrm>
          <a:off x="2410415" y="1677468"/>
          <a:ext cx="1810856" cy="1149894"/>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49077-0E58-4EA8-A585-624853694BBB}">
      <dsp:nvSpPr>
        <dsp:cNvPr id="0" name=""/>
        <dsp:cNvSpPr/>
      </dsp:nvSpPr>
      <dsp:spPr>
        <a:xfrm>
          <a:off x="2611621" y="1868614"/>
          <a:ext cx="1810856" cy="114989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Arial" pitchFamily="34" charset="0"/>
              <a:ea typeface="+mn-ea"/>
              <a:cs typeface="Arial" pitchFamily="34" charset="0"/>
            </a:rPr>
            <a:t>AUXILIAR ADMINSTRATIVO DE ARCHIVO "2"</a:t>
          </a:r>
        </a:p>
      </dsp:txBody>
      <dsp:txXfrm>
        <a:off x="2645300" y="1902293"/>
        <a:ext cx="1743498" cy="10825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4351D-BF53-43E9-B475-D75204AF7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14</Pages>
  <Words>1673</Words>
  <Characters>9205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dcterms:created xsi:type="dcterms:W3CDTF">2022-02-15T18:42:00Z</dcterms:created>
  <dcterms:modified xsi:type="dcterms:W3CDTF">2024-05-28T19:07:00Z</dcterms:modified>
</cp:coreProperties>
</file>