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2C" w:rsidRDefault="004B792C" w:rsidP="00E17CEF">
      <w:pPr>
        <w:jc w:val="both"/>
        <w:rPr>
          <w:rFonts w:ascii="Arial" w:hAnsi="Arial" w:cs="Arial"/>
          <w:sz w:val="24"/>
          <w:szCs w:val="24"/>
          <w:lang w:val="es-MX"/>
        </w:rPr>
      </w:pPr>
    </w:p>
    <w:p w:rsidR="004B792C" w:rsidRPr="00B705EC" w:rsidRDefault="004B792C" w:rsidP="00B705EC">
      <w:pPr>
        <w:jc w:val="center"/>
        <w:rPr>
          <w:rFonts w:ascii="Arial Narrow" w:hAnsi="Arial Narrow" w:cs="Arial"/>
          <w:b/>
          <w:sz w:val="24"/>
          <w:szCs w:val="24"/>
          <w:lang w:val="es-MX"/>
        </w:rPr>
      </w:pPr>
      <w:r w:rsidRPr="00B705EC">
        <w:rPr>
          <w:rFonts w:ascii="Arial Narrow" w:hAnsi="Arial Narrow" w:cs="Arial"/>
          <w:b/>
          <w:sz w:val="24"/>
          <w:szCs w:val="24"/>
          <w:lang w:val="es-MX"/>
        </w:rPr>
        <w:t>DIAGNOSTICO</w:t>
      </w:r>
      <w:r w:rsidR="00B705EC" w:rsidRPr="00B705EC">
        <w:rPr>
          <w:rFonts w:ascii="Arial Narrow" w:hAnsi="Arial Narrow" w:cs="Arial"/>
          <w:b/>
          <w:sz w:val="24"/>
          <w:szCs w:val="24"/>
          <w:lang w:val="es-MX"/>
        </w:rPr>
        <w:t xml:space="preserve"> DIRECCION INTEGRAL A LA MUJER.</w:t>
      </w:r>
    </w:p>
    <w:p w:rsidR="004B792C" w:rsidRPr="00B705EC" w:rsidRDefault="004B792C" w:rsidP="00E17CEF">
      <w:pPr>
        <w:jc w:val="both"/>
        <w:rPr>
          <w:rFonts w:ascii="Arial Narrow" w:hAnsi="Arial Narrow" w:cs="Arial"/>
          <w:sz w:val="24"/>
          <w:szCs w:val="24"/>
          <w:lang w:val="es-MX"/>
        </w:rPr>
      </w:pPr>
    </w:p>
    <w:p w:rsidR="00BA52ED" w:rsidRPr="00B705EC" w:rsidRDefault="00E17CEF" w:rsidP="00B705EC">
      <w:pPr>
        <w:ind w:firstLine="720"/>
        <w:jc w:val="both"/>
        <w:rPr>
          <w:rFonts w:ascii="Arial Narrow" w:hAnsi="Arial Narrow" w:cs="Arial"/>
          <w:sz w:val="24"/>
          <w:szCs w:val="24"/>
          <w:lang w:val="es-MX"/>
        </w:rPr>
      </w:pPr>
      <w:r w:rsidRPr="00B705EC">
        <w:rPr>
          <w:rFonts w:ascii="Arial Narrow" w:hAnsi="Arial Narrow" w:cs="Arial"/>
          <w:sz w:val="24"/>
          <w:szCs w:val="24"/>
          <w:lang w:val="es-MX"/>
        </w:rPr>
        <w:t>El desarrollo humano de un país no puede alcanzarse si no se tiene en cuenta a la mitad de la población, es decir, a las mujeres. Uno de los factores para avanzar en este proceso es lograr que hombres y mujeres tengan las mismas oportunidades de participación en los ámbitos público y privado, sin discriminación de género.</w:t>
      </w:r>
    </w:p>
    <w:p w:rsidR="00E17CEF" w:rsidRPr="00B705EC" w:rsidRDefault="00E17CEF" w:rsidP="00B705EC">
      <w:pPr>
        <w:ind w:firstLine="720"/>
        <w:jc w:val="both"/>
        <w:rPr>
          <w:rFonts w:ascii="Arial Narrow" w:hAnsi="Arial Narrow" w:cs="Arial"/>
          <w:sz w:val="24"/>
          <w:szCs w:val="24"/>
          <w:lang w:val="es-MX"/>
        </w:rPr>
      </w:pPr>
      <w:r w:rsidRPr="00B705EC">
        <w:rPr>
          <w:rFonts w:ascii="Arial Narrow" w:hAnsi="Arial Narrow" w:cs="Arial"/>
          <w:sz w:val="24"/>
          <w:szCs w:val="24"/>
          <w:lang w:val="es-MX"/>
        </w:rPr>
        <w:t xml:space="preserve">La discriminación contra las mujeres asume distintas formas asociadas con la dignidad e igualdad: por ello, cada vez más los </w:t>
      </w:r>
      <w:r w:rsidR="006C20C4" w:rsidRPr="00B705EC">
        <w:rPr>
          <w:rFonts w:ascii="Arial Narrow" w:hAnsi="Arial Narrow" w:cs="Arial"/>
          <w:sz w:val="24"/>
          <w:szCs w:val="24"/>
          <w:lang w:val="es-MX"/>
        </w:rPr>
        <w:t>Estados otorgan</w:t>
      </w:r>
      <w:r w:rsidRPr="00B705EC">
        <w:rPr>
          <w:rFonts w:ascii="Arial Narrow" w:hAnsi="Arial Narrow" w:cs="Arial"/>
          <w:sz w:val="24"/>
          <w:szCs w:val="24"/>
          <w:lang w:val="es-MX"/>
        </w:rPr>
        <w:t xml:space="preserve"> mayor interés a la erradicación de la discriminación y la desigualdad por razones de género, ya que se considera un asunto estrechamente vinculado con el desempeño de la sociedad en su conjunto.</w:t>
      </w:r>
    </w:p>
    <w:p w:rsidR="00E17CEF" w:rsidRPr="00B705EC" w:rsidRDefault="00E17CEF" w:rsidP="00B705EC">
      <w:pPr>
        <w:ind w:firstLine="720"/>
        <w:jc w:val="both"/>
        <w:rPr>
          <w:rFonts w:ascii="Arial Narrow" w:hAnsi="Arial Narrow" w:cs="Arial"/>
          <w:sz w:val="24"/>
          <w:szCs w:val="24"/>
          <w:lang w:val="es-MX"/>
        </w:rPr>
      </w:pPr>
      <w:r w:rsidRPr="00B705EC">
        <w:rPr>
          <w:rFonts w:ascii="Arial Narrow" w:hAnsi="Arial Narrow" w:cs="Arial"/>
          <w:sz w:val="24"/>
          <w:szCs w:val="24"/>
          <w:lang w:val="es-MX"/>
        </w:rPr>
        <w:t>El Índice de Desarrollo relativo al Género (IDG) en el estado de Guanajuato implica una merma en desarrollo humano que ha sido calculada en alrededor de 1.85% debida a la desi</w:t>
      </w:r>
      <w:r w:rsidR="003C45EB" w:rsidRPr="00B705EC">
        <w:rPr>
          <w:rFonts w:ascii="Arial Narrow" w:hAnsi="Arial Narrow" w:cs="Arial"/>
          <w:sz w:val="24"/>
          <w:szCs w:val="24"/>
          <w:lang w:val="es-MX"/>
        </w:rPr>
        <w:t xml:space="preserve">gualdad entre hombres y </w:t>
      </w:r>
      <w:r w:rsidR="0070258B" w:rsidRPr="00B705EC">
        <w:rPr>
          <w:rFonts w:ascii="Arial Narrow" w:hAnsi="Arial Narrow" w:cs="Arial"/>
          <w:sz w:val="24"/>
          <w:szCs w:val="24"/>
          <w:lang w:val="es-MX"/>
        </w:rPr>
        <w:t>mujeres.</w:t>
      </w:r>
      <w:r w:rsidRPr="00B705EC">
        <w:rPr>
          <w:rFonts w:ascii="Arial Narrow" w:hAnsi="Arial Narrow" w:cs="Arial"/>
          <w:sz w:val="24"/>
          <w:szCs w:val="24"/>
          <w:lang w:val="es-MX"/>
        </w:rPr>
        <w:t xml:space="preserve"> Estas cifras destacan que las mujeres en Guanajuato tienen un trato asimétrico que redunda en la restricción de sus libertades y en el ejercicio de sus derechos</w:t>
      </w:r>
    </w:p>
    <w:p w:rsidR="00E17CEF" w:rsidRPr="00B705EC" w:rsidRDefault="00E17CEF" w:rsidP="00B705EC">
      <w:pPr>
        <w:ind w:firstLine="720"/>
        <w:jc w:val="both"/>
        <w:rPr>
          <w:rFonts w:ascii="Arial Narrow" w:hAnsi="Arial Narrow" w:cs="Arial"/>
          <w:sz w:val="24"/>
          <w:szCs w:val="24"/>
          <w:lang w:val="es-MX"/>
        </w:rPr>
      </w:pPr>
      <w:r w:rsidRPr="00B705EC">
        <w:rPr>
          <w:rFonts w:ascii="Arial Narrow" w:hAnsi="Arial Narrow" w:cs="Arial"/>
          <w:sz w:val="24"/>
          <w:szCs w:val="24"/>
          <w:lang w:val="es-MX"/>
        </w:rPr>
        <w:t xml:space="preserve">En conjunto, estos indicadores sintetizados en el Índice de Desarrollo relativo al Género (IDG) colocan a la </w:t>
      </w:r>
      <w:proofErr w:type="gramStart"/>
      <w:r w:rsidRPr="00B705EC">
        <w:rPr>
          <w:rFonts w:ascii="Arial Narrow" w:hAnsi="Arial Narrow" w:cs="Arial"/>
          <w:sz w:val="24"/>
          <w:szCs w:val="24"/>
          <w:lang w:val="es-MX"/>
        </w:rPr>
        <w:t xml:space="preserve">entidad </w:t>
      </w:r>
      <w:r w:rsidR="00314622" w:rsidRPr="00B705EC">
        <w:rPr>
          <w:rFonts w:ascii="Arial Narrow" w:hAnsi="Arial Narrow" w:cs="Arial"/>
          <w:sz w:val="24"/>
          <w:szCs w:val="24"/>
          <w:lang w:val="es-MX"/>
        </w:rPr>
        <w:t xml:space="preserve"> del</w:t>
      </w:r>
      <w:proofErr w:type="gramEnd"/>
      <w:r w:rsidR="00314622" w:rsidRPr="00B705EC">
        <w:rPr>
          <w:rFonts w:ascii="Arial Narrow" w:hAnsi="Arial Narrow" w:cs="Arial"/>
          <w:sz w:val="24"/>
          <w:szCs w:val="24"/>
          <w:lang w:val="es-MX"/>
        </w:rPr>
        <w:t xml:space="preserve"> estado de Guanajuato </w:t>
      </w:r>
      <w:r w:rsidRPr="00B705EC">
        <w:rPr>
          <w:rFonts w:ascii="Arial Narrow" w:hAnsi="Arial Narrow" w:cs="Arial"/>
          <w:sz w:val="24"/>
          <w:szCs w:val="24"/>
          <w:lang w:val="es-MX"/>
        </w:rPr>
        <w:t>en el lugar número 22 en relación al conjunto de entidades del país, apenas por arriba de Nayarit y Tlaxcala con valores muy cercanos.</w:t>
      </w:r>
    </w:p>
    <w:p w:rsidR="00E17CEF" w:rsidRPr="00B705EC" w:rsidRDefault="00E17CEF" w:rsidP="00B705EC">
      <w:pPr>
        <w:ind w:firstLine="720"/>
        <w:jc w:val="both"/>
        <w:rPr>
          <w:rFonts w:ascii="Arial Narrow" w:hAnsi="Arial Narrow" w:cs="Arial"/>
          <w:sz w:val="24"/>
          <w:szCs w:val="24"/>
          <w:lang w:val="es-MX"/>
        </w:rPr>
      </w:pPr>
      <w:r w:rsidRPr="00B705EC">
        <w:rPr>
          <w:rFonts w:ascii="Arial Narrow" w:hAnsi="Arial Narrow" w:cs="Arial"/>
          <w:sz w:val="24"/>
          <w:szCs w:val="24"/>
          <w:lang w:val="es-MX"/>
        </w:rPr>
        <w:t>La tasa de participación económica femenina en la entidad es de 39.3%, mientras que en el nivel nacional alcanza una cifra de 41.4%; la diferencia obedece a la menor participación de las mujeres entre 20 y 39 años y entre los 50 y más. Por su parte, la tasa de desocupación es de 3.0% para las mujeres y de 2.7% para los hombres. Además, las mujeres siguen realizando la mayor parte del trabajo no remunerado, tanto del que se realiza para el mercado, como el que comprende las actividades domésticas.</w:t>
      </w:r>
    </w:p>
    <w:p w:rsidR="0070258B" w:rsidRPr="00B705EC" w:rsidRDefault="0070258B" w:rsidP="00B705EC">
      <w:pPr>
        <w:ind w:firstLine="720"/>
        <w:jc w:val="both"/>
        <w:rPr>
          <w:rFonts w:ascii="Arial Narrow" w:hAnsi="Arial Narrow" w:cs="Arial"/>
          <w:color w:val="333333"/>
          <w:sz w:val="24"/>
          <w:szCs w:val="24"/>
          <w:shd w:val="clear" w:color="auto" w:fill="FCFCFC"/>
        </w:rPr>
      </w:pPr>
      <w:r w:rsidRPr="00B705EC">
        <w:rPr>
          <w:rFonts w:ascii="Arial Narrow" w:hAnsi="Arial Narrow" w:cs="Arial"/>
          <w:color w:val="333333"/>
          <w:sz w:val="24"/>
          <w:szCs w:val="24"/>
          <w:shd w:val="clear" w:color="auto" w:fill="FCFCFC"/>
        </w:rPr>
        <w:t xml:space="preserve">La </w:t>
      </w:r>
      <w:proofErr w:type="spellStart"/>
      <w:r w:rsidRPr="00B705EC">
        <w:rPr>
          <w:rFonts w:ascii="Arial Narrow" w:hAnsi="Arial Narrow" w:cs="Arial"/>
          <w:color w:val="333333"/>
          <w:sz w:val="24"/>
          <w:szCs w:val="24"/>
          <w:shd w:val="clear" w:color="auto" w:fill="FCFCFC"/>
        </w:rPr>
        <w:t>baja</w:t>
      </w:r>
      <w:proofErr w:type="spellEnd"/>
      <w:r w:rsidRPr="00B705EC">
        <w:rPr>
          <w:rFonts w:ascii="Arial Narrow" w:hAnsi="Arial Narrow" w:cs="Arial"/>
          <w:color w:val="333333"/>
          <w:sz w:val="24"/>
          <w:szCs w:val="24"/>
          <w:shd w:val="clear" w:color="auto" w:fill="FCFCFC"/>
        </w:rPr>
        <w:t> </w:t>
      </w:r>
      <w:proofErr w:type="spellStart"/>
      <w:r w:rsidRPr="00B705EC">
        <w:rPr>
          <w:rFonts w:ascii="Arial Narrow" w:hAnsi="Arial Narrow" w:cs="Arial"/>
          <w:color w:val="000000" w:themeColor="text1"/>
          <w:sz w:val="24"/>
          <w:szCs w:val="24"/>
        </w:rPr>
        <w:fldChar w:fldCharType="begin"/>
      </w:r>
      <w:r w:rsidRPr="00B705EC">
        <w:rPr>
          <w:rFonts w:ascii="Arial Narrow" w:hAnsi="Arial Narrow" w:cs="Arial"/>
          <w:color w:val="000000" w:themeColor="text1"/>
          <w:sz w:val="24"/>
          <w:szCs w:val="24"/>
        </w:rPr>
        <w:instrText xml:space="preserve"> HYPERLINK "https://www.forbes.com.mx/mexico-tiene-la-peor-brecha-salarial-entre-hombres-y-mujeres-informe/" \t "_blank" </w:instrText>
      </w:r>
      <w:r w:rsidRPr="00B705EC">
        <w:rPr>
          <w:rFonts w:ascii="Arial Narrow" w:hAnsi="Arial Narrow" w:cs="Arial"/>
          <w:color w:val="000000" w:themeColor="text1"/>
          <w:sz w:val="24"/>
          <w:szCs w:val="24"/>
        </w:rPr>
        <w:fldChar w:fldCharType="separate"/>
      </w:r>
      <w:r w:rsidRPr="00B705EC">
        <w:rPr>
          <w:rFonts w:ascii="Arial Narrow" w:hAnsi="Arial Narrow" w:cs="Arial"/>
          <w:color w:val="000000" w:themeColor="text1"/>
          <w:sz w:val="24"/>
          <w:szCs w:val="24"/>
          <w:u w:val="single"/>
          <w:shd w:val="clear" w:color="auto" w:fill="FCFCFC"/>
        </w:rPr>
        <w:t>participación</w:t>
      </w:r>
      <w:proofErr w:type="spellEnd"/>
      <w:r w:rsidRPr="00B705EC">
        <w:rPr>
          <w:rFonts w:ascii="Arial Narrow" w:hAnsi="Arial Narrow" w:cs="Arial"/>
          <w:color w:val="000000" w:themeColor="text1"/>
          <w:sz w:val="24"/>
          <w:szCs w:val="24"/>
          <w:u w:val="single"/>
          <w:shd w:val="clear" w:color="auto" w:fill="FCFCFC"/>
        </w:rPr>
        <w:t xml:space="preserve"> </w:t>
      </w:r>
      <w:proofErr w:type="spellStart"/>
      <w:r w:rsidRPr="00B705EC">
        <w:rPr>
          <w:rFonts w:ascii="Arial Narrow" w:hAnsi="Arial Narrow" w:cs="Arial"/>
          <w:color w:val="000000" w:themeColor="text1"/>
          <w:sz w:val="24"/>
          <w:szCs w:val="24"/>
          <w:u w:val="single"/>
          <w:shd w:val="clear" w:color="auto" w:fill="FCFCFC"/>
        </w:rPr>
        <w:t>laboral</w:t>
      </w:r>
      <w:proofErr w:type="spellEnd"/>
      <w:r w:rsidRPr="00B705EC">
        <w:rPr>
          <w:rFonts w:ascii="Arial Narrow" w:hAnsi="Arial Narrow" w:cs="Arial"/>
          <w:color w:val="000000" w:themeColor="text1"/>
          <w:sz w:val="24"/>
          <w:szCs w:val="24"/>
          <w:u w:val="single"/>
          <w:shd w:val="clear" w:color="auto" w:fill="FCFCFC"/>
        </w:rPr>
        <w:t xml:space="preserve"> </w:t>
      </w:r>
      <w:proofErr w:type="spellStart"/>
      <w:r w:rsidRPr="00B705EC">
        <w:rPr>
          <w:rFonts w:ascii="Arial Narrow" w:hAnsi="Arial Narrow" w:cs="Arial"/>
          <w:color w:val="000000" w:themeColor="text1"/>
          <w:sz w:val="24"/>
          <w:szCs w:val="24"/>
          <w:u w:val="single"/>
          <w:shd w:val="clear" w:color="auto" w:fill="FCFCFC"/>
        </w:rPr>
        <w:t>femenina</w:t>
      </w:r>
      <w:proofErr w:type="spellEnd"/>
      <w:r w:rsidRPr="00B705EC">
        <w:rPr>
          <w:rFonts w:ascii="Arial Narrow" w:hAnsi="Arial Narrow" w:cs="Arial"/>
          <w:color w:val="000000" w:themeColor="text1"/>
          <w:sz w:val="24"/>
          <w:szCs w:val="24"/>
        </w:rPr>
        <w:fldChar w:fldCharType="end"/>
      </w:r>
      <w:r w:rsidRPr="00B705EC">
        <w:rPr>
          <w:rFonts w:ascii="Arial Narrow" w:hAnsi="Arial Narrow" w:cs="Arial"/>
          <w:color w:val="333333"/>
          <w:sz w:val="24"/>
          <w:szCs w:val="24"/>
          <w:shd w:val="clear" w:color="auto" w:fill="FCFCFC"/>
        </w:rPr>
        <w:t> </w:t>
      </w:r>
      <w:proofErr w:type="spellStart"/>
      <w:r w:rsidRPr="00B705EC">
        <w:rPr>
          <w:rFonts w:ascii="Arial Narrow" w:hAnsi="Arial Narrow" w:cs="Arial"/>
          <w:color w:val="333333"/>
          <w:sz w:val="24"/>
          <w:szCs w:val="24"/>
          <w:shd w:val="clear" w:color="auto" w:fill="FCFCFC"/>
        </w:rPr>
        <w:t>provoca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una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fuerte</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dependencia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económica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hacia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sus</w:t>
      </w:r>
      <w:proofErr w:type="spellEnd"/>
      <w:r w:rsidRPr="00B705EC">
        <w:rPr>
          <w:rFonts w:ascii="Arial Narrow" w:hAnsi="Arial Narrow" w:cs="Arial"/>
          <w:color w:val="333333"/>
          <w:sz w:val="24"/>
          <w:szCs w:val="24"/>
          <w:shd w:val="clear" w:color="auto" w:fill="FCFCFC"/>
        </w:rPr>
        <w:t xml:space="preserve"> padres o </w:t>
      </w:r>
      <w:proofErr w:type="spellStart"/>
      <w:r w:rsidRPr="00B705EC">
        <w:rPr>
          <w:rFonts w:ascii="Arial Narrow" w:hAnsi="Arial Narrow" w:cs="Arial"/>
          <w:color w:val="333333"/>
          <w:sz w:val="24"/>
          <w:szCs w:val="24"/>
          <w:shd w:val="clear" w:color="auto" w:fill="FCFCFC"/>
        </w:rPr>
        <w:t>parejas</w:t>
      </w:r>
      <w:proofErr w:type="spellEnd"/>
      <w:r w:rsidRPr="00B705EC">
        <w:rPr>
          <w:rFonts w:ascii="Arial Narrow" w:hAnsi="Arial Narrow" w:cs="Arial"/>
          <w:color w:val="333333"/>
          <w:sz w:val="24"/>
          <w:szCs w:val="24"/>
          <w:shd w:val="clear" w:color="auto" w:fill="FCFCFC"/>
        </w:rPr>
        <w:t xml:space="preserve">, lo que se traduce </w:t>
      </w:r>
      <w:proofErr w:type="spellStart"/>
      <w:r w:rsidRPr="00B705EC">
        <w:rPr>
          <w:rFonts w:ascii="Arial Narrow" w:hAnsi="Arial Narrow" w:cs="Arial"/>
          <w:color w:val="333333"/>
          <w:sz w:val="24"/>
          <w:szCs w:val="24"/>
          <w:shd w:val="clear" w:color="auto" w:fill="FCFCFC"/>
        </w:rPr>
        <w:t>en</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una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menor</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calidad</w:t>
      </w:r>
      <w:proofErr w:type="spellEnd"/>
      <w:r w:rsidRPr="00B705EC">
        <w:rPr>
          <w:rFonts w:ascii="Arial Narrow" w:hAnsi="Arial Narrow" w:cs="Arial"/>
          <w:color w:val="333333"/>
          <w:sz w:val="24"/>
          <w:szCs w:val="24"/>
          <w:shd w:val="clear" w:color="auto" w:fill="FCFCFC"/>
        </w:rPr>
        <w:t xml:space="preserve"> de </w:t>
      </w:r>
      <w:proofErr w:type="spellStart"/>
      <w:r w:rsidRPr="00B705EC">
        <w:rPr>
          <w:rFonts w:ascii="Arial Narrow" w:hAnsi="Arial Narrow" w:cs="Arial"/>
          <w:color w:val="333333"/>
          <w:sz w:val="24"/>
          <w:szCs w:val="24"/>
          <w:shd w:val="clear" w:color="auto" w:fill="FCFCFC"/>
        </w:rPr>
        <w:t>vida</w:t>
      </w:r>
      <w:proofErr w:type="spellEnd"/>
      <w:r w:rsidRPr="00B705EC">
        <w:rPr>
          <w:rFonts w:ascii="Arial Narrow" w:hAnsi="Arial Narrow" w:cs="Arial"/>
          <w:color w:val="333333"/>
          <w:sz w:val="24"/>
          <w:szCs w:val="24"/>
          <w:shd w:val="clear" w:color="auto" w:fill="FCFCFC"/>
        </w:rPr>
        <w:t xml:space="preserve"> para las </w:t>
      </w:r>
      <w:proofErr w:type="spellStart"/>
      <w:r w:rsidRPr="00B705EC">
        <w:rPr>
          <w:rFonts w:ascii="Arial Narrow" w:hAnsi="Arial Narrow" w:cs="Arial"/>
          <w:color w:val="333333"/>
          <w:sz w:val="24"/>
          <w:szCs w:val="24"/>
          <w:shd w:val="clear" w:color="auto" w:fill="FCFCFC"/>
        </w:rPr>
        <w:t>familias</w:t>
      </w:r>
      <w:proofErr w:type="spellEnd"/>
      <w:r w:rsidRPr="00B705EC">
        <w:rPr>
          <w:rFonts w:ascii="Arial Narrow" w:hAnsi="Arial Narrow" w:cs="Arial"/>
          <w:color w:val="333333"/>
          <w:sz w:val="24"/>
          <w:szCs w:val="24"/>
          <w:shd w:val="clear" w:color="auto" w:fill="FCFCFC"/>
        </w:rPr>
        <w:t xml:space="preserve"> y </w:t>
      </w:r>
      <w:proofErr w:type="spellStart"/>
      <w:r w:rsidRPr="00B705EC">
        <w:rPr>
          <w:rFonts w:ascii="Arial Narrow" w:hAnsi="Arial Narrow" w:cs="Arial"/>
          <w:color w:val="333333"/>
          <w:sz w:val="24"/>
          <w:szCs w:val="24"/>
          <w:shd w:val="clear" w:color="auto" w:fill="FCFCFC"/>
        </w:rPr>
        <w:t>una</w:t>
      </w:r>
      <w:proofErr w:type="spellEnd"/>
      <w:r w:rsidRPr="00B705EC">
        <w:rPr>
          <w:rFonts w:ascii="Arial Narrow" w:hAnsi="Arial Narrow" w:cs="Arial"/>
          <w:color w:val="333333"/>
          <w:sz w:val="24"/>
          <w:szCs w:val="24"/>
          <w:shd w:val="clear" w:color="auto" w:fill="FCFCFC"/>
        </w:rPr>
        <w:t xml:space="preserve"> mayor </w:t>
      </w:r>
      <w:proofErr w:type="spellStart"/>
      <w:r w:rsidRPr="00B705EC">
        <w:rPr>
          <w:rFonts w:ascii="Arial Narrow" w:hAnsi="Arial Narrow" w:cs="Arial"/>
          <w:color w:val="333333"/>
          <w:sz w:val="24"/>
          <w:szCs w:val="24"/>
          <w:shd w:val="clear" w:color="auto" w:fill="FCFCFC"/>
        </w:rPr>
        <w:t>posibilidad</w:t>
      </w:r>
      <w:proofErr w:type="spellEnd"/>
      <w:r w:rsidRPr="00B705EC">
        <w:rPr>
          <w:rFonts w:ascii="Arial Narrow" w:hAnsi="Arial Narrow" w:cs="Arial"/>
          <w:color w:val="333333"/>
          <w:sz w:val="24"/>
          <w:szCs w:val="24"/>
          <w:shd w:val="clear" w:color="auto" w:fill="FCFCFC"/>
        </w:rPr>
        <w:t xml:space="preserve"> de </w:t>
      </w:r>
      <w:proofErr w:type="spellStart"/>
      <w:r w:rsidRPr="00B705EC">
        <w:rPr>
          <w:rFonts w:ascii="Arial Narrow" w:hAnsi="Arial Narrow" w:cs="Arial"/>
          <w:color w:val="333333"/>
          <w:sz w:val="24"/>
          <w:szCs w:val="24"/>
          <w:shd w:val="clear" w:color="auto" w:fill="FCFCFC"/>
        </w:rPr>
        <w:t>sufrir</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violencia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doméstica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Esto</w:t>
      </w:r>
      <w:proofErr w:type="spellEnd"/>
      <w:r w:rsidRPr="00B705EC">
        <w:rPr>
          <w:rFonts w:ascii="Arial Narrow" w:hAnsi="Arial Narrow" w:cs="Arial"/>
          <w:color w:val="333333"/>
          <w:sz w:val="24"/>
          <w:szCs w:val="24"/>
          <w:shd w:val="clear" w:color="auto" w:fill="FCFCFC"/>
        </w:rPr>
        <w:t xml:space="preserve"> a </w:t>
      </w:r>
      <w:proofErr w:type="spellStart"/>
      <w:r w:rsidRPr="00B705EC">
        <w:rPr>
          <w:rFonts w:ascii="Arial Narrow" w:hAnsi="Arial Narrow" w:cs="Arial"/>
          <w:color w:val="333333"/>
          <w:sz w:val="24"/>
          <w:szCs w:val="24"/>
          <w:shd w:val="clear" w:color="auto" w:fill="FCFCFC"/>
        </w:rPr>
        <w:t>su</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vez</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impacta</w:t>
      </w:r>
      <w:proofErr w:type="spellEnd"/>
      <w:r w:rsidRPr="00B705EC">
        <w:rPr>
          <w:rFonts w:ascii="Arial Narrow" w:hAnsi="Arial Narrow" w:cs="Arial"/>
          <w:color w:val="333333"/>
          <w:sz w:val="24"/>
          <w:szCs w:val="24"/>
          <w:shd w:val="clear" w:color="auto" w:fill="FCFCFC"/>
        </w:rPr>
        <w:t xml:space="preserve"> de </w:t>
      </w:r>
      <w:proofErr w:type="spellStart"/>
      <w:r w:rsidRPr="00B705EC">
        <w:rPr>
          <w:rFonts w:ascii="Arial Narrow" w:hAnsi="Arial Narrow" w:cs="Arial"/>
          <w:color w:val="333333"/>
          <w:sz w:val="24"/>
          <w:szCs w:val="24"/>
          <w:shd w:val="clear" w:color="auto" w:fill="FCFCFC"/>
        </w:rPr>
        <w:t>manera</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negativa</w:t>
      </w:r>
      <w:proofErr w:type="spellEnd"/>
      <w:r w:rsidRPr="00B705EC">
        <w:rPr>
          <w:rFonts w:ascii="Arial Narrow" w:hAnsi="Arial Narrow" w:cs="Arial"/>
          <w:color w:val="333333"/>
          <w:sz w:val="24"/>
          <w:szCs w:val="24"/>
          <w:shd w:val="clear" w:color="auto" w:fill="FCFCFC"/>
        </w:rPr>
        <w:t xml:space="preserve"> al </w:t>
      </w:r>
      <w:proofErr w:type="spellStart"/>
      <w:r w:rsidRPr="00B705EC">
        <w:rPr>
          <w:rFonts w:ascii="Arial Narrow" w:hAnsi="Arial Narrow" w:cs="Arial"/>
          <w:color w:val="333333"/>
          <w:sz w:val="24"/>
          <w:szCs w:val="24"/>
          <w:shd w:val="clear" w:color="auto" w:fill="FCFCFC"/>
        </w:rPr>
        <w:t>desarrollo</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humano</w:t>
      </w:r>
      <w:proofErr w:type="spellEnd"/>
      <w:r w:rsidRPr="00B705EC">
        <w:rPr>
          <w:rFonts w:ascii="Arial Narrow" w:hAnsi="Arial Narrow" w:cs="Arial"/>
          <w:color w:val="333333"/>
          <w:sz w:val="24"/>
          <w:szCs w:val="24"/>
          <w:shd w:val="clear" w:color="auto" w:fill="FCFCFC"/>
        </w:rPr>
        <w:t xml:space="preserve">, </w:t>
      </w:r>
      <w:proofErr w:type="spellStart"/>
      <w:r w:rsidRPr="00B705EC">
        <w:rPr>
          <w:rFonts w:ascii="Arial Narrow" w:hAnsi="Arial Narrow" w:cs="Arial"/>
          <w:color w:val="333333"/>
          <w:sz w:val="24"/>
          <w:szCs w:val="24"/>
          <w:shd w:val="clear" w:color="auto" w:fill="FCFCFC"/>
        </w:rPr>
        <w:t>económico</w:t>
      </w:r>
      <w:proofErr w:type="spellEnd"/>
      <w:r w:rsidRPr="00B705EC">
        <w:rPr>
          <w:rFonts w:ascii="Arial Narrow" w:hAnsi="Arial Narrow" w:cs="Arial"/>
          <w:color w:val="333333"/>
          <w:sz w:val="24"/>
          <w:szCs w:val="24"/>
          <w:shd w:val="clear" w:color="auto" w:fill="FCFCFC"/>
        </w:rPr>
        <w:t xml:space="preserve"> y social del </w:t>
      </w:r>
      <w:proofErr w:type="spellStart"/>
      <w:r w:rsidRPr="00B705EC">
        <w:rPr>
          <w:rFonts w:ascii="Arial Narrow" w:hAnsi="Arial Narrow" w:cs="Arial"/>
          <w:color w:val="333333"/>
          <w:sz w:val="24"/>
          <w:szCs w:val="24"/>
          <w:shd w:val="clear" w:color="auto" w:fill="FCFCFC"/>
        </w:rPr>
        <w:t>país</w:t>
      </w:r>
      <w:proofErr w:type="spellEnd"/>
      <w:r w:rsidRPr="00B705EC">
        <w:rPr>
          <w:rFonts w:ascii="Arial Narrow" w:hAnsi="Arial Narrow" w:cs="Arial"/>
          <w:color w:val="333333"/>
          <w:sz w:val="24"/>
          <w:szCs w:val="24"/>
          <w:shd w:val="clear" w:color="auto" w:fill="FCFCFC"/>
        </w:rPr>
        <w:t>.</w:t>
      </w:r>
    </w:p>
    <w:p w:rsidR="00B705EC" w:rsidRPr="00B705EC" w:rsidRDefault="00B705EC" w:rsidP="00E17CEF">
      <w:pPr>
        <w:jc w:val="both"/>
        <w:rPr>
          <w:rFonts w:ascii="Arial Narrow" w:hAnsi="Arial Narrow" w:cs="Arial"/>
          <w:color w:val="333333"/>
          <w:sz w:val="24"/>
          <w:szCs w:val="24"/>
          <w:shd w:val="clear" w:color="auto" w:fill="FCFCFC"/>
        </w:rPr>
      </w:pPr>
    </w:p>
    <w:p w:rsidR="00B705EC" w:rsidRPr="00B705EC" w:rsidRDefault="00B705EC" w:rsidP="00E17CEF">
      <w:pPr>
        <w:jc w:val="both"/>
        <w:rPr>
          <w:rFonts w:ascii="Arial Narrow" w:hAnsi="Arial Narrow" w:cs="Arial"/>
          <w:color w:val="333333"/>
          <w:sz w:val="24"/>
          <w:szCs w:val="24"/>
          <w:shd w:val="clear" w:color="auto" w:fill="FCFCFC"/>
        </w:rPr>
      </w:pPr>
    </w:p>
    <w:p w:rsidR="00B705EC" w:rsidRPr="00B705EC" w:rsidRDefault="00B705EC" w:rsidP="00E17CEF">
      <w:pPr>
        <w:jc w:val="both"/>
        <w:rPr>
          <w:rFonts w:ascii="Arial Narrow" w:hAnsi="Arial Narrow" w:cs="Arial"/>
          <w:color w:val="333333"/>
          <w:sz w:val="24"/>
          <w:szCs w:val="24"/>
          <w:shd w:val="clear" w:color="auto" w:fill="FCFCFC"/>
        </w:rPr>
      </w:pPr>
    </w:p>
    <w:p w:rsidR="00B705EC" w:rsidRPr="00B705EC" w:rsidRDefault="00B705EC" w:rsidP="00E17CEF">
      <w:pPr>
        <w:jc w:val="both"/>
        <w:rPr>
          <w:rFonts w:ascii="Arial Narrow" w:hAnsi="Arial Narrow" w:cs="Arial"/>
          <w:color w:val="333333"/>
          <w:sz w:val="24"/>
          <w:szCs w:val="24"/>
          <w:shd w:val="clear" w:color="auto" w:fill="FCFCFC"/>
        </w:rPr>
      </w:pPr>
    </w:p>
    <w:p w:rsidR="00B705EC" w:rsidRPr="00B705EC" w:rsidRDefault="00B705EC" w:rsidP="00E17CEF">
      <w:pPr>
        <w:jc w:val="both"/>
        <w:rPr>
          <w:rFonts w:ascii="Arial Narrow" w:hAnsi="Arial Narrow" w:cs="Arial"/>
          <w:color w:val="333333"/>
          <w:sz w:val="24"/>
          <w:szCs w:val="24"/>
          <w:shd w:val="clear" w:color="auto" w:fill="FCFCFC"/>
        </w:rPr>
      </w:pPr>
    </w:p>
    <w:p w:rsidR="00B705EC" w:rsidRPr="00B705EC" w:rsidRDefault="00B705EC" w:rsidP="00E17CEF">
      <w:pPr>
        <w:jc w:val="both"/>
        <w:rPr>
          <w:rFonts w:ascii="Arial Narrow" w:hAnsi="Arial Narrow" w:cs="Arial"/>
          <w:color w:val="333333"/>
          <w:sz w:val="24"/>
          <w:szCs w:val="24"/>
          <w:shd w:val="clear" w:color="auto" w:fill="FCFCFC"/>
        </w:rPr>
      </w:pPr>
    </w:p>
    <w:p w:rsidR="00B705EC" w:rsidRPr="00B705EC" w:rsidRDefault="00B705EC" w:rsidP="00E17CEF">
      <w:pPr>
        <w:jc w:val="both"/>
        <w:rPr>
          <w:rFonts w:ascii="Arial Narrow" w:hAnsi="Arial Narrow" w:cs="Arial"/>
          <w:color w:val="333333"/>
          <w:sz w:val="24"/>
          <w:szCs w:val="24"/>
          <w:shd w:val="clear" w:color="auto" w:fill="FCFCFC"/>
        </w:rPr>
      </w:pPr>
    </w:p>
    <w:p w:rsidR="00B705EC" w:rsidRDefault="00B705EC" w:rsidP="00A26F9A">
      <w:pPr>
        <w:pStyle w:val="NormalWeb"/>
        <w:shd w:val="clear" w:color="auto" w:fill="FCFCFC"/>
        <w:spacing w:line="390" w:lineRule="atLeast"/>
        <w:jc w:val="both"/>
        <w:rPr>
          <w:rStyle w:val="Textoennegrita"/>
          <w:rFonts w:ascii="Arial Narrow" w:hAnsi="Arial Narrow" w:cs="Arial"/>
          <w:color w:val="333333"/>
        </w:rPr>
      </w:pPr>
    </w:p>
    <w:p w:rsidR="00A26F9A" w:rsidRPr="00B705EC" w:rsidRDefault="00B705EC" w:rsidP="00A26F9A">
      <w:pPr>
        <w:pStyle w:val="NormalWeb"/>
        <w:shd w:val="clear" w:color="auto" w:fill="FCFCFC"/>
        <w:spacing w:line="390" w:lineRule="atLeast"/>
        <w:jc w:val="both"/>
        <w:rPr>
          <w:rFonts w:ascii="Arial Narrow" w:hAnsi="Arial Narrow" w:cs="Arial"/>
          <w:color w:val="333333"/>
        </w:rPr>
      </w:pPr>
      <w:r w:rsidRPr="00B705EC">
        <w:rPr>
          <w:rStyle w:val="Textoennegrita"/>
          <w:rFonts w:ascii="Arial Narrow" w:hAnsi="Arial Narrow" w:cs="Arial"/>
          <w:color w:val="333333"/>
        </w:rPr>
        <w:t>CREACIÓN DE LA NORMA MEXICANA LABORAL</w:t>
      </w:r>
    </w:p>
    <w:p w:rsidR="00A26F9A" w:rsidRPr="00B705EC" w:rsidRDefault="00A26F9A" w:rsidP="00B705EC">
      <w:pPr>
        <w:pStyle w:val="NormalWeb"/>
        <w:shd w:val="clear" w:color="auto" w:fill="FCFCFC"/>
        <w:spacing w:line="390" w:lineRule="atLeast"/>
        <w:ind w:firstLine="720"/>
        <w:jc w:val="both"/>
        <w:rPr>
          <w:rFonts w:ascii="Arial Narrow" w:hAnsi="Arial Narrow" w:cs="Arial"/>
          <w:color w:val="333333"/>
        </w:rPr>
      </w:pPr>
      <w:r w:rsidRPr="00B705EC">
        <w:rPr>
          <w:rFonts w:ascii="Arial Narrow" w:hAnsi="Arial Narrow" w:cs="Arial"/>
          <w:color w:val="333333"/>
        </w:rPr>
        <w:t xml:space="preserve">La </w:t>
      </w:r>
      <w:proofErr w:type="spellStart"/>
      <w:r w:rsidRPr="00B705EC">
        <w:rPr>
          <w:rFonts w:ascii="Arial Narrow" w:hAnsi="Arial Narrow" w:cs="Arial"/>
          <w:color w:val="333333"/>
        </w:rPr>
        <w:t>Secretaría</w:t>
      </w:r>
      <w:proofErr w:type="spellEnd"/>
      <w:r w:rsidRPr="00B705EC">
        <w:rPr>
          <w:rFonts w:ascii="Arial Narrow" w:hAnsi="Arial Narrow" w:cs="Arial"/>
          <w:color w:val="333333"/>
        </w:rPr>
        <w:t xml:space="preserve"> del </w:t>
      </w:r>
      <w:proofErr w:type="spellStart"/>
      <w:r w:rsidRPr="00B705EC">
        <w:rPr>
          <w:rFonts w:ascii="Arial Narrow" w:hAnsi="Arial Narrow" w:cs="Arial"/>
          <w:color w:val="333333"/>
        </w:rPr>
        <w:t>Trabajo</w:t>
      </w:r>
      <w:proofErr w:type="spellEnd"/>
      <w:r w:rsidRPr="00B705EC">
        <w:rPr>
          <w:rFonts w:ascii="Arial Narrow" w:hAnsi="Arial Narrow" w:cs="Arial"/>
          <w:color w:val="333333"/>
        </w:rPr>
        <w:t xml:space="preserve"> y </w:t>
      </w:r>
      <w:proofErr w:type="spellStart"/>
      <w:r w:rsidRPr="00B705EC">
        <w:rPr>
          <w:rFonts w:ascii="Arial Narrow" w:hAnsi="Arial Narrow" w:cs="Arial"/>
          <w:color w:val="333333"/>
        </w:rPr>
        <w:t>Previsión</w:t>
      </w:r>
      <w:proofErr w:type="spellEnd"/>
      <w:r w:rsidRPr="00B705EC">
        <w:rPr>
          <w:rFonts w:ascii="Arial Narrow" w:hAnsi="Arial Narrow" w:cs="Arial"/>
          <w:color w:val="333333"/>
        </w:rPr>
        <w:t xml:space="preserve"> Social </w:t>
      </w:r>
      <w:proofErr w:type="spellStart"/>
      <w:r w:rsidRPr="00B705EC">
        <w:rPr>
          <w:rFonts w:ascii="Arial Narrow" w:hAnsi="Arial Narrow" w:cs="Arial"/>
          <w:color w:val="333333"/>
        </w:rPr>
        <w:t>desarrolló</w:t>
      </w:r>
      <w:proofErr w:type="spellEnd"/>
      <w:r w:rsidRPr="00B705EC">
        <w:rPr>
          <w:rFonts w:ascii="Arial Narrow" w:hAnsi="Arial Narrow" w:cs="Arial"/>
          <w:color w:val="333333"/>
        </w:rPr>
        <w:t xml:space="preserve"> la Norma Mexicana NMX-R-025–SCFI-2915 </w:t>
      </w:r>
      <w:proofErr w:type="spellStart"/>
      <w:r w:rsidRPr="00B705EC">
        <w:rPr>
          <w:rFonts w:ascii="Arial Narrow" w:hAnsi="Arial Narrow" w:cs="Arial"/>
          <w:color w:val="333333"/>
        </w:rPr>
        <w:t>en</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Igualdad</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Laboral</w:t>
      </w:r>
      <w:proofErr w:type="spellEnd"/>
      <w:r w:rsidRPr="00B705EC">
        <w:rPr>
          <w:rFonts w:ascii="Arial Narrow" w:hAnsi="Arial Narrow" w:cs="Arial"/>
          <w:color w:val="333333"/>
        </w:rPr>
        <w:t xml:space="preserve"> y No </w:t>
      </w:r>
      <w:proofErr w:type="spellStart"/>
      <w:r w:rsidRPr="00B705EC">
        <w:rPr>
          <w:rFonts w:ascii="Arial Narrow" w:hAnsi="Arial Narrow" w:cs="Arial"/>
          <w:color w:val="333333"/>
        </w:rPr>
        <w:t>Discriminación</w:t>
      </w:r>
      <w:proofErr w:type="spellEnd"/>
      <w:r w:rsidRPr="00B705EC">
        <w:rPr>
          <w:rFonts w:ascii="Arial Narrow" w:hAnsi="Arial Narrow" w:cs="Arial"/>
          <w:color w:val="333333"/>
        </w:rPr>
        <w:t xml:space="preserve">, que </w:t>
      </w:r>
      <w:proofErr w:type="spellStart"/>
      <w:r w:rsidRPr="00B705EC">
        <w:rPr>
          <w:rFonts w:ascii="Arial Narrow" w:hAnsi="Arial Narrow" w:cs="Arial"/>
          <w:color w:val="333333"/>
        </w:rPr>
        <w:t>actualmente</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es</w:t>
      </w:r>
      <w:proofErr w:type="spellEnd"/>
      <w:r w:rsidRPr="00B705EC">
        <w:rPr>
          <w:rFonts w:ascii="Arial Narrow" w:hAnsi="Arial Narrow" w:cs="Arial"/>
          <w:color w:val="333333"/>
        </w:rPr>
        <w:t xml:space="preserve"> la </w:t>
      </w:r>
      <w:proofErr w:type="spellStart"/>
      <w:r w:rsidRPr="00B705EC">
        <w:rPr>
          <w:rFonts w:ascii="Arial Narrow" w:hAnsi="Arial Narrow" w:cs="Arial"/>
          <w:color w:val="333333"/>
        </w:rPr>
        <w:t>encargada</w:t>
      </w:r>
      <w:proofErr w:type="spellEnd"/>
      <w:r w:rsidRPr="00B705EC">
        <w:rPr>
          <w:rFonts w:ascii="Arial Narrow" w:hAnsi="Arial Narrow" w:cs="Arial"/>
          <w:color w:val="333333"/>
        </w:rPr>
        <w:t xml:space="preserve"> de </w:t>
      </w:r>
      <w:proofErr w:type="spellStart"/>
      <w:r w:rsidRPr="00B705EC">
        <w:rPr>
          <w:rFonts w:ascii="Arial Narrow" w:hAnsi="Arial Narrow" w:cs="Arial"/>
          <w:color w:val="333333"/>
        </w:rPr>
        <w:t>promover</w:t>
      </w:r>
      <w:proofErr w:type="spellEnd"/>
      <w:r w:rsidRPr="00B705EC">
        <w:rPr>
          <w:rFonts w:ascii="Arial Narrow" w:hAnsi="Arial Narrow" w:cs="Arial"/>
          <w:color w:val="333333"/>
        </w:rPr>
        <w:t xml:space="preserve"> la </w:t>
      </w:r>
      <w:proofErr w:type="spellStart"/>
      <w:r w:rsidRPr="00B705EC">
        <w:rPr>
          <w:rFonts w:ascii="Arial Narrow" w:hAnsi="Arial Narrow" w:cs="Arial"/>
          <w:color w:val="333333"/>
        </w:rPr>
        <w:t>lucha</w:t>
      </w:r>
      <w:proofErr w:type="spellEnd"/>
      <w:r w:rsidRPr="00B705EC">
        <w:rPr>
          <w:rFonts w:ascii="Arial Narrow" w:hAnsi="Arial Narrow" w:cs="Arial"/>
          <w:color w:val="333333"/>
        </w:rPr>
        <w:t xml:space="preserve"> contra la </w:t>
      </w:r>
      <w:proofErr w:type="spellStart"/>
      <w:r w:rsidRPr="00B705EC">
        <w:rPr>
          <w:rFonts w:ascii="Arial Narrow" w:hAnsi="Arial Narrow" w:cs="Arial"/>
          <w:color w:val="333333"/>
        </w:rPr>
        <w:t>discriminación</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en</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los</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centros</w:t>
      </w:r>
      <w:proofErr w:type="spellEnd"/>
      <w:r w:rsidRPr="00B705EC">
        <w:rPr>
          <w:rFonts w:ascii="Arial Narrow" w:hAnsi="Arial Narrow" w:cs="Arial"/>
          <w:color w:val="333333"/>
        </w:rPr>
        <w:t xml:space="preserve"> de </w:t>
      </w:r>
      <w:proofErr w:type="spellStart"/>
      <w:r w:rsidRPr="00B705EC">
        <w:rPr>
          <w:rFonts w:ascii="Arial Narrow" w:hAnsi="Arial Narrow" w:cs="Arial"/>
          <w:color w:val="333333"/>
        </w:rPr>
        <w:t>trabajo</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públicos</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privados</w:t>
      </w:r>
      <w:proofErr w:type="spellEnd"/>
      <w:r w:rsidRPr="00B705EC">
        <w:rPr>
          <w:rFonts w:ascii="Arial Narrow" w:hAnsi="Arial Narrow" w:cs="Arial"/>
          <w:color w:val="333333"/>
        </w:rPr>
        <w:t xml:space="preserve"> y </w:t>
      </w:r>
      <w:proofErr w:type="spellStart"/>
      <w:r w:rsidRPr="00B705EC">
        <w:rPr>
          <w:rFonts w:ascii="Arial Narrow" w:hAnsi="Arial Narrow" w:cs="Arial"/>
          <w:color w:val="333333"/>
        </w:rPr>
        <w:t>sociales</w:t>
      </w:r>
      <w:proofErr w:type="spellEnd"/>
      <w:r w:rsidRPr="00B705EC">
        <w:rPr>
          <w:rFonts w:ascii="Arial Narrow" w:hAnsi="Arial Narrow" w:cs="Arial"/>
          <w:color w:val="333333"/>
        </w:rPr>
        <w:t xml:space="preserve">, con el fin de </w:t>
      </w:r>
      <w:proofErr w:type="spellStart"/>
      <w:r w:rsidRPr="00B705EC">
        <w:rPr>
          <w:rFonts w:ascii="Arial Narrow" w:hAnsi="Arial Narrow" w:cs="Arial"/>
          <w:color w:val="333333"/>
        </w:rPr>
        <w:t>establecer</w:t>
      </w:r>
      <w:proofErr w:type="spellEnd"/>
      <w:r w:rsidRPr="00B705EC">
        <w:rPr>
          <w:rFonts w:ascii="Arial Narrow" w:hAnsi="Arial Narrow" w:cs="Arial"/>
          <w:color w:val="333333"/>
        </w:rPr>
        <w:t xml:space="preserve"> las bases para que se </w:t>
      </w:r>
      <w:proofErr w:type="spellStart"/>
      <w:r w:rsidRPr="00B705EC">
        <w:rPr>
          <w:rFonts w:ascii="Arial Narrow" w:hAnsi="Arial Narrow" w:cs="Arial"/>
          <w:color w:val="333333"/>
        </w:rPr>
        <w:t>implementen</w:t>
      </w:r>
      <w:proofErr w:type="spellEnd"/>
      <w:r w:rsidRPr="00B705EC">
        <w:rPr>
          <w:rFonts w:ascii="Arial Narrow" w:hAnsi="Arial Narrow" w:cs="Arial"/>
          <w:color w:val="333333"/>
        </w:rPr>
        <w:t xml:space="preserve"> y </w:t>
      </w:r>
      <w:proofErr w:type="spellStart"/>
      <w:r w:rsidRPr="00B705EC">
        <w:rPr>
          <w:rFonts w:ascii="Arial Narrow" w:hAnsi="Arial Narrow" w:cs="Arial"/>
          <w:color w:val="333333"/>
        </w:rPr>
        <w:t>ejecuten</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prácticas</w:t>
      </w:r>
      <w:proofErr w:type="spellEnd"/>
      <w:r w:rsidRPr="00B705EC">
        <w:rPr>
          <w:rFonts w:ascii="Arial Narrow" w:hAnsi="Arial Narrow" w:cs="Arial"/>
          <w:color w:val="333333"/>
        </w:rPr>
        <w:t xml:space="preserve"> para </w:t>
      </w:r>
      <w:proofErr w:type="spellStart"/>
      <w:r w:rsidRPr="00B705EC">
        <w:rPr>
          <w:rFonts w:ascii="Arial Narrow" w:hAnsi="Arial Narrow" w:cs="Arial"/>
          <w:color w:val="333333"/>
        </w:rPr>
        <w:t>promover</w:t>
      </w:r>
      <w:proofErr w:type="spellEnd"/>
      <w:r w:rsidRPr="00B705EC">
        <w:rPr>
          <w:rFonts w:ascii="Arial Narrow" w:hAnsi="Arial Narrow" w:cs="Arial"/>
          <w:color w:val="333333"/>
        </w:rPr>
        <w:t xml:space="preserve"> la </w:t>
      </w:r>
      <w:proofErr w:type="spellStart"/>
      <w:r w:rsidRPr="00B705EC">
        <w:rPr>
          <w:rFonts w:ascii="Arial Narrow" w:hAnsi="Arial Narrow" w:cs="Arial"/>
          <w:color w:val="333333"/>
        </w:rPr>
        <w:t>igualdad</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en</w:t>
      </w:r>
      <w:proofErr w:type="spellEnd"/>
      <w:r w:rsidRPr="00B705EC">
        <w:rPr>
          <w:rFonts w:ascii="Arial Narrow" w:hAnsi="Arial Narrow" w:cs="Arial"/>
          <w:color w:val="333333"/>
        </w:rPr>
        <w:t xml:space="preserve"> pro de las y </w:t>
      </w:r>
      <w:proofErr w:type="spellStart"/>
      <w:r w:rsidRPr="00B705EC">
        <w:rPr>
          <w:rFonts w:ascii="Arial Narrow" w:hAnsi="Arial Narrow" w:cs="Arial"/>
          <w:color w:val="333333"/>
        </w:rPr>
        <w:t>los</w:t>
      </w:r>
      <w:proofErr w:type="spellEnd"/>
      <w:r w:rsidRPr="00B705EC">
        <w:rPr>
          <w:rFonts w:ascii="Arial Narrow" w:hAnsi="Arial Narrow" w:cs="Arial"/>
          <w:color w:val="333333"/>
        </w:rPr>
        <w:t xml:space="preserve"> </w:t>
      </w:r>
      <w:proofErr w:type="spellStart"/>
      <w:r w:rsidRPr="00B705EC">
        <w:rPr>
          <w:rFonts w:ascii="Arial Narrow" w:hAnsi="Arial Narrow" w:cs="Arial"/>
          <w:color w:val="333333"/>
        </w:rPr>
        <w:t>trabajadores</w:t>
      </w:r>
      <w:proofErr w:type="spellEnd"/>
      <w:r w:rsidRPr="00B705EC">
        <w:rPr>
          <w:rFonts w:ascii="Arial Narrow" w:hAnsi="Arial Narrow" w:cs="Arial"/>
          <w:color w:val="333333"/>
        </w:rPr>
        <w:t xml:space="preserve"> a </w:t>
      </w:r>
      <w:proofErr w:type="spellStart"/>
      <w:r w:rsidRPr="00B705EC">
        <w:rPr>
          <w:rFonts w:ascii="Arial Narrow" w:hAnsi="Arial Narrow" w:cs="Arial"/>
          <w:color w:val="333333"/>
        </w:rPr>
        <w:t>través</w:t>
      </w:r>
      <w:proofErr w:type="spellEnd"/>
      <w:r w:rsidRPr="00B705EC">
        <w:rPr>
          <w:rFonts w:ascii="Arial Narrow" w:hAnsi="Arial Narrow" w:cs="Arial"/>
          <w:color w:val="333333"/>
        </w:rPr>
        <w:t xml:space="preserve"> de </w:t>
      </w:r>
      <w:proofErr w:type="spellStart"/>
      <w:r w:rsidRPr="00B705EC">
        <w:rPr>
          <w:rFonts w:ascii="Arial Narrow" w:hAnsi="Arial Narrow" w:cs="Arial"/>
          <w:color w:val="333333"/>
        </w:rPr>
        <w:t>una</w:t>
      </w:r>
      <w:proofErr w:type="spellEnd"/>
      <w:r w:rsidRPr="00B705EC">
        <w:rPr>
          <w:rFonts w:ascii="Arial Narrow" w:hAnsi="Arial Narrow" w:cs="Arial"/>
          <w:color w:val="333333"/>
        </w:rPr>
        <w:t xml:space="preserve"> </w:t>
      </w:r>
      <w:proofErr w:type="spellStart"/>
      <w:r w:rsidR="00B705EC">
        <w:rPr>
          <w:rFonts w:ascii="Arial Narrow" w:hAnsi="Arial Narrow" w:cs="Arial"/>
          <w:color w:val="333333"/>
        </w:rPr>
        <w:t>certificación</w:t>
      </w:r>
      <w:proofErr w:type="spellEnd"/>
      <w:r w:rsidR="00B705EC">
        <w:rPr>
          <w:rFonts w:ascii="Arial Narrow" w:hAnsi="Arial Narrow" w:cs="Arial"/>
          <w:color w:val="333333"/>
        </w:rPr>
        <w:t xml:space="preserve"> (</w:t>
      </w:r>
      <w:proofErr w:type="spellStart"/>
      <w:r w:rsidR="00B705EC">
        <w:rPr>
          <w:rFonts w:ascii="Arial Narrow" w:hAnsi="Arial Narrow" w:cs="Arial"/>
          <w:color w:val="333333"/>
        </w:rPr>
        <w:t>Inmujeres</w:t>
      </w:r>
      <w:proofErr w:type="spellEnd"/>
      <w:r w:rsidR="00B705EC">
        <w:rPr>
          <w:rFonts w:ascii="Arial Narrow" w:hAnsi="Arial Narrow" w:cs="Arial"/>
          <w:color w:val="333333"/>
        </w:rPr>
        <w:t xml:space="preserve">, 2019) </w:t>
      </w:r>
      <w:r w:rsidRPr="00B705EC">
        <w:rPr>
          <w:rFonts w:ascii="Arial Narrow" w:hAnsi="Arial Narrow" w:cs="Arial"/>
          <w:lang w:val="es-MX"/>
        </w:rPr>
        <w:t xml:space="preserve">Desde el gobierno federal con </w:t>
      </w:r>
      <w:proofErr w:type="spellStart"/>
      <w:r w:rsidRPr="00B705EC">
        <w:rPr>
          <w:rFonts w:ascii="Arial Narrow" w:hAnsi="Arial Narrow" w:cs="Arial"/>
          <w:lang w:val="es-MX"/>
        </w:rPr>
        <w:t>inmujeres</w:t>
      </w:r>
      <w:proofErr w:type="spellEnd"/>
      <w:r w:rsidRPr="00B705EC">
        <w:rPr>
          <w:rFonts w:ascii="Arial Narrow" w:hAnsi="Arial Narrow" w:cs="Arial"/>
          <w:lang w:val="es-MX"/>
        </w:rPr>
        <w:t xml:space="preserve"> que ha promulgado leyes en beneficio de la mujer. Política nacional de igualdad entre hombres y mujeres. Y se ha pasado a los poderes estatales y municipales.  Además el gobierno municipal con programas sobre el </w:t>
      </w:r>
      <w:proofErr w:type="gramStart"/>
      <w:r w:rsidRPr="00B705EC">
        <w:rPr>
          <w:rFonts w:ascii="Arial Narrow" w:hAnsi="Arial Narrow" w:cs="Arial"/>
          <w:lang w:val="es-MX"/>
        </w:rPr>
        <w:t>empoderado  para</w:t>
      </w:r>
      <w:proofErr w:type="gramEnd"/>
      <w:r w:rsidRPr="00B705EC">
        <w:rPr>
          <w:rFonts w:ascii="Arial Narrow" w:hAnsi="Arial Narrow" w:cs="Arial"/>
          <w:lang w:val="es-MX"/>
        </w:rPr>
        <w:t xml:space="preserve"> dar </w:t>
      </w:r>
      <w:proofErr w:type="spellStart"/>
      <w:r w:rsidRPr="00B705EC">
        <w:rPr>
          <w:rFonts w:ascii="Arial Narrow" w:hAnsi="Arial Narrow" w:cs="Arial"/>
          <w:lang w:val="es-MX"/>
        </w:rPr>
        <w:t>altarenativas</w:t>
      </w:r>
      <w:proofErr w:type="spellEnd"/>
      <w:r w:rsidRPr="00B705EC">
        <w:rPr>
          <w:rFonts w:ascii="Arial Narrow" w:hAnsi="Arial Narrow" w:cs="Arial"/>
          <w:lang w:val="es-MX"/>
        </w:rPr>
        <w:t xml:space="preserve">  para emplearse en un trabajo formal o </w:t>
      </w:r>
      <w:proofErr w:type="spellStart"/>
      <w:r w:rsidRPr="00B705EC">
        <w:rPr>
          <w:rFonts w:ascii="Arial Narrow" w:hAnsi="Arial Narrow" w:cs="Arial"/>
          <w:lang w:val="es-MX"/>
        </w:rPr>
        <w:t>autoemplearse</w:t>
      </w:r>
      <w:proofErr w:type="spellEnd"/>
      <w:r w:rsidRPr="00B705EC">
        <w:rPr>
          <w:rFonts w:ascii="Arial Narrow" w:hAnsi="Arial Narrow" w:cs="Arial"/>
          <w:lang w:val="es-MX"/>
        </w:rPr>
        <w:t xml:space="preserve">.  </w:t>
      </w:r>
    </w:p>
    <w:p w:rsidR="00A26F9A" w:rsidRPr="00B705EC" w:rsidRDefault="00A26F9A" w:rsidP="00E17CEF">
      <w:pPr>
        <w:jc w:val="both"/>
        <w:rPr>
          <w:rFonts w:ascii="Arial Narrow" w:hAnsi="Arial Narrow" w:cs="Arial"/>
          <w:sz w:val="24"/>
          <w:szCs w:val="24"/>
          <w:lang w:val="es-MX"/>
        </w:rPr>
      </w:pPr>
    </w:p>
    <w:p w:rsidR="00B705EC" w:rsidRPr="00B705EC" w:rsidRDefault="00B705EC" w:rsidP="00E17CEF">
      <w:pPr>
        <w:jc w:val="both"/>
        <w:rPr>
          <w:rFonts w:ascii="Arial Narrow" w:hAnsi="Arial Narrow" w:cs="Arial"/>
          <w:b/>
          <w:sz w:val="24"/>
          <w:szCs w:val="24"/>
          <w:lang w:val="es-MX"/>
        </w:rPr>
      </w:pPr>
      <w:r w:rsidRPr="00B705EC">
        <w:rPr>
          <w:rFonts w:ascii="Arial Narrow" w:hAnsi="Arial Narrow" w:cs="Arial"/>
          <w:b/>
          <w:sz w:val="24"/>
          <w:szCs w:val="24"/>
          <w:lang w:val="es-MX"/>
        </w:rPr>
        <w:t>ACCESO A LAS NIÑAS Y MUJERES A LA EDUCACION.</w:t>
      </w:r>
    </w:p>
    <w:p w:rsidR="00B705EC" w:rsidRPr="00B705EC" w:rsidRDefault="00B705EC" w:rsidP="00B705EC">
      <w:pPr>
        <w:ind w:firstLine="720"/>
        <w:jc w:val="both"/>
        <w:rPr>
          <w:rFonts w:ascii="Arial Narrow" w:hAnsi="Arial Narrow" w:cs="Arial"/>
          <w:sz w:val="24"/>
          <w:szCs w:val="24"/>
          <w:lang w:val="es-MX"/>
        </w:rPr>
      </w:pPr>
      <w:r w:rsidRPr="00B705EC">
        <w:rPr>
          <w:rFonts w:ascii="Arial Narrow" w:hAnsi="Arial Narrow"/>
          <w:sz w:val="24"/>
          <w:szCs w:val="24"/>
        </w:rPr>
        <w:t xml:space="preserve">De </w:t>
      </w:r>
      <w:proofErr w:type="spellStart"/>
      <w:r w:rsidRPr="00B705EC">
        <w:rPr>
          <w:rFonts w:ascii="Arial Narrow" w:hAnsi="Arial Narrow"/>
          <w:sz w:val="24"/>
          <w:szCs w:val="24"/>
        </w:rPr>
        <w:t>acuerdo</w:t>
      </w:r>
      <w:proofErr w:type="spellEnd"/>
      <w:r w:rsidRPr="00B705EC">
        <w:rPr>
          <w:rFonts w:ascii="Arial Narrow" w:hAnsi="Arial Narrow"/>
          <w:sz w:val="24"/>
          <w:szCs w:val="24"/>
        </w:rPr>
        <w:t xml:space="preserve"> con el </w:t>
      </w:r>
      <w:proofErr w:type="spellStart"/>
      <w:r w:rsidRPr="00B705EC">
        <w:rPr>
          <w:rFonts w:ascii="Arial Narrow" w:hAnsi="Arial Narrow"/>
          <w:sz w:val="24"/>
          <w:szCs w:val="24"/>
        </w:rPr>
        <w:t>Censo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Población</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Vivienda</w:t>
      </w:r>
      <w:proofErr w:type="spellEnd"/>
      <w:r w:rsidRPr="00B705EC">
        <w:rPr>
          <w:rFonts w:ascii="Arial Narrow" w:hAnsi="Arial Narrow"/>
          <w:sz w:val="24"/>
          <w:szCs w:val="24"/>
        </w:rPr>
        <w:t xml:space="preserve"> 2020,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municipio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Apaseo</w:t>
      </w:r>
      <w:proofErr w:type="spellEnd"/>
      <w:r w:rsidRPr="00B705EC">
        <w:rPr>
          <w:rFonts w:ascii="Arial Narrow" w:hAnsi="Arial Narrow"/>
          <w:sz w:val="24"/>
          <w:szCs w:val="24"/>
        </w:rPr>
        <w:t xml:space="preserve"> el Grande hay 9 mil 356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entre 6 a 14 </w:t>
      </w:r>
      <w:proofErr w:type="spellStart"/>
      <w:r w:rsidRPr="00B705EC">
        <w:rPr>
          <w:rFonts w:ascii="Arial Narrow" w:hAnsi="Arial Narrow"/>
          <w:sz w:val="24"/>
          <w:szCs w:val="24"/>
        </w:rPr>
        <w:t>años</w:t>
      </w:r>
      <w:proofErr w:type="spellEnd"/>
      <w:r w:rsidRPr="00B705EC">
        <w:rPr>
          <w:rFonts w:ascii="Arial Narrow" w:hAnsi="Arial Narrow"/>
          <w:sz w:val="24"/>
          <w:szCs w:val="24"/>
        </w:rPr>
        <w:t xml:space="preserve">, de las </w:t>
      </w:r>
      <w:proofErr w:type="spellStart"/>
      <w:r w:rsidRPr="00B705EC">
        <w:rPr>
          <w:rFonts w:ascii="Arial Narrow" w:hAnsi="Arial Narrow"/>
          <w:sz w:val="24"/>
          <w:szCs w:val="24"/>
        </w:rPr>
        <w:t>cuales</w:t>
      </w:r>
      <w:proofErr w:type="spellEnd"/>
      <w:r w:rsidRPr="00B705EC">
        <w:rPr>
          <w:rFonts w:ascii="Arial Narrow" w:hAnsi="Arial Narrow"/>
          <w:sz w:val="24"/>
          <w:szCs w:val="24"/>
        </w:rPr>
        <w:t xml:space="preserve"> 8 mil 416 </w:t>
      </w:r>
      <w:proofErr w:type="spellStart"/>
      <w:r w:rsidRPr="00B705EC">
        <w:rPr>
          <w:rFonts w:ascii="Arial Narrow" w:hAnsi="Arial Narrow"/>
          <w:sz w:val="24"/>
          <w:szCs w:val="24"/>
        </w:rPr>
        <w:t>saben</w:t>
      </w:r>
      <w:proofErr w:type="spellEnd"/>
      <w:r w:rsidRPr="00B705EC">
        <w:rPr>
          <w:rFonts w:ascii="Arial Narrow" w:hAnsi="Arial Narrow"/>
          <w:sz w:val="24"/>
          <w:szCs w:val="24"/>
        </w:rPr>
        <w:t xml:space="preserve"> leer y </w:t>
      </w:r>
      <w:proofErr w:type="spellStart"/>
      <w:r w:rsidRPr="00B705EC">
        <w:rPr>
          <w:rFonts w:ascii="Arial Narrow" w:hAnsi="Arial Narrow"/>
          <w:sz w:val="24"/>
          <w:szCs w:val="24"/>
        </w:rPr>
        <w:t>escribir</w:t>
      </w:r>
      <w:proofErr w:type="spellEnd"/>
      <w:r w:rsidRPr="00B705EC">
        <w:rPr>
          <w:rFonts w:ascii="Arial Narrow" w:hAnsi="Arial Narrow"/>
          <w:sz w:val="24"/>
          <w:szCs w:val="24"/>
        </w:rPr>
        <w:t xml:space="preserve">, lo que </w:t>
      </w:r>
      <w:proofErr w:type="spellStart"/>
      <w:r w:rsidRPr="00B705EC">
        <w:rPr>
          <w:rFonts w:ascii="Arial Narrow" w:hAnsi="Arial Narrow"/>
          <w:sz w:val="24"/>
          <w:szCs w:val="24"/>
        </w:rPr>
        <w:t>representa</w:t>
      </w:r>
      <w:proofErr w:type="spellEnd"/>
      <w:r w:rsidRPr="00B705EC">
        <w:rPr>
          <w:rFonts w:ascii="Arial Narrow" w:hAnsi="Arial Narrow"/>
          <w:sz w:val="24"/>
          <w:szCs w:val="24"/>
        </w:rPr>
        <w:t xml:space="preserve"> al 90.0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caso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hombres, para el </w:t>
      </w:r>
      <w:proofErr w:type="spellStart"/>
      <w:r w:rsidRPr="00B705EC">
        <w:rPr>
          <w:rFonts w:ascii="Arial Narrow" w:hAnsi="Arial Narrow"/>
          <w:sz w:val="24"/>
          <w:szCs w:val="24"/>
        </w:rPr>
        <w:t>mismo</w:t>
      </w:r>
      <w:proofErr w:type="spellEnd"/>
      <w:r w:rsidRPr="00B705EC">
        <w:rPr>
          <w:rFonts w:ascii="Arial Narrow" w:hAnsi="Arial Narrow"/>
          <w:sz w:val="24"/>
          <w:szCs w:val="24"/>
        </w:rPr>
        <w:t xml:space="preserve"> sector de la </w:t>
      </w:r>
      <w:proofErr w:type="spellStart"/>
      <w:r w:rsidRPr="00B705EC">
        <w:rPr>
          <w:rFonts w:ascii="Arial Narrow" w:hAnsi="Arial Narrow"/>
          <w:sz w:val="24"/>
          <w:szCs w:val="24"/>
        </w:rPr>
        <w:t>población</w:t>
      </w:r>
      <w:proofErr w:type="spellEnd"/>
      <w:r w:rsidRPr="00B705EC">
        <w:rPr>
          <w:rFonts w:ascii="Arial Narrow" w:hAnsi="Arial Narrow"/>
          <w:sz w:val="24"/>
          <w:szCs w:val="24"/>
        </w:rPr>
        <w:t xml:space="preserve">, se </w:t>
      </w:r>
      <w:proofErr w:type="spellStart"/>
      <w:r w:rsidRPr="00B705EC">
        <w:rPr>
          <w:rFonts w:ascii="Arial Narrow" w:hAnsi="Arial Narrow"/>
          <w:sz w:val="24"/>
          <w:szCs w:val="24"/>
        </w:rPr>
        <w:t>registraron</w:t>
      </w:r>
      <w:proofErr w:type="spellEnd"/>
      <w:r w:rsidRPr="00B705EC">
        <w:rPr>
          <w:rFonts w:ascii="Arial Narrow" w:hAnsi="Arial Narrow"/>
          <w:sz w:val="24"/>
          <w:szCs w:val="24"/>
        </w:rPr>
        <w:t xml:space="preserve"> 9 mil 576 </w:t>
      </w:r>
      <w:proofErr w:type="spellStart"/>
      <w:r w:rsidRPr="00B705EC">
        <w:rPr>
          <w:rFonts w:ascii="Arial Narrow" w:hAnsi="Arial Narrow"/>
          <w:sz w:val="24"/>
          <w:szCs w:val="24"/>
        </w:rPr>
        <w:t>habitantes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cuales</w:t>
      </w:r>
      <w:proofErr w:type="spellEnd"/>
      <w:r w:rsidRPr="00B705EC">
        <w:rPr>
          <w:rFonts w:ascii="Arial Narrow" w:hAnsi="Arial Narrow"/>
          <w:sz w:val="24"/>
          <w:szCs w:val="24"/>
        </w:rPr>
        <w:t xml:space="preserve"> 8 mil 604 </w:t>
      </w:r>
      <w:proofErr w:type="spellStart"/>
      <w:r w:rsidRPr="00B705EC">
        <w:rPr>
          <w:rFonts w:ascii="Arial Narrow" w:hAnsi="Arial Narrow"/>
          <w:sz w:val="24"/>
          <w:szCs w:val="24"/>
        </w:rPr>
        <w:t>saben</w:t>
      </w:r>
      <w:proofErr w:type="spellEnd"/>
      <w:r w:rsidRPr="00B705EC">
        <w:rPr>
          <w:rFonts w:ascii="Arial Narrow" w:hAnsi="Arial Narrow"/>
          <w:sz w:val="24"/>
          <w:szCs w:val="24"/>
        </w:rPr>
        <w:t xml:space="preserve"> leer y </w:t>
      </w:r>
      <w:proofErr w:type="spellStart"/>
      <w:r w:rsidRPr="00B705EC">
        <w:rPr>
          <w:rFonts w:ascii="Arial Narrow" w:hAnsi="Arial Narrow"/>
          <w:sz w:val="24"/>
          <w:szCs w:val="24"/>
        </w:rPr>
        <w:t>escribir</w:t>
      </w:r>
      <w:proofErr w:type="spellEnd"/>
      <w:r w:rsidRPr="00B705EC">
        <w:rPr>
          <w:rFonts w:ascii="Arial Narrow" w:hAnsi="Arial Narrow"/>
          <w:sz w:val="24"/>
          <w:szCs w:val="24"/>
        </w:rPr>
        <w:t xml:space="preserve">, lo que </w:t>
      </w:r>
      <w:proofErr w:type="spellStart"/>
      <w:r w:rsidRPr="00B705EC">
        <w:rPr>
          <w:rFonts w:ascii="Arial Narrow" w:hAnsi="Arial Narrow"/>
          <w:sz w:val="24"/>
          <w:szCs w:val="24"/>
        </w:rPr>
        <w:t>representa</w:t>
      </w:r>
      <w:proofErr w:type="spellEnd"/>
      <w:r w:rsidRPr="00B705EC">
        <w:rPr>
          <w:rFonts w:ascii="Arial Narrow" w:hAnsi="Arial Narrow"/>
          <w:sz w:val="24"/>
          <w:szCs w:val="24"/>
        </w:rPr>
        <w:t xml:space="preserve"> al 89.8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mismos</w:t>
      </w:r>
      <w:proofErr w:type="spellEnd"/>
      <w:r w:rsidRPr="00B705EC">
        <w:rPr>
          <w:rFonts w:ascii="Arial Narrow" w:hAnsi="Arial Narrow"/>
          <w:sz w:val="24"/>
          <w:szCs w:val="24"/>
        </w:rPr>
        <w:t xml:space="preserve">. Al </w:t>
      </w:r>
      <w:proofErr w:type="spellStart"/>
      <w:r w:rsidRPr="00B705EC">
        <w:rPr>
          <w:rFonts w:ascii="Arial Narrow" w:hAnsi="Arial Narrow"/>
          <w:sz w:val="24"/>
          <w:szCs w:val="24"/>
        </w:rPr>
        <w:t>abordar</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tema</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alfabetización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municipio</w:t>
      </w:r>
      <w:proofErr w:type="spellEnd"/>
      <w:r w:rsidRPr="00B705EC">
        <w:rPr>
          <w:rFonts w:ascii="Arial Narrow" w:hAnsi="Arial Narrow"/>
          <w:sz w:val="24"/>
          <w:szCs w:val="24"/>
        </w:rPr>
        <w:t xml:space="preserve"> hay 42 mil 597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de 15 </w:t>
      </w:r>
      <w:proofErr w:type="spellStart"/>
      <w:r w:rsidRPr="00B705EC">
        <w:rPr>
          <w:rFonts w:ascii="Arial Narrow" w:hAnsi="Arial Narrow"/>
          <w:sz w:val="24"/>
          <w:szCs w:val="24"/>
        </w:rPr>
        <w:t>años</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más</w:t>
      </w:r>
      <w:proofErr w:type="spellEnd"/>
      <w:r w:rsidRPr="00B705EC">
        <w:rPr>
          <w:rFonts w:ascii="Arial Narrow" w:hAnsi="Arial Narrow"/>
          <w:sz w:val="24"/>
          <w:szCs w:val="24"/>
        </w:rPr>
        <w:t xml:space="preserve">, de las </w:t>
      </w:r>
      <w:proofErr w:type="spellStart"/>
      <w:r w:rsidRPr="00B705EC">
        <w:rPr>
          <w:rFonts w:ascii="Arial Narrow" w:hAnsi="Arial Narrow"/>
          <w:sz w:val="24"/>
          <w:szCs w:val="24"/>
        </w:rPr>
        <w:t>cuales</w:t>
      </w:r>
      <w:proofErr w:type="spellEnd"/>
      <w:r w:rsidRPr="00B705EC">
        <w:rPr>
          <w:rFonts w:ascii="Arial Narrow" w:hAnsi="Arial Narrow"/>
          <w:sz w:val="24"/>
          <w:szCs w:val="24"/>
        </w:rPr>
        <w:t xml:space="preserve"> 39 mil 949 son </w:t>
      </w:r>
      <w:proofErr w:type="spellStart"/>
      <w:r w:rsidRPr="00B705EC">
        <w:rPr>
          <w:rFonts w:ascii="Arial Narrow" w:hAnsi="Arial Narrow"/>
          <w:sz w:val="24"/>
          <w:szCs w:val="24"/>
        </w:rPr>
        <w:t>alfabetas</w:t>
      </w:r>
      <w:proofErr w:type="spellEnd"/>
      <w:r w:rsidRPr="00B705EC">
        <w:rPr>
          <w:rFonts w:ascii="Arial Narrow" w:hAnsi="Arial Narrow"/>
          <w:sz w:val="24"/>
          <w:szCs w:val="24"/>
        </w:rPr>
        <w:t xml:space="preserve">, lo que </w:t>
      </w:r>
      <w:proofErr w:type="spellStart"/>
      <w:r w:rsidRPr="00B705EC">
        <w:rPr>
          <w:rFonts w:ascii="Arial Narrow" w:hAnsi="Arial Narrow"/>
          <w:sz w:val="24"/>
          <w:szCs w:val="24"/>
        </w:rPr>
        <w:t>representa</w:t>
      </w:r>
      <w:proofErr w:type="spellEnd"/>
      <w:r w:rsidRPr="00B705EC">
        <w:rPr>
          <w:rFonts w:ascii="Arial Narrow" w:hAnsi="Arial Narrow"/>
          <w:sz w:val="24"/>
          <w:szCs w:val="24"/>
        </w:rPr>
        <w:t xml:space="preserve"> al 93.8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caso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hombres, para el </w:t>
      </w:r>
      <w:proofErr w:type="spellStart"/>
      <w:r w:rsidRPr="00B705EC">
        <w:rPr>
          <w:rFonts w:ascii="Arial Narrow" w:hAnsi="Arial Narrow"/>
          <w:sz w:val="24"/>
          <w:szCs w:val="24"/>
        </w:rPr>
        <w:t>mismo</w:t>
      </w:r>
      <w:proofErr w:type="spellEnd"/>
      <w:r w:rsidRPr="00B705EC">
        <w:rPr>
          <w:rFonts w:ascii="Arial Narrow" w:hAnsi="Arial Narrow"/>
          <w:sz w:val="24"/>
          <w:szCs w:val="24"/>
        </w:rPr>
        <w:t xml:space="preserve"> sector de la </w:t>
      </w:r>
      <w:proofErr w:type="spellStart"/>
      <w:r w:rsidRPr="00B705EC">
        <w:rPr>
          <w:rFonts w:ascii="Arial Narrow" w:hAnsi="Arial Narrow"/>
          <w:sz w:val="24"/>
          <w:szCs w:val="24"/>
        </w:rPr>
        <w:t>población</w:t>
      </w:r>
      <w:proofErr w:type="spellEnd"/>
      <w:r w:rsidRPr="00B705EC">
        <w:rPr>
          <w:rFonts w:ascii="Arial Narrow" w:hAnsi="Arial Narrow"/>
          <w:sz w:val="24"/>
          <w:szCs w:val="24"/>
        </w:rPr>
        <w:t xml:space="preserve">, se </w:t>
      </w:r>
      <w:proofErr w:type="spellStart"/>
      <w:r w:rsidRPr="00B705EC">
        <w:rPr>
          <w:rFonts w:ascii="Arial Narrow" w:hAnsi="Arial Narrow"/>
          <w:sz w:val="24"/>
          <w:szCs w:val="24"/>
        </w:rPr>
        <w:t>registraron</w:t>
      </w:r>
      <w:proofErr w:type="spellEnd"/>
      <w:r w:rsidRPr="00B705EC">
        <w:rPr>
          <w:rFonts w:ascii="Arial Narrow" w:hAnsi="Arial Narrow"/>
          <w:sz w:val="24"/>
          <w:szCs w:val="24"/>
        </w:rPr>
        <w:t xml:space="preserve"> 39 mil 055 </w:t>
      </w:r>
      <w:proofErr w:type="spellStart"/>
      <w:r w:rsidRPr="00B705EC">
        <w:rPr>
          <w:rFonts w:ascii="Arial Narrow" w:hAnsi="Arial Narrow"/>
          <w:sz w:val="24"/>
          <w:szCs w:val="24"/>
        </w:rPr>
        <w:t>habitantes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cuales</w:t>
      </w:r>
      <w:proofErr w:type="spellEnd"/>
      <w:r w:rsidRPr="00B705EC">
        <w:rPr>
          <w:rFonts w:ascii="Arial Narrow" w:hAnsi="Arial Narrow"/>
          <w:sz w:val="24"/>
          <w:szCs w:val="24"/>
        </w:rPr>
        <w:t xml:space="preserve"> 37 mil 236 son </w:t>
      </w:r>
      <w:proofErr w:type="spellStart"/>
      <w:r w:rsidRPr="00B705EC">
        <w:rPr>
          <w:rFonts w:ascii="Arial Narrow" w:hAnsi="Arial Narrow"/>
          <w:sz w:val="24"/>
          <w:szCs w:val="24"/>
        </w:rPr>
        <w:t>alfabetas</w:t>
      </w:r>
      <w:proofErr w:type="spellEnd"/>
      <w:r w:rsidRPr="00B705EC">
        <w:rPr>
          <w:rFonts w:ascii="Arial Narrow" w:hAnsi="Arial Narrow"/>
          <w:sz w:val="24"/>
          <w:szCs w:val="24"/>
        </w:rPr>
        <w:t xml:space="preserve">, lo que </w:t>
      </w:r>
      <w:proofErr w:type="spellStart"/>
      <w:r w:rsidRPr="00B705EC">
        <w:rPr>
          <w:rFonts w:ascii="Arial Narrow" w:hAnsi="Arial Narrow"/>
          <w:sz w:val="24"/>
          <w:szCs w:val="24"/>
        </w:rPr>
        <w:t>representa</w:t>
      </w:r>
      <w:proofErr w:type="spellEnd"/>
      <w:r w:rsidRPr="00B705EC">
        <w:rPr>
          <w:rFonts w:ascii="Arial Narrow" w:hAnsi="Arial Narrow"/>
          <w:sz w:val="24"/>
          <w:szCs w:val="24"/>
        </w:rPr>
        <w:t xml:space="preserve"> al 95.3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mismos</w:t>
      </w:r>
      <w:proofErr w:type="spellEnd"/>
    </w:p>
    <w:p w:rsidR="00B705EC" w:rsidRPr="00B705EC" w:rsidRDefault="00B705EC" w:rsidP="00E17CEF">
      <w:pPr>
        <w:jc w:val="both"/>
        <w:rPr>
          <w:rFonts w:ascii="Arial Narrow" w:hAnsi="Arial Narrow" w:cs="Arial"/>
          <w:sz w:val="24"/>
          <w:szCs w:val="24"/>
          <w:lang w:val="es-MX"/>
        </w:rPr>
      </w:pPr>
    </w:p>
    <w:p w:rsidR="00934C4F" w:rsidRPr="00B705EC" w:rsidRDefault="00300A09" w:rsidP="00E17CEF">
      <w:pPr>
        <w:jc w:val="both"/>
        <w:rPr>
          <w:rFonts w:ascii="Arial Narrow" w:hAnsi="Arial Narrow" w:cs="Arial"/>
          <w:b/>
          <w:color w:val="000000" w:themeColor="text1"/>
          <w:sz w:val="24"/>
          <w:szCs w:val="24"/>
          <w:lang w:val="es-MX"/>
        </w:rPr>
      </w:pPr>
      <w:r w:rsidRPr="00B705EC">
        <w:rPr>
          <w:rFonts w:ascii="Arial Narrow" w:hAnsi="Arial Narrow" w:cs="Arial"/>
          <w:b/>
          <w:color w:val="000000" w:themeColor="text1"/>
          <w:sz w:val="24"/>
          <w:szCs w:val="24"/>
          <w:lang w:val="es-MX"/>
        </w:rPr>
        <w:t>CONTEXTO GENERAL DE APASEO EL GRANDE</w:t>
      </w:r>
      <w:r w:rsidR="00934C4F" w:rsidRPr="00B705EC">
        <w:rPr>
          <w:rFonts w:ascii="Arial Narrow" w:hAnsi="Arial Narrow" w:cs="Arial"/>
          <w:b/>
          <w:color w:val="000000" w:themeColor="text1"/>
          <w:sz w:val="24"/>
          <w:szCs w:val="24"/>
          <w:lang w:val="es-MX"/>
        </w:rPr>
        <w:t xml:space="preserve">: </w:t>
      </w:r>
    </w:p>
    <w:p w:rsidR="00300A09" w:rsidRPr="00B705EC" w:rsidRDefault="00300A09" w:rsidP="00B705EC">
      <w:pPr>
        <w:pStyle w:val="NormalWeb"/>
        <w:ind w:firstLine="720"/>
        <w:jc w:val="both"/>
        <w:rPr>
          <w:rFonts w:ascii="Arial Narrow" w:hAnsi="Arial Narrow"/>
        </w:rPr>
      </w:pPr>
      <w:r w:rsidRPr="00B705EC">
        <w:rPr>
          <w:rFonts w:ascii="Arial Narrow" w:hAnsi="Arial Narrow"/>
        </w:rPr>
        <w:t xml:space="preserve">El </w:t>
      </w:r>
      <w:proofErr w:type="spellStart"/>
      <w:r w:rsidRPr="00B705EC">
        <w:rPr>
          <w:rFonts w:ascii="Arial Narrow" w:hAnsi="Arial Narrow"/>
        </w:rPr>
        <w:t>municipio</w:t>
      </w:r>
      <w:proofErr w:type="spellEnd"/>
      <w:r w:rsidRPr="00B705EC">
        <w:rPr>
          <w:rFonts w:ascii="Arial Narrow" w:hAnsi="Arial Narrow"/>
        </w:rPr>
        <w:t xml:space="preserve"> de </w:t>
      </w:r>
      <w:proofErr w:type="spellStart"/>
      <w:r w:rsidRPr="00B705EC">
        <w:rPr>
          <w:rFonts w:ascii="Arial Narrow" w:hAnsi="Arial Narrow"/>
        </w:rPr>
        <w:t>Apaseo</w:t>
      </w:r>
      <w:proofErr w:type="spellEnd"/>
      <w:r w:rsidRPr="00B705EC">
        <w:rPr>
          <w:rFonts w:ascii="Arial Narrow" w:hAnsi="Arial Narrow"/>
        </w:rPr>
        <w:t xml:space="preserve"> el Grande, </w:t>
      </w:r>
      <w:proofErr w:type="spellStart"/>
      <w:r w:rsidRPr="00B705EC">
        <w:rPr>
          <w:rFonts w:ascii="Arial Narrow" w:hAnsi="Arial Narrow"/>
        </w:rPr>
        <w:t>según</w:t>
      </w:r>
      <w:proofErr w:type="spellEnd"/>
      <w:r w:rsidRPr="00B705EC">
        <w:rPr>
          <w:rFonts w:ascii="Arial Narrow" w:hAnsi="Arial Narrow"/>
        </w:rPr>
        <w:t xml:space="preserve"> el </w:t>
      </w:r>
      <w:proofErr w:type="spellStart"/>
      <w:r w:rsidRPr="00B705EC">
        <w:rPr>
          <w:rFonts w:ascii="Arial Narrow" w:hAnsi="Arial Narrow"/>
        </w:rPr>
        <w:t>Censo</w:t>
      </w:r>
      <w:proofErr w:type="spellEnd"/>
      <w:r w:rsidRPr="00B705EC">
        <w:rPr>
          <w:rFonts w:ascii="Arial Narrow" w:hAnsi="Arial Narrow"/>
        </w:rPr>
        <w:t xml:space="preserve"> de </w:t>
      </w:r>
      <w:proofErr w:type="spellStart"/>
      <w:r w:rsidRPr="00B705EC">
        <w:rPr>
          <w:rFonts w:ascii="Arial Narrow" w:hAnsi="Arial Narrow"/>
        </w:rPr>
        <w:t>Población</w:t>
      </w:r>
      <w:proofErr w:type="spellEnd"/>
      <w:r w:rsidRPr="00B705EC">
        <w:rPr>
          <w:rFonts w:ascii="Arial Narrow" w:hAnsi="Arial Narrow"/>
        </w:rPr>
        <w:t xml:space="preserve"> y </w:t>
      </w:r>
      <w:proofErr w:type="spellStart"/>
      <w:r w:rsidRPr="00B705EC">
        <w:rPr>
          <w:rFonts w:ascii="Arial Narrow" w:hAnsi="Arial Narrow"/>
        </w:rPr>
        <w:t>Vivienda</w:t>
      </w:r>
      <w:proofErr w:type="spellEnd"/>
      <w:r w:rsidRPr="00B705EC">
        <w:rPr>
          <w:rFonts w:ascii="Arial Narrow" w:hAnsi="Arial Narrow"/>
        </w:rPr>
        <w:t xml:space="preserve"> 2020, </w:t>
      </w:r>
      <w:proofErr w:type="spellStart"/>
      <w:r w:rsidRPr="00B705EC">
        <w:rPr>
          <w:rFonts w:ascii="Arial Narrow" w:hAnsi="Arial Narrow"/>
        </w:rPr>
        <w:t>cuenta</w:t>
      </w:r>
      <w:proofErr w:type="spellEnd"/>
      <w:r w:rsidRPr="00B705EC">
        <w:rPr>
          <w:rFonts w:ascii="Arial Narrow" w:hAnsi="Arial Narrow"/>
        </w:rPr>
        <w:t xml:space="preserve"> con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población</w:t>
      </w:r>
      <w:proofErr w:type="spellEnd"/>
      <w:r w:rsidRPr="00B705EC">
        <w:rPr>
          <w:rFonts w:ascii="Arial Narrow" w:hAnsi="Arial Narrow"/>
        </w:rPr>
        <w:t xml:space="preserve"> total de 117 mil 883 </w:t>
      </w:r>
      <w:proofErr w:type="spellStart"/>
      <w:r w:rsidRPr="00B705EC">
        <w:rPr>
          <w:rFonts w:ascii="Arial Narrow" w:hAnsi="Arial Narrow"/>
        </w:rPr>
        <w:t>habitantes</w:t>
      </w:r>
      <w:proofErr w:type="spellEnd"/>
      <w:r w:rsidRPr="00B705EC">
        <w:rPr>
          <w:rFonts w:ascii="Arial Narrow" w:hAnsi="Arial Narrow"/>
        </w:rPr>
        <w:t xml:space="preserve">, de </w:t>
      </w:r>
      <w:proofErr w:type="spellStart"/>
      <w:r w:rsidRPr="00B705EC">
        <w:rPr>
          <w:rFonts w:ascii="Arial Narrow" w:hAnsi="Arial Narrow"/>
        </w:rPr>
        <w:t>los</w:t>
      </w:r>
      <w:proofErr w:type="spellEnd"/>
      <w:r w:rsidRPr="00B705EC">
        <w:rPr>
          <w:rFonts w:ascii="Arial Narrow" w:hAnsi="Arial Narrow"/>
        </w:rPr>
        <w:t xml:space="preserve"> </w:t>
      </w:r>
      <w:proofErr w:type="spellStart"/>
      <w:r w:rsidRPr="00B705EC">
        <w:rPr>
          <w:rFonts w:ascii="Arial Narrow" w:hAnsi="Arial Narrow"/>
        </w:rPr>
        <w:t>cuales</w:t>
      </w:r>
      <w:proofErr w:type="spellEnd"/>
      <w:r w:rsidRPr="00B705EC">
        <w:rPr>
          <w:rFonts w:ascii="Arial Narrow" w:hAnsi="Arial Narrow"/>
        </w:rPr>
        <w:t xml:space="preserve"> 60 mil 630 son </w:t>
      </w:r>
      <w:proofErr w:type="spellStart"/>
      <w:r w:rsidRPr="00B705EC">
        <w:rPr>
          <w:rFonts w:ascii="Arial Narrow" w:hAnsi="Arial Narrow"/>
        </w:rPr>
        <w:t>mujeres</w:t>
      </w:r>
      <w:proofErr w:type="spellEnd"/>
      <w:r w:rsidRPr="00B705EC">
        <w:rPr>
          <w:rFonts w:ascii="Arial Narrow" w:hAnsi="Arial Narrow"/>
        </w:rPr>
        <w:t xml:space="preserve"> y 57 mil 253 son hombres, </w:t>
      </w:r>
      <w:proofErr w:type="spellStart"/>
      <w:r w:rsidRPr="00B705EC">
        <w:rPr>
          <w:rFonts w:ascii="Arial Narrow" w:hAnsi="Arial Narrow"/>
        </w:rPr>
        <w:t>representando</w:t>
      </w:r>
      <w:proofErr w:type="spellEnd"/>
      <w:r w:rsidRPr="00B705EC">
        <w:rPr>
          <w:rFonts w:ascii="Arial Narrow" w:hAnsi="Arial Narrow"/>
        </w:rPr>
        <w:t xml:space="preserve"> el 51.4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y el 48.6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w:t>
      </w:r>
      <w:proofErr w:type="spellStart"/>
      <w:r w:rsidRPr="00B705EC">
        <w:rPr>
          <w:rFonts w:ascii="Arial Narrow" w:hAnsi="Arial Narrow"/>
        </w:rPr>
        <w:t>respectivamente</w:t>
      </w:r>
      <w:proofErr w:type="spellEnd"/>
      <w:r w:rsidRPr="00B705EC">
        <w:rPr>
          <w:rFonts w:ascii="Arial Narrow" w:hAnsi="Arial Narrow"/>
        </w:rPr>
        <w:t xml:space="preserve">. La </w:t>
      </w:r>
      <w:proofErr w:type="spellStart"/>
      <w:r w:rsidRPr="00B705EC">
        <w:rPr>
          <w:rFonts w:ascii="Arial Narrow" w:hAnsi="Arial Narrow"/>
        </w:rPr>
        <w:t>población</w:t>
      </w:r>
      <w:proofErr w:type="spellEnd"/>
      <w:r w:rsidRPr="00B705EC">
        <w:rPr>
          <w:rFonts w:ascii="Arial Narrow" w:hAnsi="Arial Narrow"/>
        </w:rPr>
        <w:t xml:space="preserve"> </w:t>
      </w:r>
      <w:proofErr w:type="spellStart"/>
      <w:r w:rsidRPr="00B705EC">
        <w:rPr>
          <w:rFonts w:ascii="Arial Narrow" w:hAnsi="Arial Narrow"/>
        </w:rPr>
        <w:t>cuenta</w:t>
      </w:r>
      <w:proofErr w:type="spellEnd"/>
      <w:r w:rsidRPr="00B705EC">
        <w:rPr>
          <w:rFonts w:ascii="Arial Narrow" w:hAnsi="Arial Narrow"/>
        </w:rPr>
        <w:t xml:space="preserve"> con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edad</w:t>
      </w:r>
      <w:proofErr w:type="spellEnd"/>
      <w:r w:rsidRPr="00B705EC">
        <w:rPr>
          <w:rFonts w:ascii="Arial Narrow" w:hAnsi="Arial Narrow"/>
        </w:rPr>
        <w:t xml:space="preserve"> </w:t>
      </w:r>
      <w:proofErr w:type="spellStart"/>
      <w:r w:rsidRPr="00B705EC">
        <w:rPr>
          <w:rFonts w:ascii="Arial Narrow" w:hAnsi="Arial Narrow"/>
        </w:rPr>
        <w:t>mediana</w:t>
      </w:r>
      <w:proofErr w:type="spellEnd"/>
      <w:r w:rsidRPr="00B705EC">
        <w:rPr>
          <w:rFonts w:ascii="Arial Narrow" w:hAnsi="Arial Narrow"/>
        </w:rPr>
        <w:t xml:space="preserve"> de 27 </w:t>
      </w:r>
      <w:proofErr w:type="spellStart"/>
      <w:r w:rsidRPr="00B705EC">
        <w:rPr>
          <w:rFonts w:ascii="Arial Narrow" w:hAnsi="Arial Narrow"/>
        </w:rPr>
        <w:t>años</w:t>
      </w:r>
      <w:proofErr w:type="spellEnd"/>
      <w:r w:rsidRPr="00B705EC">
        <w:rPr>
          <w:rFonts w:ascii="Arial Narrow" w:hAnsi="Arial Narrow"/>
        </w:rPr>
        <w:t xml:space="preserve">; </w:t>
      </w:r>
      <w:proofErr w:type="spellStart"/>
      <w:r w:rsidRPr="00B705EC">
        <w:rPr>
          <w:rFonts w:ascii="Arial Narrow" w:hAnsi="Arial Narrow"/>
        </w:rPr>
        <w:t>en</w:t>
      </w:r>
      <w:proofErr w:type="spellEnd"/>
      <w:r w:rsidRPr="00B705EC">
        <w:rPr>
          <w:rFonts w:ascii="Arial Narrow" w:hAnsi="Arial Narrow"/>
        </w:rPr>
        <w:t xml:space="preserve"> el </w:t>
      </w:r>
      <w:proofErr w:type="spellStart"/>
      <w:r w:rsidRPr="00B705EC">
        <w:rPr>
          <w:rFonts w:ascii="Arial Narrow" w:hAnsi="Arial Narrow"/>
        </w:rPr>
        <w:t>caso</w:t>
      </w:r>
      <w:proofErr w:type="spellEnd"/>
      <w:r w:rsidRPr="00B705EC">
        <w:rPr>
          <w:rFonts w:ascii="Arial Narrow" w:hAnsi="Arial Narrow"/>
        </w:rPr>
        <w:t xml:space="preserve"> de las </w:t>
      </w:r>
      <w:proofErr w:type="spellStart"/>
      <w:r w:rsidRPr="00B705EC">
        <w:rPr>
          <w:rFonts w:ascii="Arial Narrow" w:hAnsi="Arial Narrow"/>
        </w:rPr>
        <w:t>mujeres</w:t>
      </w:r>
      <w:proofErr w:type="spellEnd"/>
      <w:r w:rsidRPr="00B705EC">
        <w:rPr>
          <w:rFonts w:ascii="Arial Narrow" w:hAnsi="Arial Narrow"/>
        </w:rPr>
        <w:t xml:space="preserve"> se </w:t>
      </w:r>
      <w:proofErr w:type="spellStart"/>
      <w:r w:rsidRPr="00B705EC">
        <w:rPr>
          <w:rFonts w:ascii="Arial Narrow" w:hAnsi="Arial Narrow"/>
        </w:rPr>
        <w:t>cuenta</w:t>
      </w:r>
      <w:proofErr w:type="spellEnd"/>
      <w:r w:rsidRPr="00B705EC">
        <w:rPr>
          <w:rFonts w:ascii="Arial Narrow" w:hAnsi="Arial Narrow"/>
        </w:rPr>
        <w:t xml:space="preserve"> con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edad</w:t>
      </w:r>
      <w:proofErr w:type="spellEnd"/>
      <w:r w:rsidRPr="00B705EC">
        <w:rPr>
          <w:rFonts w:ascii="Arial Narrow" w:hAnsi="Arial Narrow"/>
        </w:rPr>
        <w:t xml:space="preserve"> de 28 </w:t>
      </w:r>
      <w:proofErr w:type="spellStart"/>
      <w:r w:rsidRPr="00B705EC">
        <w:rPr>
          <w:rFonts w:ascii="Arial Narrow" w:hAnsi="Arial Narrow"/>
        </w:rPr>
        <w:t>años</w:t>
      </w:r>
      <w:proofErr w:type="spellEnd"/>
      <w:r w:rsidRPr="00B705EC">
        <w:rPr>
          <w:rFonts w:ascii="Arial Narrow" w:hAnsi="Arial Narrow"/>
        </w:rPr>
        <w:t xml:space="preserve">, </w:t>
      </w:r>
      <w:proofErr w:type="spellStart"/>
      <w:r w:rsidRPr="00B705EC">
        <w:rPr>
          <w:rFonts w:ascii="Arial Narrow" w:hAnsi="Arial Narrow"/>
        </w:rPr>
        <w:t>mientras</w:t>
      </w:r>
      <w:proofErr w:type="spellEnd"/>
      <w:r w:rsidRPr="00B705EC">
        <w:rPr>
          <w:rFonts w:ascii="Arial Narrow" w:hAnsi="Arial Narrow"/>
        </w:rPr>
        <w:t xml:space="preserve"> que </w:t>
      </w:r>
      <w:proofErr w:type="spellStart"/>
      <w:r w:rsidRPr="00B705EC">
        <w:rPr>
          <w:rFonts w:ascii="Arial Narrow" w:hAnsi="Arial Narrow"/>
        </w:rPr>
        <w:t>los</w:t>
      </w:r>
      <w:proofErr w:type="spellEnd"/>
      <w:r w:rsidRPr="00B705EC">
        <w:rPr>
          <w:rFonts w:ascii="Arial Narrow" w:hAnsi="Arial Narrow"/>
        </w:rPr>
        <w:t xml:space="preserve"> hombres </w:t>
      </w:r>
      <w:proofErr w:type="spellStart"/>
      <w:r w:rsidRPr="00B705EC">
        <w:rPr>
          <w:rFonts w:ascii="Arial Narrow" w:hAnsi="Arial Narrow"/>
        </w:rPr>
        <w:t>cuentan</w:t>
      </w:r>
      <w:proofErr w:type="spellEnd"/>
      <w:r w:rsidRPr="00B705EC">
        <w:rPr>
          <w:rFonts w:ascii="Arial Narrow" w:hAnsi="Arial Narrow"/>
        </w:rPr>
        <w:t xml:space="preserve"> con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edad</w:t>
      </w:r>
      <w:proofErr w:type="spellEnd"/>
      <w:r w:rsidRPr="00B705EC">
        <w:rPr>
          <w:rFonts w:ascii="Arial Narrow" w:hAnsi="Arial Narrow"/>
        </w:rPr>
        <w:t xml:space="preserve"> </w:t>
      </w:r>
      <w:proofErr w:type="spellStart"/>
      <w:r w:rsidRPr="00B705EC">
        <w:rPr>
          <w:rFonts w:ascii="Arial Narrow" w:hAnsi="Arial Narrow"/>
        </w:rPr>
        <w:t>mediana</w:t>
      </w:r>
      <w:proofErr w:type="spellEnd"/>
      <w:r w:rsidRPr="00B705EC">
        <w:rPr>
          <w:rFonts w:ascii="Arial Narrow" w:hAnsi="Arial Narrow"/>
        </w:rPr>
        <w:t xml:space="preserve"> de 26 </w:t>
      </w:r>
      <w:proofErr w:type="spellStart"/>
      <w:r w:rsidRPr="00B705EC">
        <w:rPr>
          <w:rFonts w:ascii="Arial Narrow" w:hAnsi="Arial Narrow"/>
        </w:rPr>
        <w:t>años</w:t>
      </w:r>
      <w:proofErr w:type="spellEnd"/>
      <w:r w:rsidRPr="00B705EC">
        <w:rPr>
          <w:rFonts w:ascii="Arial Narrow" w:hAnsi="Arial Narrow"/>
        </w:rPr>
        <w:t xml:space="preserve">. </w:t>
      </w:r>
      <w:proofErr w:type="spellStart"/>
      <w:r w:rsidRPr="00B705EC">
        <w:rPr>
          <w:rFonts w:ascii="Arial Narrow" w:hAnsi="Arial Narrow"/>
        </w:rPr>
        <w:t>Por</w:t>
      </w:r>
      <w:proofErr w:type="spellEnd"/>
      <w:r w:rsidRPr="00B705EC">
        <w:rPr>
          <w:rFonts w:ascii="Arial Narrow" w:hAnsi="Arial Narrow"/>
        </w:rPr>
        <w:t xml:space="preserve"> lo que se </w:t>
      </w:r>
      <w:proofErr w:type="spellStart"/>
      <w:r w:rsidRPr="00B705EC">
        <w:rPr>
          <w:rFonts w:ascii="Arial Narrow" w:hAnsi="Arial Narrow"/>
        </w:rPr>
        <w:t>puede</w:t>
      </w:r>
      <w:proofErr w:type="spellEnd"/>
      <w:r w:rsidRPr="00B705EC">
        <w:rPr>
          <w:rFonts w:ascii="Arial Narrow" w:hAnsi="Arial Narrow"/>
        </w:rPr>
        <w:t xml:space="preserve"> </w:t>
      </w:r>
      <w:proofErr w:type="spellStart"/>
      <w:r w:rsidRPr="00B705EC">
        <w:rPr>
          <w:rFonts w:ascii="Arial Narrow" w:hAnsi="Arial Narrow"/>
        </w:rPr>
        <w:t>decir</w:t>
      </w:r>
      <w:proofErr w:type="spellEnd"/>
      <w:r w:rsidRPr="00B705EC">
        <w:rPr>
          <w:rFonts w:ascii="Arial Narrow" w:hAnsi="Arial Narrow"/>
        </w:rPr>
        <w:t xml:space="preserve"> que la </w:t>
      </w:r>
      <w:proofErr w:type="spellStart"/>
      <w:r w:rsidRPr="00B705EC">
        <w:rPr>
          <w:rFonts w:ascii="Arial Narrow" w:hAnsi="Arial Narrow"/>
        </w:rPr>
        <w:t>población</w:t>
      </w:r>
      <w:proofErr w:type="spellEnd"/>
      <w:r w:rsidRPr="00B705EC">
        <w:rPr>
          <w:rFonts w:ascii="Arial Narrow" w:hAnsi="Arial Narrow"/>
        </w:rPr>
        <w:t xml:space="preserve"> </w:t>
      </w:r>
      <w:proofErr w:type="spellStart"/>
      <w:r w:rsidRPr="00B705EC">
        <w:rPr>
          <w:rFonts w:ascii="Arial Narrow" w:hAnsi="Arial Narrow"/>
        </w:rPr>
        <w:t>hace</w:t>
      </w:r>
      <w:proofErr w:type="spellEnd"/>
      <w:r w:rsidRPr="00B705EC">
        <w:rPr>
          <w:rFonts w:ascii="Arial Narrow" w:hAnsi="Arial Narrow"/>
        </w:rPr>
        <w:t xml:space="preserve"> de </w:t>
      </w:r>
      <w:proofErr w:type="spellStart"/>
      <w:r w:rsidRPr="00B705EC">
        <w:rPr>
          <w:rFonts w:ascii="Arial Narrow" w:hAnsi="Arial Narrow"/>
        </w:rPr>
        <w:t>Apaseo</w:t>
      </w:r>
      <w:proofErr w:type="spellEnd"/>
      <w:r w:rsidRPr="00B705EC">
        <w:rPr>
          <w:rFonts w:ascii="Arial Narrow" w:hAnsi="Arial Narrow"/>
        </w:rPr>
        <w:t xml:space="preserve"> el Grande un </w:t>
      </w:r>
      <w:proofErr w:type="spellStart"/>
      <w:r w:rsidRPr="00B705EC">
        <w:rPr>
          <w:rFonts w:ascii="Arial Narrow" w:hAnsi="Arial Narrow"/>
        </w:rPr>
        <w:t>municipio</w:t>
      </w:r>
      <w:proofErr w:type="spellEnd"/>
      <w:r w:rsidRPr="00B705EC">
        <w:rPr>
          <w:rFonts w:ascii="Arial Narrow" w:hAnsi="Arial Narrow"/>
        </w:rPr>
        <w:t xml:space="preserve"> </w:t>
      </w:r>
      <w:proofErr w:type="spellStart"/>
      <w:r w:rsidRPr="00B705EC">
        <w:rPr>
          <w:rFonts w:ascii="Arial Narrow" w:hAnsi="Arial Narrow"/>
        </w:rPr>
        <w:t>joven</w:t>
      </w:r>
      <w:proofErr w:type="spellEnd"/>
      <w:r w:rsidRPr="00B705EC">
        <w:rPr>
          <w:rFonts w:ascii="Arial Narrow" w:hAnsi="Arial Narrow"/>
        </w:rPr>
        <w:t xml:space="preserve">. </w:t>
      </w:r>
      <w:proofErr w:type="spellStart"/>
      <w:r w:rsidRPr="00B705EC">
        <w:rPr>
          <w:rFonts w:ascii="Arial Narrow" w:hAnsi="Arial Narrow"/>
        </w:rPr>
        <w:t>Finalmente</w:t>
      </w:r>
      <w:proofErr w:type="spellEnd"/>
      <w:r w:rsidRPr="00B705EC">
        <w:rPr>
          <w:rFonts w:ascii="Arial Narrow" w:hAnsi="Arial Narrow"/>
        </w:rPr>
        <w:t xml:space="preserve">, el </w:t>
      </w:r>
      <w:proofErr w:type="spellStart"/>
      <w:r w:rsidRPr="00B705EC">
        <w:rPr>
          <w:rFonts w:ascii="Arial Narrow" w:hAnsi="Arial Narrow"/>
        </w:rPr>
        <w:t>municipio</w:t>
      </w:r>
      <w:proofErr w:type="spellEnd"/>
      <w:r w:rsidRPr="00B705EC">
        <w:rPr>
          <w:rFonts w:ascii="Arial Narrow" w:hAnsi="Arial Narrow"/>
        </w:rPr>
        <w:t xml:space="preserve"> </w:t>
      </w:r>
      <w:proofErr w:type="spellStart"/>
      <w:r w:rsidRPr="00B705EC">
        <w:rPr>
          <w:rFonts w:ascii="Arial Narrow" w:hAnsi="Arial Narrow"/>
        </w:rPr>
        <w:t>tiene</w:t>
      </w:r>
      <w:proofErr w:type="spellEnd"/>
      <w:r w:rsidRPr="00B705EC">
        <w:rPr>
          <w:rFonts w:ascii="Arial Narrow" w:hAnsi="Arial Narrow"/>
        </w:rPr>
        <w:t xml:space="preserve">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relación</w:t>
      </w:r>
      <w:proofErr w:type="spellEnd"/>
      <w:r w:rsidRPr="00B705EC">
        <w:rPr>
          <w:rFonts w:ascii="Arial Narrow" w:hAnsi="Arial Narrow"/>
        </w:rPr>
        <w:t xml:space="preserve"> hombres-</w:t>
      </w:r>
      <w:proofErr w:type="spellStart"/>
      <w:r w:rsidRPr="00B705EC">
        <w:rPr>
          <w:rFonts w:ascii="Arial Narrow" w:hAnsi="Arial Narrow"/>
        </w:rPr>
        <w:t>mujeres</w:t>
      </w:r>
      <w:proofErr w:type="spellEnd"/>
      <w:r w:rsidRPr="00B705EC">
        <w:rPr>
          <w:rFonts w:ascii="Arial Narrow" w:hAnsi="Arial Narrow"/>
        </w:rPr>
        <w:t xml:space="preserve"> de 94.43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w:t>
      </w:r>
      <w:proofErr w:type="spellStart"/>
      <w:r w:rsidRPr="00B705EC">
        <w:rPr>
          <w:rFonts w:ascii="Arial Narrow" w:hAnsi="Arial Narrow"/>
        </w:rPr>
        <w:t>siendo</w:t>
      </w:r>
      <w:proofErr w:type="spellEnd"/>
      <w:r w:rsidRPr="00B705EC">
        <w:rPr>
          <w:rFonts w:ascii="Arial Narrow" w:hAnsi="Arial Narrow"/>
        </w:rPr>
        <w:t xml:space="preserve"> que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cada</w:t>
      </w:r>
      <w:proofErr w:type="spellEnd"/>
      <w:r w:rsidRPr="00B705EC">
        <w:rPr>
          <w:rFonts w:ascii="Arial Narrow" w:hAnsi="Arial Narrow"/>
        </w:rPr>
        <w:t xml:space="preserve"> 100 </w:t>
      </w:r>
      <w:proofErr w:type="spellStart"/>
      <w:r w:rsidRPr="00B705EC">
        <w:rPr>
          <w:rFonts w:ascii="Arial Narrow" w:hAnsi="Arial Narrow"/>
        </w:rPr>
        <w:t>mujeres</w:t>
      </w:r>
      <w:proofErr w:type="spellEnd"/>
      <w:r w:rsidRPr="00B705EC">
        <w:rPr>
          <w:rFonts w:ascii="Arial Narrow" w:hAnsi="Arial Narrow"/>
        </w:rPr>
        <w:t xml:space="preserve"> </w:t>
      </w:r>
      <w:proofErr w:type="spellStart"/>
      <w:r w:rsidRPr="00B705EC">
        <w:rPr>
          <w:rFonts w:ascii="Arial Narrow" w:hAnsi="Arial Narrow"/>
        </w:rPr>
        <w:t>habitan</w:t>
      </w:r>
      <w:proofErr w:type="spellEnd"/>
      <w:r w:rsidRPr="00B705EC">
        <w:rPr>
          <w:rFonts w:ascii="Arial Narrow" w:hAnsi="Arial Narrow"/>
        </w:rPr>
        <w:t xml:space="preserve"> </w:t>
      </w:r>
      <w:proofErr w:type="spellStart"/>
      <w:r w:rsidRPr="00B705EC">
        <w:rPr>
          <w:rFonts w:ascii="Arial Narrow" w:hAnsi="Arial Narrow"/>
        </w:rPr>
        <w:t>alrededor</w:t>
      </w:r>
      <w:proofErr w:type="spellEnd"/>
      <w:r w:rsidRPr="00B705EC">
        <w:rPr>
          <w:rFonts w:ascii="Arial Narrow" w:hAnsi="Arial Narrow"/>
        </w:rPr>
        <w:t xml:space="preserve"> de 94 hombres.</w:t>
      </w:r>
    </w:p>
    <w:p w:rsidR="00B705EC" w:rsidRDefault="00B705EC" w:rsidP="004B792C">
      <w:pPr>
        <w:pStyle w:val="NormalWeb"/>
        <w:jc w:val="both"/>
        <w:rPr>
          <w:rFonts w:ascii="Arial Narrow" w:hAnsi="Arial Narrow" w:cs="Arial"/>
          <w:color w:val="000000"/>
          <w:lang w:val="es-MX"/>
        </w:rPr>
      </w:pPr>
    </w:p>
    <w:p w:rsidR="00B705EC" w:rsidRDefault="00B705EC" w:rsidP="004B792C">
      <w:pPr>
        <w:pStyle w:val="NormalWeb"/>
        <w:jc w:val="both"/>
        <w:rPr>
          <w:rFonts w:ascii="Arial Narrow" w:hAnsi="Arial Narrow" w:cs="Arial"/>
          <w:color w:val="000000"/>
          <w:lang w:val="es-MX"/>
        </w:rPr>
      </w:pPr>
    </w:p>
    <w:p w:rsidR="00300A09" w:rsidRPr="00B705EC" w:rsidRDefault="00300A09" w:rsidP="004B792C">
      <w:pPr>
        <w:pStyle w:val="NormalWeb"/>
        <w:jc w:val="both"/>
        <w:rPr>
          <w:rFonts w:ascii="Arial Narrow" w:hAnsi="Arial Narrow" w:cs="Arial"/>
          <w:b/>
          <w:color w:val="000000"/>
          <w:lang w:val="es-MX"/>
        </w:rPr>
      </w:pPr>
      <w:r w:rsidRPr="00B705EC">
        <w:rPr>
          <w:rFonts w:ascii="Arial Narrow" w:hAnsi="Arial Narrow" w:cs="Arial"/>
          <w:b/>
          <w:color w:val="000000"/>
          <w:lang w:val="es-MX"/>
        </w:rPr>
        <w:lastRenderedPageBreak/>
        <w:t xml:space="preserve">VIDA </w:t>
      </w:r>
      <w:proofErr w:type="gramStart"/>
      <w:r w:rsidRPr="00B705EC">
        <w:rPr>
          <w:rFonts w:ascii="Arial Narrow" w:hAnsi="Arial Narrow" w:cs="Arial"/>
          <w:b/>
          <w:color w:val="000000"/>
          <w:lang w:val="es-MX"/>
        </w:rPr>
        <w:t>FAMILIAR.-</w:t>
      </w:r>
      <w:proofErr w:type="gramEnd"/>
    </w:p>
    <w:p w:rsidR="00300A09" w:rsidRPr="00B705EC" w:rsidRDefault="00300A09" w:rsidP="00B705EC">
      <w:pPr>
        <w:pStyle w:val="NormalWeb"/>
        <w:ind w:firstLine="720"/>
        <w:jc w:val="both"/>
        <w:rPr>
          <w:rFonts w:ascii="Arial Narrow" w:hAnsi="Arial Narrow" w:cs="Arial"/>
          <w:color w:val="000000"/>
          <w:lang w:val="es-MX"/>
        </w:rPr>
      </w:pPr>
      <w:r w:rsidRPr="00B705EC">
        <w:rPr>
          <w:rFonts w:ascii="Arial Narrow" w:hAnsi="Arial Narrow"/>
        </w:rPr>
        <w:t xml:space="preserve">De </w:t>
      </w:r>
      <w:proofErr w:type="spellStart"/>
      <w:r w:rsidRPr="00B705EC">
        <w:rPr>
          <w:rFonts w:ascii="Arial Narrow" w:hAnsi="Arial Narrow"/>
        </w:rPr>
        <w:t>acuerdo</w:t>
      </w:r>
      <w:proofErr w:type="spellEnd"/>
      <w:r w:rsidRPr="00B705EC">
        <w:rPr>
          <w:rFonts w:ascii="Arial Narrow" w:hAnsi="Arial Narrow"/>
        </w:rPr>
        <w:t xml:space="preserve"> con el </w:t>
      </w:r>
      <w:proofErr w:type="spellStart"/>
      <w:r w:rsidRPr="00B705EC">
        <w:rPr>
          <w:rFonts w:ascii="Arial Narrow" w:hAnsi="Arial Narrow"/>
        </w:rPr>
        <w:t>Censo</w:t>
      </w:r>
      <w:proofErr w:type="spellEnd"/>
      <w:r w:rsidRPr="00B705EC">
        <w:rPr>
          <w:rFonts w:ascii="Arial Narrow" w:hAnsi="Arial Narrow"/>
        </w:rPr>
        <w:t xml:space="preserve"> de </w:t>
      </w:r>
      <w:proofErr w:type="spellStart"/>
      <w:r w:rsidRPr="00B705EC">
        <w:rPr>
          <w:rFonts w:ascii="Arial Narrow" w:hAnsi="Arial Narrow"/>
        </w:rPr>
        <w:t>Población</w:t>
      </w:r>
      <w:proofErr w:type="spellEnd"/>
      <w:r w:rsidRPr="00B705EC">
        <w:rPr>
          <w:rFonts w:ascii="Arial Narrow" w:hAnsi="Arial Narrow"/>
        </w:rPr>
        <w:t xml:space="preserve"> y </w:t>
      </w:r>
      <w:proofErr w:type="spellStart"/>
      <w:r w:rsidRPr="00B705EC">
        <w:rPr>
          <w:rFonts w:ascii="Arial Narrow" w:hAnsi="Arial Narrow"/>
        </w:rPr>
        <w:t>Vivienda</w:t>
      </w:r>
      <w:proofErr w:type="spellEnd"/>
      <w:r w:rsidRPr="00B705EC">
        <w:rPr>
          <w:rFonts w:ascii="Arial Narrow" w:hAnsi="Arial Narrow"/>
        </w:rPr>
        <w:t xml:space="preserve"> 2020, </w:t>
      </w:r>
      <w:proofErr w:type="spellStart"/>
      <w:r w:rsidRPr="00B705EC">
        <w:rPr>
          <w:rFonts w:ascii="Arial Narrow" w:hAnsi="Arial Narrow"/>
        </w:rPr>
        <w:t>en</w:t>
      </w:r>
      <w:proofErr w:type="spellEnd"/>
      <w:r w:rsidRPr="00B705EC">
        <w:rPr>
          <w:rFonts w:ascii="Arial Narrow" w:hAnsi="Arial Narrow"/>
        </w:rPr>
        <w:t xml:space="preserve"> el </w:t>
      </w:r>
      <w:proofErr w:type="spellStart"/>
      <w:r w:rsidRPr="00B705EC">
        <w:rPr>
          <w:rFonts w:ascii="Arial Narrow" w:hAnsi="Arial Narrow"/>
        </w:rPr>
        <w:t>municipio</w:t>
      </w:r>
      <w:proofErr w:type="spellEnd"/>
      <w:r w:rsidRPr="00B705EC">
        <w:rPr>
          <w:rFonts w:ascii="Arial Narrow" w:hAnsi="Arial Narrow"/>
        </w:rPr>
        <w:t xml:space="preserve"> de </w:t>
      </w:r>
      <w:proofErr w:type="spellStart"/>
      <w:r w:rsidRPr="00B705EC">
        <w:rPr>
          <w:rFonts w:ascii="Arial Narrow" w:hAnsi="Arial Narrow"/>
        </w:rPr>
        <w:t>Apaseo</w:t>
      </w:r>
      <w:proofErr w:type="spellEnd"/>
      <w:r w:rsidRPr="00B705EC">
        <w:rPr>
          <w:rFonts w:ascii="Arial Narrow" w:hAnsi="Arial Narrow"/>
        </w:rPr>
        <w:t xml:space="preserve"> el Grande </w:t>
      </w:r>
      <w:proofErr w:type="spellStart"/>
      <w:r w:rsidRPr="00B705EC">
        <w:rPr>
          <w:rFonts w:ascii="Arial Narrow" w:hAnsi="Arial Narrow"/>
        </w:rPr>
        <w:t>había</w:t>
      </w:r>
      <w:proofErr w:type="spellEnd"/>
      <w:r w:rsidRPr="00B705EC">
        <w:rPr>
          <w:rFonts w:ascii="Arial Narrow" w:hAnsi="Arial Narrow"/>
        </w:rPr>
        <w:t xml:space="preserve"> 31 mil 264 </w:t>
      </w:r>
      <w:proofErr w:type="spellStart"/>
      <w:r w:rsidRPr="00B705EC">
        <w:rPr>
          <w:rFonts w:ascii="Arial Narrow" w:hAnsi="Arial Narrow"/>
        </w:rPr>
        <w:t>hogares</w:t>
      </w:r>
      <w:proofErr w:type="spellEnd"/>
      <w:r w:rsidRPr="00B705EC">
        <w:rPr>
          <w:rFonts w:ascii="Arial Narrow" w:hAnsi="Arial Narrow"/>
        </w:rPr>
        <w:t xml:space="preserve"> </w:t>
      </w:r>
      <w:proofErr w:type="spellStart"/>
      <w:r w:rsidRPr="00B705EC">
        <w:rPr>
          <w:rFonts w:ascii="Arial Narrow" w:hAnsi="Arial Narrow"/>
        </w:rPr>
        <w:t>censales</w:t>
      </w:r>
      <w:proofErr w:type="spellEnd"/>
      <w:r w:rsidRPr="00B705EC">
        <w:rPr>
          <w:rFonts w:ascii="Arial Narrow" w:hAnsi="Arial Narrow"/>
        </w:rPr>
        <w:t xml:space="preserve">, de </w:t>
      </w:r>
      <w:proofErr w:type="spellStart"/>
      <w:r w:rsidRPr="00B705EC">
        <w:rPr>
          <w:rFonts w:ascii="Arial Narrow" w:hAnsi="Arial Narrow"/>
        </w:rPr>
        <w:t>los</w:t>
      </w:r>
      <w:proofErr w:type="spellEnd"/>
      <w:r w:rsidRPr="00B705EC">
        <w:rPr>
          <w:rFonts w:ascii="Arial Narrow" w:hAnsi="Arial Narrow"/>
        </w:rPr>
        <w:t xml:space="preserve"> </w:t>
      </w:r>
      <w:proofErr w:type="spellStart"/>
      <w:r w:rsidRPr="00B705EC">
        <w:rPr>
          <w:rFonts w:ascii="Arial Narrow" w:hAnsi="Arial Narrow"/>
        </w:rPr>
        <w:t>cuales</w:t>
      </w:r>
      <w:proofErr w:type="spellEnd"/>
      <w:r w:rsidRPr="00B705EC">
        <w:rPr>
          <w:rFonts w:ascii="Arial Narrow" w:hAnsi="Arial Narrow"/>
        </w:rPr>
        <w:t xml:space="preserve"> 9 mil 993 </w:t>
      </w:r>
      <w:proofErr w:type="spellStart"/>
      <w:r w:rsidRPr="00B705EC">
        <w:rPr>
          <w:rFonts w:ascii="Arial Narrow" w:hAnsi="Arial Narrow"/>
        </w:rPr>
        <w:t>tenían</w:t>
      </w:r>
      <w:proofErr w:type="spellEnd"/>
      <w:r w:rsidRPr="00B705EC">
        <w:rPr>
          <w:rFonts w:ascii="Arial Narrow" w:hAnsi="Arial Narrow"/>
        </w:rPr>
        <w:t xml:space="preserve"> </w:t>
      </w:r>
      <w:proofErr w:type="spellStart"/>
      <w:r w:rsidRPr="00B705EC">
        <w:rPr>
          <w:rFonts w:ascii="Arial Narrow" w:hAnsi="Arial Narrow"/>
        </w:rPr>
        <w:t>como</w:t>
      </w:r>
      <w:proofErr w:type="spellEnd"/>
      <w:r w:rsidRPr="00B705EC">
        <w:rPr>
          <w:rFonts w:ascii="Arial Narrow" w:hAnsi="Arial Narrow"/>
        </w:rPr>
        <w:t xml:space="preserve"> </w:t>
      </w:r>
      <w:proofErr w:type="spellStart"/>
      <w:r w:rsidRPr="00B705EC">
        <w:rPr>
          <w:rFonts w:ascii="Arial Narrow" w:hAnsi="Arial Narrow"/>
        </w:rPr>
        <w:t>jefa</w:t>
      </w:r>
      <w:proofErr w:type="spellEnd"/>
      <w:r w:rsidRPr="00B705EC">
        <w:rPr>
          <w:rFonts w:ascii="Arial Narrow" w:hAnsi="Arial Narrow"/>
        </w:rPr>
        <w:t xml:space="preserve"> de </w:t>
      </w:r>
      <w:proofErr w:type="spellStart"/>
      <w:r w:rsidRPr="00B705EC">
        <w:rPr>
          <w:rFonts w:ascii="Arial Narrow" w:hAnsi="Arial Narrow"/>
        </w:rPr>
        <w:t>familia</w:t>
      </w:r>
      <w:proofErr w:type="spellEnd"/>
      <w:r w:rsidRPr="00B705EC">
        <w:rPr>
          <w:rFonts w:ascii="Arial Narrow" w:hAnsi="Arial Narrow"/>
        </w:rPr>
        <w:t xml:space="preserve"> a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mujer</w:t>
      </w:r>
      <w:proofErr w:type="spellEnd"/>
      <w:r w:rsidRPr="00B705EC">
        <w:rPr>
          <w:rFonts w:ascii="Arial Narrow" w:hAnsi="Arial Narrow"/>
        </w:rPr>
        <w:t xml:space="preserve">, </w:t>
      </w:r>
      <w:proofErr w:type="spellStart"/>
      <w:r w:rsidRPr="00B705EC">
        <w:rPr>
          <w:rFonts w:ascii="Arial Narrow" w:hAnsi="Arial Narrow"/>
        </w:rPr>
        <w:t>mientras</w:t>
      </w:r>
      <w:proofErr w:type="spellEnd"/>
      <w:r w:rsidRPr="00B705EC">
        <w:rPr>
          <w:rFonts w:ascii="Arial Narrow" w:hAnsi="Arial Narrow"/>
        </w:rPr>
        <w:t xml:space="preserve"> que </w:t>
      </w:r>
      <w:proofErr w:type="spellStart"/>
      <w:r w:rsidRPr="00B705EC">
        <w:rPr>
          <w:rFonts w:ascii="Arial Narrow" w:hAnsi="Arial Narrow"/>
        </w:rPr>
        <w:t>los</w:t>
      </w:r>
      <w:proofErr w:type="spellEnd"/>
      <w:r w:rsidRPr="00B705EC">
        <w:rPr>
          <w:rFonts w:ascii="Arial Narrow" w:hAnsi="Arial Narrow"/>
        </w:rPr>
        <w:t xml:space="preserve"> 21 mil 271 </w:t>
      </w:r>
      <w:proofErr w:type="spellStart"/>
      <w:r w:rsidRPr="00B705EC">
        <w:rPr>
          <w:rFonts w:ascii="Arial Narrow" w:hAnsi="Arial Narrow"/>
        </w:rPr>
        <w:t>hogares</w:t>
      </w:r>
      <w:proofErr w:type="spellEnd"/>
      <w:r w:rsidRPr="00B705EC">
        <w:rPr>
          <w:rFonts w:ascii="Arial Narrow" w:hAnsi="Arial Narrow"/>
        </w:rPr>
        <w:t xml:space="preserve"> </w:t>
      </w:r>
      <w:proofErr w:type="spellStart"/>
      <w:r w:rsidRPr="00B705EC">
        <w:rPr>
          <w:rFonts w:ascii="Arial Narrow" w:hAnsi="Arial Narrow"/>
        </w:rPr>
        <w:t>restantes</w:t>
      </w:r>
      <w:proofErr w:type="spellEnd"/>
      <w:r w:rsidRPr="00B705EC">
        <w:rPr>
          <w:rFonts w:ascii="Arial Narrow" w:hAnsi="Arial Narrow"/>
        </w:rPr>
        <w:t xml:space="preserve"> a un hombre; </w:t>
      </w:r>
      <w:proofErr w:type="spellStart"/>
      <w:r w:rsidRPr="00B705EC">
        <w:rPr>
          <w:rFonts w:ascii="Arial Narrow" w:hAnsi="Arial Narrow"/>
        </w:rPr>
        <w:t>siendo</w:t>
      </w:r>
      <w:proofErr w:type="spellEnd"/>
      <w:r w:rsidRPr="00B705EC">
        <w:rPr>
          <w:rFonts w:ascii="Arial Narrow" w:hAnsi="Arial Narrow"/>
        </w:rPr>
        <w:t xml:space="preserve"> </w:t>
      </w:r>
      <w:proofErr w:type="spellStart"/>
      <w:r w:rsidRPr="00B705EC">
        <w:rPr>
          <w:rFonts w:ascii="Arial Narrow" w:hAnsi="Arial Narrow"/>
        </w:rPr>
        <w:t>así</w:t>
      </w:r>
      <w:proofErr w:type="spellEnd"/>
      <w:r w:rsidRPr="00B705EC">
        <w:rPr>
          <w:rFonts w:ascii="Arial Narrow" w:hAnsi="Arial Narrow"/>
        </w:rPr>
        <w:t xml:space="preserve"> </w:t>
      </w:r>
      <w:proofErr w:type="spellStart"/>
      <w:r w:rsidRPr="00B705EC">
        <w:rPr>
          <w:rFonts w:ascii="Arial Narrow" w:hAnsi="Arial Narrow"/>
        </w:rPr>
        <w:t>los</w:t>
      </w:r>
      <w:proofErr w:type="spellEnd"/>
      <w:r w:rsidRPr="00B705EC">
        <w:rPr>
          <w:rFonts w:ascii="Arial Narrow" w:hAnsi="Arial Narrow"/>
        </w:rPr>
        <w:t xml:space="preserve"> </w:t>
      </w:r>
      <w:proofErr w:type="spellStart"/>
      <w:r w:rsidRPr="00B705EC">
        <w:rPr>
          <w:rFonts w:ascii="Arial Narrow" w:hAnsi="Arial Narrow"/>
        </w:rPr>
        <w:t>hogares</w:t>
      </w:r>
      <w:proofErr w:type="spellEnd"/>
      <w:r w:rsidRPr="00B705EC">
        <w:rPr>
          <w:rFonts w:ascii="Arial Narrow" w:hAnsi="Arial Narrow"/>
        </w:rPr>
        <w:t xml:space="preserve"> con </w:t>
      </w:r>
      <w:proofErr w:type="spellStart"/>
      <w:r w:rsidRPr="00B705EC">
        <w:rPr>
          <w:rFonts w:ascii="Arial Narrow" w:hAnsi="Arial Narrow"/>
        </w:rPr>
        <w:t>jefatura</w:t>
      </w:r>
      <w:proofErr w:type="spellEnd"/>
      <w:r w:rsidRPr="00B705EC">
        <w:rPr>
          <w:rFonts w:ascii="Arial Narrow" w:hAnsi="Arial Narrow"/>
        </w:rPr>
        <w:t xml:space="preserve"> </w:t>
      </w:r>
      <w:proofErr w:type="spellStart"/>
      <w:r w:rsidRPr="00B705EC">
        <w:rPr>
          <w:rFonts w:ascii="Arial Narrow" w:hAnsi="Arial Narrow"/>
        </w:rPr>
        <w:t>femenina</w:t>
      </w:r>
      <w:proofErr w:type="spellEnd"/>
      <w:r w:rsidRPr="00B705EC">
        <w:rPr>
          <w:rFonts w:ascii="Arial Narrow" w:hAnsi="Arial Narrow"/>
        </w:rPr>
        <w:t xml:space="preserve"> </w:t>
      </w:r>
      <w:proofErr w:type="spellStart"/>
      <w:r w:rsidRPr="00B705EC">
        <w:rPr>
          <w:rFonts w:ascii="Arial Narrow" w:hAnsi="Arial Narrow"/>
        </w:rPr>
        <w:t>representan</w:t>
      </w:r>
      <w:proofErr w:type="spellEnd"/>
      <w:r w:rsidRPr="00B705EC">
        <w:rPr>
          <w:rFonts w:ascii="Arial Narrow" w:hAnsi="Arial Narrow"/>
        </w:rPr>
        <w:t xml:space="preserve"> el 32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w:t>
      </w:r>
      <w:proofErr w:type="spellStart"/>
      <w:r w:rsidRPr="00B705EC">
        <w:rPr>
          <w:rFonts w:ascii="Arial Narrow" w:hAnsi="Arial Narrow"/>
        </w:rPr>
        <w:t>mientras</w:t>
      </w:r>
      <w:proofErr w:type="spellEnd"/>
      <w:r w:rsidRPr="00B705EC">
        <w:rPr>
          <w:rFonts w:ascii="Arial Narrow" w:hAnsi="Arial Narrow"/>
        </w:rPr>
        <w:t xml:space="preserve"> que </w:t>
      </w:r>
      <w:proofErr w:type="spellStart"/>
      <w:r w:rsidRPr="00B705EC">
        <w:rPr>
          <w:rFonts w:ascii="Arial Narrow" w:hAnsi="Arial Narrow"/>
        </w:rPr>
        <w:t>aquellos</w:t>
      </w:r>
      <w:proofErr w:type="spellEnd"/>
      <w:r w:rsidRPr="00B705EC">
        <w:rPr>
          <w:rFonts w:ascii="Arial Narrow" w:hAnsi="Arial Narrow"/>
        </w:rPr>
        <w:t xml:space="preserve"> con </w:t>
      </w:r>
      <w:proofErr w:type="spellStart"/>
      <w:r w:rsidRPr="00B705EC">
        <w:rPr>
          <w:rFonts w:ascii="Arial Narrow" w:hAnsi="Arial Narrow"/>
        </w:rPr>
        <w:t>jefatura</w:t>
      </w:r>
      <w:proofErr w:type="spellEnd"/>
      <w:r w:rsidRPr="00B705EC">
        <w:rPr>
          <w:rFonts w:ascii="Arial Narrow" w:hAnsi="Arial Narrow"/>
        </w:rPr>
        <w:t xml:space="preserve"> </w:t>
      </w:r>
      <w:proofErr w:type="spellStart"/>
      <w:r w:rsidRPr="00B705EC">
        <w:rPr>
          <w:rFonts w:ascii="Arial Narrow" w:hAnsi="Arial Narrow"/>
        </w:rPr>
        <w:t>masculina</w:t>
      </w:r>
      <w:proofErr w:type="spellEnd"/>
      <w:r w:rsidRPr="00B705EC">
        <w:rPr>
          <w:rFonts w:ascii="Arial Narrow" w:hAnsi="Arial Narrow"/>
        </w:rPr>
        <w:t xml:space="preserve"> el 68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Fuente: </w:t>
      </w:r>
      <w:proofErr w:type="spellStart"/>
      <w:r w:rsidRPr="00B705EC">
        <w:rPr>
          <w:rFonts w:ascii="Arial Narrow" w:hAnsi="Arial Narrow"/>
        </w:rPr>
        <w:t>Elaboración</w:t>
      </w:r>
      <w:proofErr w:type="spellEnd"/>
      <w:r w:rsidRPr="00B705EC">
        <w:rPr>
          <w:rFonts w:ascii="Arial Narrow" w:hAnsi="Arial Narrow"/>
        </w:rPr>
        <w:t xml:space="preserve"> </w:t>
      </w:r>
      <w:proofErr w:type="spellStart"/>
      <w:r w:rsidRPr="00B705EC">
        <w:rPr>
          <w:rFonts w:ascii="Arial Narrow" w:hAnsi="Arial Narrow"/>
        </w:rPr>
        <w:t>propia</w:t>
      </w:r>
      <w:proofErr w:type="spellEnd"/>
      <w:r w:rsidRPr="00B705EC">
        <w:rPr>
          <w:rFonts w:ascii="Arial Narrow" w:hAnsi="Arial Narrow"/>
        </w:rPr>
        <w:t xml:space="preserve"> a </w:t>
      </w:r>
      <w:proofErr w:type="spellStart"/>
      <w:r w:rsidRPr="00B705EC">
        <w:rPr>
          <w:rFonts w:ascii="Arial Narrow" w:hAnsi="Arial Narrow"/>
        </w:rPr>
        <w:t>partir</w:t>
      </w:r>
      <w:proofErr w:type="spellEnd"/>
      <w:r w:rsidRPr="00B705EC">
        <w:rPr>
          <w:rFonts w:ascii="Arial Narrow" w:hAnsi="Arial Narrow"/>
        </w:rPr>
        <w:t xml:space="preserve"> del </w:t>
      </w:r>
      <w:proofErr w:type="spellStart"/>
      <w:r w:rsidRPr="00B705EC">
        <w:rPr>
          <w:rFonts w:ascii="Arial Narrow" w:hAnsi="Arial Narrow"/>
        </w:rPr>
        <w:t>Censo</w:t>
      </w:r>
      <w:proofErr w:type="spellEnd"/>
      <w:r w:rsidRPr="00B705EC">
        <w:rPr>
          <w:rFonts w:ascii="Arial Narrow" w:hAnsi="Arial Narrow"/>
        </w:rPr>
        <w:t xml:space="preserve"> de </w:t>
      </w:r>
      <w:proofErr w:type="spellStart"/>
      <w:r w:rsidRPr="00B705EC">
        <w:rPr>
          <w:rFonts w:ascii="Arial Narrow" w:hAnsi="Arial Narrow"/>
        </w:rPr>
        <w:t>Población</w:t>
      </w:r>
      <w:proofErr w:type="spellEnd"/>
      <w:r w:rsidRPr="00B705EC">
        <w:rPr>
          <w:rFonts w:ascii="Arial Narrow" w:hAnsi="Arial Narrow"/>
        </w:rPr>
        <w:t xml:space="preserve"> y </w:t>
      </w:r>
      <w:proofErr w:type="spellStart"/>
      <w:r w:rsidRPr="00B705EC">
        <w:rPr>
          <w:rFonts w:ascii="Arial Narrow" w:hAnsi="Arial Narrow"/>
        </w:rPr>
        <w:t>Vivienda</w:t>
      </w:r>
      <w:proofErr w:type="spellEnd"/>
      <w:r w:rsidRPr="00B705EC">
        <w:rPr>
          <w:rFonts w:ascii="Arial Narrow" w:hAnsi="Arial Narrow"/>
        </w:rPr>
        <w:t xml:space="preserve"> 2020. 48.6 51.4 </w:t>
      </w:r>
      <w:proofErr w:type="spellStart"/>
      <w:r w:rsidRPr="00B705EC">
        <w:rPr>
          <w:rFonts w:ascii="Arial Narrow" w:hAnsi="Arial Narrow"/>
        </w:rPr>
        <w:t>Distribución</w:t>
      </w:r>
      <w:proofErr w:type="spellEnd"/>
      <w:r w:rsidRPr="00B705EC">
        <w:rPr>
          <w:rFonts w:ascii="Arial Narrow" w:hAnsi="Arial Narrow"/>
        </w:rPr>
        <w:t xml:space="preserve"> </w:t>
      </w:r>
      <w:proofErr w:type="spellStart"/>
      <w:r w:rsidRPr="00B705EC">
        <w:rPr>
          <w:rFonts w:ascii="Arial Narrow" w:hAnsi="Arial Narrow"/>
        </w:rPr>
        <w:t>porcentual</w:t>
      </w:r>
      <w:proofErr w:type="spellEnd"/>
      <w:r w:rsidRPr="00B705EC">
        <w:rPr>
          <w:rFonts w:ascii="Arial Narrow" w:hAnsi="Arial Narrow"/>
        </w:rPr>
        <w:t xml:space="preserve"> de la </w:t>
      </w:r>
      <w:proofErr w:type="spellStart"/>
      <w:r w:rsidRPr="00B705EC">
        <w:rPr>
          <w:rFonts w:ascii="Arial Narrow" w:hAnsi="Arial Narrow"/>
        </w:rPr>
        <w:t>población</w:t>
      </w:r>
      <w:proofErr w:type="spellEnd"/>
      <w:r w:rsidRPr="00B705EC">
        <w:rPr>
          <w:rFonts w:ascii="Arial Narrow" w:hAnsi="Arial Narrow"/>
        </w:rPr>
        <w:t xml:space="preserve">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sexo</w:t>
      </w:r>
      <w:proofErr w:type="spellEnd"/>
      <w:r w:rsidRPr="00B705EC">
        <w:rPr>
          <w:rFonts w:ascii="Arial Narrow" w:hAnsi="Arial Narrow"/>
        </w:rPr>
        <w:t xml:space="preserve">, 2020 Hombres </w:t>
      </w:r>
      <w:proofErr w:type="spellStart"/>
      <w:r w:rsidRPr="00B705EC">
        <w:rPr>
          <w:rFonts w:ascii="Arial Narrow" w:hAnsi="Arial Narrow"/>
        </w:rPr>
        <w:t>Mujeres</w:t>
      </w:r>
      <w:proofErr w:type="spellEnd"/>
      <w:r w:rsidRPr="00B705EC">
        <w:rPr>
          <w:rFonts w:ascii="Arial Narrow" w:hAnsi="Arial Narrow"/>
        </w:rPr>
        <w:t xml:space="preserve"> </w:t>
      </w:r>
      <w:proofErr w:type="spellStart"/>
      <w:r w:rsidRPr="00B705EC">
        <w:rPr>
          <w:rFonts w:ascii="Arial Narrow" w:hAnsi="Arial Narrow"/>
        </w:rPr>
        <w:t>Apaseo</w:t>
      </w:r>
      <w:proofErr w:type="spellEnd"/>
      <w:r w:rsidRPr="00B705EC">
        <w:rPr>
          <w:rFonts w:ascii="Arial Narrow" w:hAnsi="Arial Narrow"/>
        </w:rPr>
        <w:t xml:space="preserve"> el Grande </w:t>
      </w:r>
      <w:proofErr w:type="spellStart"/>
      <w:r w:rsidRPr="00B705EC">
        <w:rPr>
          <w:rFonts w:ascii="Arial Narrow" w:hAnsi="Arial Narrow"/>
        </w:rPr>
        <w:t>Página</w:t>
      </w:r>
      <w:proofErr w:type="spellEnd"/>
      <w:r w:rsidRPr="00B705EC">
        <w:rPr>
          <w:rFonts w:ascii="Arial Narrow" w:hAnsi="Arial Narrow"/>
        </w:rPr>
        <w:t xml:space="preserve"> 5 Para el </w:t>
      </w:r>
      <w:proofErr w:type="spellStart"/>
      <w:r w:rsidRPr="00B705EC">
        <w:rPr>
          <w:rFonts w:ascii="Arial Narrow" w:hAnsi="Arial Narrow"/>
        </w:rPr>
        <w:t>mismo</w:t>
      </w:r>
      <w:proofErr w:type="spellEnd"/>
      <w:r w:rsidRPr="00B705EC">
        <w:rPr>
          <w:rFonts w:ascii="Arial Narrow" w:hAnsi="Arial Narrow"/>
        </w:rPr>
        <w:t xml:space="preserve"> </w:t>
      </w:r>
      <w:proofErr w:type="spellStart"/>
      <w:r w:rsidRPr="00B705EC">
        <w:rPr>
          <w:rFonts w:ascii="Arial Narrow" w:hAnsi="Arial Narrow"/>
        </w:rPr>
        <w:t>año</w:t>
      </w:r>
      <w:proofErr w:type="spellEnd"/>
      <w:r w:rsidRPr="00B705EC">
        <w:rPr>
          <w:rFonts w:ascii="Arial Narrow" w:hAnsi="Arial Narrow"/>
        </w:rPr>
        <w:t xml:space="preserve">, </w:t>
      </w:r>
      <w:proofErr w:type="spellStart"/>
      <w:r w:rsidRPr="00B705EC">
        <w:rPr>
          <w:rFonts w:ascii="Arial Narrow" w:hAnsi="Arial Narrow"/>
        </w:rPr>
        <w:t>había</w:t>
      </w:r>
      <w:proofErr w:type="spellEnd"/>
      <w:r w:rsidRPr="00B705EC">
        <w:rPr>
          <w:rFonts w:ascii="Arial Narrow" w:hAnsi="Arial Narrow"/>
        </w:rPr>
        <w:t xml:space="preserve"> 45 mil 722 </w:t>
      </w:r>
      <w:proofErr w:type="spellStart"/>
      <w:r w:rsidRPr="00B705EC">
        <w:rPr>
          <w:rFonts w:ascii="Arial Narrow" w:hAnsi="Arial Narrow"/>
        </w:rPr>
        <w:t>mujeres</w:t>
      </w:r>
      <w:proofErr w:type="spellEnd"/>
      <w:r w:rsidRPr="00B705EC">
        <w:rPr>
          <w:rFonts w:ascii="Arial Narrow" w:hAnsi="Arial Narrow"/>
        </w:rPr>
        <w:t xml:space="preserve"> de 12 </w:t>
      </w:r>
      <w:proofErr w:type="spellStart"/>
      <w:r w:rsidRPr="00B705EC">
        <w:rPr>
          <w:rFonts w:ascii="Arial Narrow" w:hAnsi="Arial Narrow"/>
        </w:rPr>
        <w:t>años</w:t>
      </w:r>
      <w:proofErr w:type="spellEnd"/>
      <w:r w:rsidRPr="00B705EC">
        <w:rPr>
          <w:rFonts w:ascii="Arial Narrow" w:hAnsi="Arial Narrow"/>
        </w:rPr>
        <w:t xml:space="preserve"> y </w:t>
      </w:r>
      <w:proofErr w:type="spellStart"/>
      <w:r w:rsidRPr="00B705EC">
        <w:rPr>
          <w:rFonts w:ascii="Arial Narrow" w:hAnsi="Arial Narrow"/>
        </w:rPr>
        <w:t>más</w:t>
      </w:r>
      <w:proofErr w:type="spellEnd"/>
      <w:r w:rsidRPr="00B705EC">
        <w:rPr>
          <w:rFonts w:ascii="Arial Narrow" w:hAnsi="Arial Narrow"/>
        </w:rPr>
        <w:t xml:space="preserve">, de las </w:t>
      </w:r>
      <w:proofErr w:type="spellStart"/>
      <w:r w:rsidRPr="00B705EC">
        <w:rPr>
          <w:rFonts w:ascii="Arial Narrow" w:hAnsi="Arial Narrow"/>
        </w:rPr>
        <w:t>cuales</w:t>
      </w:r>
      <w:proofErr w:type="spellEnd"/>
      <w:r w:rsidRPr="00B705EC">
        <w:rPr>
          <w:rFonts w:ascii="Arial Narrow" w:hAnsi="Arial Narrow"/>
        </w:rPr>
        <w:t xml:space="preserve"> 30 mil 753 son </w:t>
      </w:r>
      <w:proofErr w:type="spellStart"/>
      <w:r w:rsidRPr="00B705EC">
        <w:rPr>
          <w:rFonts w:ascii="Arial Narrow" w:hAnsi="Arial Narrow"/>
        </w:rPr>
        <w:t>madres</w:t>
      </w:r>
      <w:proofErr w:type="spellEnd"/>
      <w:r w:rsidRPr="00B705EC">
        <w:rPr>
          <w:rFonts w:ascii="Arial Narrow" w:hAnsi="Arial Narrow"/>
        </w:rPr>
        <w:t xml:space="preserve">, lo que </w:t>
      </w:r>
      <w:proofErr w:type="spellStart"/>
      <w:r w:rsidRPr="00B705EC">
        <w:rPr>
          <w:rFonts w:ascii="Arial Narrow" w:hAnsi="Arial Narrow"/>
        </w:rPr>
        <w:t>representa</w:t>
      </w:r>
      <w:proofErr w:type="spellEnd"/>
      <w:r w:rsidRPr="00B705EC">
        <w:rPr>
          <w:rFonts w:ascii="Arial Narrow" w:hAnsi="Arial Narrow"/>
        </w:rPr>
        <w:t xml:space="preserve"> el 67.3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de las </w:t>
      </w:r>
      <w:proofErr w:type="spellStart"/>
      <w:r w:rsidRPr="00B705EC">
        <w:rPr>
          <w:rFonts w:ascii="Arial Narrow" w:hAnsi="Arial Narrow"/>
        </w:rPr>
        <w:t>mujeres</w:t>
      </w:r>
      <w:proofErr w:type="spellEnd"/>
      <w:r w:rsidRPr="00B705EC">
        <w:rPr>
          <w:rFonts w:ascii="Arial Narrow" w:hAnsi="Arial Narrow"/>
        </w:rPr>
        <w:t xml:space="preserve"> </w:t>
      </w:r>
      <w:proofErr w:type="spellStart"/>
      <w:r w:rsidRPr="00B705EC">
        <w:rPr>
          <w:rFonts w:ascii="Arial Narrow" w:hAnsi="Arial Narrow"/>
        </w:rPr>
        <w:t>en</w:t>
      </w:r>
      <w:proofErr w:type="spellEnd"/>
      <w:r w:rsidRPr="00B705EC">
        <w:rPr>
          <w:rFonts w:ascii="Arial Narrow" w:hAnsi="Arial Narrow"/>
        </w:rPr>
        <w:t xml:space="preserve"> ese </w:t>
      </w:r>
      <w:proofErr w:type="spellStart"/>
      <w:r w:rsidRPr="00B705EC">
        <w:rPr>
          <w:rFonts w:ascii="Arial Narrow" w:hAnsi="Arial Narrow"/>
        </w:rPr>
        <w:t>rango</w:t>
      </w:r>
      <w:proofErr w:type="spellEnd"/>
      <w:r w:rsidRPr="00B705EC">
        <w:rPr>
          <w:rFonts w:ascii="Arial Narrow" w:hAnsi="Arial Narrow"/>
        </w:rPr>
        <w:t xml:space="preserve"> de </w:t>
      </w:r>
      <w:proofErr w:type="spellStart"/>
      <w:r w:rsidRPr="00B705EC">
        <w:rPr>
          <w:rFonts w:ascii="Arial Narrow" w:hAnsi="Arial Narrow"/>
        </w:rPr>
        <w:t>edad</w:t>
      </w:r>
      <w:proofErr w:type="spellEnd"/>
      <w:r w:rsidRPr="00B705EC">
        <w:rPr>
          <w:rFonts w:ascii="Arial Narrow" w:hAnsi="Arial Narrow"/>
        </w:rPr>
        <w:t xml:space="preserve">. </w:t>
      </w:r>
      <w:proofErr w:type="spellStart"/>
      <w:r w:rsidRPr="00B705EC">
        <w:rPr>
          <w:rFonts w:ascii="Arial Narrow" w:hAnsi="Arial Narrow"/>
        </w:rPr>
        <w:t>Realizando</w:t>
      </w:r>
      <w:proofErr w:type="spellEnd"/>
      <w:r w:rsidRPr="00B705EC">
        <w:rPr>
          <w:rFonts w:ascii="Arial Narrow" w:hAnsi="Arial Narrow"/>
        </w:rPr>
        <w:t xml:space="preserve"> un </w:t>
      </w:r>
      <w:proofErr w:type="spellStart"/>
      <w:r w:rsidRPr="00B705EC">
        <w:rPr>
          <w:rFonts w:ascii="Arial Narrow" w:hAnsi="Arial Narrow"/>
        </w:rPr>
        <w:t>desglose</w:t>
      </w:r>
      <w:proofErr w:type="spellEnd"/>
      <w:r w:rsidRPr="00B705EC">
        <w:rPr>
          <w:rFonts w:ascii="Arial Narrow" w:hAnsi="Arial Narrow"/>
        </w:rPr>
        <w:t xml:space="preserve"> </w:t>
      </w:r>
      <w:proofErr w:type="spellStart"/>
      <w:r w:rsidRPr="00B705EC">
        <w:rPr>
          <w:rFonts w:ascii="Arial Narrow" w:hAnsi="Arial Narrow"/>
        </w:rPr>
        <w:t>según</w:t>
      </w:r>
      <w:proofErr w:type="spellEnd"/>
      <w:r w:rsidRPr="00B705EC">
        <w:rPr>
          <w:rFonts w:ascii="Arial Narrow" w:hAnsi="Arial Narrow"/>
        </w:rPr>
        <w:t xml:space="preserve"> el </w:t>
      </w:r>
      <w:proofErr w:type="spellStart"/>
      <w:r w:rsidRPr="00B705EC">
        <w:rPr>
          <w:rFonts w:ascii="Arial Narrow" w:hAnsi="Arial Narrow"/>
        </w:rPr>
        <w:t>estado</w:t>
      </w:r>
      <w:proofErr w:type="spellEnd"/>
      <w:r w:rsidRPr="00B705EC">
        <w:rPr>
          <w:rFonts w:ascii="Arial Narrow" w:hAnsi="Arial Narrow"/>
        </w:rPr>
        <w:t xml:space="preserve"> civil de </w:t>
      </w:r>
      <w:proofErr w:type="spellStart"/>
      <w:r w:rsidRPr="00B705EC">
        <w:rPr>
          <w:rFonts w:ascii="Arial Narrow" w:hAnsi="Arial Narrow"/>
        </w:rPr>
        <w:t>estas</w:t>
      </w:r>
      <w:proofErr w:type="spellEnd"/>
      <w:r w:rsidRPr="00B705EC">
        <w:rPr>
          <w:rFonts w:ascii="Arial Narrow" w:hAnsi="Arial Narrow"/>
        </w:rPr>
        <w:t xml:space="preserve"> </w:t>
      </w:r>
      <w:proofErr w:type="spellStart"/>
      <w:r w:rsidRPr="00B705EC">
        <w:rPr>
          <w:rFonts w:ascii="Arial Narrow" w:hAnsi="Arial Narrow"/>
        </w:rPr>
        <w:t>mujeres</w:t>
      </w:r>
      <w:proofErr w:type="spellEnd"/>
      <w:r w:rsidRPr="00B705EC">
        <w:rPr>
          <w:rFonts w:ascii="Arial Narrow" w:hAnsi="Arial Narrow"/>
        </w:rPr>
        <w:t xml:space="preserve">, </w:t>
      </w:r>
      <w:proofErr w:type="spellStart"/>
      <w:r w:rsidRPr="00B705EC">
        <w:rPr>
          <w:rFonts w:ascii="Arial Narrow" w:hAnsi="Arial Narrow"/>
        </w:rPr>
        <w:t>tenemos</w:t>
      </w:r>
      <w:proofErr w:type="spellEnd"/>
      <w:r w:rsidRPr="00B705EC">
        <w:rPr>
          <w:rFonts w:ascii="Arial Narrow" w:hAnsi="Arial Narrow"/>
        </w:rPr>
        <w:t xml:space="preserve"> que el 75.9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de las </w:t>
      </w:r>
      <w:proofErr w:type="spellStart"/>
      <w:r w:rsidRPr="00B705EC">
        <w:rPr>
          <w:rFonts w:ascii="Arial Narrow" w:hAnsi="Arial Narrow"/>
        </w:rPr>
        <w:t>mujeres</w:t>
      </w:r>
      <w:proofErr w:type="spellEnd"/>
      <w:r w:rsidRPr="00B705EC">
        <w:rPr>
          <w:rFonts w:ascii="Arial Narrow" w:hAnsi="Arial Narrow"/>
        </w:rPr>
        <w:t xml:space="preserve"> que son </w:t>
      </w:r>
      <w:proofErr w:type="spellStart"/>
      <w:r w:rsidRPr="00B705EC">
        <w:rPr>
          <w:rFonts w:ascii="Arial Narrow" w:hAnsi="Arial Narrow"/>
        </w:rPr>
        <w:t>madres</w:t>
      </w:r>
      <w:proofErr w:type="spellEnd"/>
      <w:r w:rsidRPr="00B705EC">
        <w:rPr>
          <w:rFonts w:ascii="Arial Narrow" w:hAnsi="Arial Narrow"/>
        </w:rPr>
        <w:t xml:space="preserve"> </w:t>
      </w:r>
      <w:proofErr w:type="spellStart"/>
      <w:r w:rsidRPr="00B705EC">
        <w:rPr>
          <w:rFonts w:ascii="Arial Narrow" w:hAnsi="Arial Narrow"/>
        </w:rPr>
        <w:t>cuentan</w:t>
      </w:r>
      <w:proofErr w:type="spellEnd"/>
      <w:r w:rsidRPr="00B705EC">
        <w:rPr>
          <w:rFonts w:ascii="Arial Narrow" w:hAnsi="Arial Narrow"/>
        </w:rPr>
        <w:t xml:space="preserve"> con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pareja</w:t>
      </w:r>
      <w:proofErr w:type="spellEnd"/>
      <w:r w:rsidRPr="00B705EC">
        <w:rPr>
          <w:rFonts w:ascii="Arial Narrow" w:hAnsi="Arial Narrow"/>
        </w:rPr>
        <w:t xml:space="preserve"> -</w:t>
      </w:r>
      <w:proofErr w:type="spellStart"/>
      <w:r w:rsidRPr="00B705EC">
        <w:rPr>
          <w:rFonts w:ascii="Arial Narrow" w:hAnsi="Arial Narrow"/>
        </w:rPr>
        <w:t>ya</w:t>
      </w:r>
      <w:proofErr w:type="spellEnd"/>
      <w:r w:rsidRPr="00B705EC">
        <w:rPr>
          <w:rFonts w:ascii="Arial Narrow" w:hAnsi="Arial Narrow"/>
        </w:rPr>
        <w:t xml:space="preserve"> sea </w:t>
      </w:r>
      <w:proofErr w:type="spellStart"/>
      <w:r w:rsidRPr="00B705EC">
        <w:rPr>
          <w:rFonts w:ascii="Arial Narrow" w:hAnsi="Arial Narrow"/>
        </w:rPr>
        <w:t>porque</w:t>
      </w:r>
      <w:proofErr w:type="spellEnd"/>
      <w:r w:rsidRPr="00B705EC">
        <w:rPr>
          <w:rFonts w:ascii="Arial Narrow" w:hAnsi="Arial Narrow"/>
        </w:rPr>
        <w:t xml:space="preserve"> </w:t>
      </w:r>
      <w:proofErr w:type="spellStart"/>
      <w:r w:rsidRPr="00B705EC">
        <w:rPr>
          <w:rFonts w:ascii="Arial Narrow" w:hAnsi="Arial Narrow"/>
        </w:rPr>
        <w:t>están</w:t>
      </w:r>
      <w:proofErr w:type="spellEnd"/>
      <w:r w:rsidRPr="00B705EC">
        <w:rPr>
          <w:rFonts w:ascii="Arial Narrow" w:hAnsi="Arial Narrow"/>
        </w:rPr>
        <w:t xml:space="preserve"> </w:t>
      </w:r>
      <w:proofErr w:type="spellStart"/>
      <w:r w:rsidRPr="00B705EC">
        <w:rPr>
          <w:rFonts w:ascii="Arial Narrow" w:hAnsi="Arial Narrow"/>
        </w:rPr>
        <w:t>casadas</w:t>
      </w:r>
      <w:proofErr w:type="spellEnd"/>
      <w:r w:rsidRPr="00B705EC">
        <w:rPr>
          <w:rFonts w:ascii="Arial Narrow" w:hAnsi="Arial Narrow"/>
        </w:rPr>
        <w:t xml:space="preserve"> o se </w:t>
      </w:r>
      <w:proofErr w:type="spellStart"/>
      <w:r w:rsidRPr="00B705EC">
        <w:rPr>
          <w:rFonts w:ascii="Arial Narrow" w:hAnsi="Arial Narrow"/>
        </w:rPr>
        <w:t>encuentran</w:t>
      </w:r>
      <w:proofErr w:type="spellEnd"/>
      <w:r w:rsidRPr="00B705EC">
        <w:rPr>
          <w:rFonts w:ascii="Arial Narrow" w:hAnsi="Arial Narrow"/>
        </w:rPr>
        <w:t xml:space="preserve"> </w:t>
      </w:r>
      <w:proofErr w:type="spellStart"/>
      <w:r w:rsidRPr="00B705EC">
        <w:rPr>
          <w:rFonts w:ascii="Arial Narrow" w:hAnsi="Arial Narrow"/>
        </w:rPr>
        <w:t>viviendo</w:t>
      </w:r>
      <w:proofErr w:type="spellEnd"/>
      <w:r w:rsidRPr="00B705EC">
        <w:rPr>
          <w:rFonts w:ascii="Arial Narrow" w:hAnsi="Arial Narrow"/>
        </w:rPr>
        <w:t xml:space="preserve"> </w:t>
      </w:r>
      <w:proofErr w:type="spellStart"/>
      <w:r w:rsidRPr="00B705EC">
        <w:rPr>
          <w:rFonts w:ascii="Arial Narrow" w:hAnsi="Arial Narrow"/>
        </w:rPr>
        <w:t>en</w:t>
      </w:r>
      <w:proofErr w:type="spellEnd"/>
      <w:r w:rsidRPr="00B705EC">
        <w:rPr>
          <w:rFonts w:ascii="Arial Narrow" w:hAnsi="Arial Narrow"/>
        </w:rPr>
        <w:t xml:space="preserve"> </w:t>
      </w:r>
      <w:proofErr w:type="spellStart"/>
      <w:r w:rsidRPr="00B705EC">
        <w:rPr>
          <w:rFonts w:ascii="Arial Narrow" w:hAnsi="Arial Narrow"/>
        </w:rPr>
        <w:t>unión</w:t>
      </w:r>
      <w:proofErr w:type="spellEnd"/>
      <w:r w:rsidRPr="00B705EC">
        <w:rPr>
          <w:rFonts w:ascii="Arial Narrow" w:hAnsi="Arial Narrow"/>
        </w:rPr>
        <w:t xml:space="preserve"> </w:t>
      </w:r>
      <w:proofErr w:type="spellStart"/>
      <w:r w:rsidRPr="00B705EC">
        <w:rPr>
          <w:rFonts w:ascii="Arial Narrow" w:hAnsi="Arial Narrow"/>
        </w:rPr>
        <w:t>libre</w:t>
      </w:r>
      <w:proofErr w:type="spellEnd"/>
      <w:r w:rsidRPr="00B705EC">
        <w:rPr>
          <w:rFonts w:ascii="Arial Narrow" w:hAnsi="Arial Narrow"/>
        </w:rPr>
        <w:t xml:space="preserve">- lo que </w:t>
      </w:r>
      <w:proofErr w:type="spellStart"/>
      <w:r w:rsidRPr="00B705EC">
        <w:rPr>
          <w:rFonts w:ascii="Arial Narrow" w:hAnsi="Arial Narrow"/>
        </w:rPr>
        <w:t>equivale</w:t>
      </w:r>
      <w:proofErr w:type="spellEnd"/>
      <w:r w:rsidRPr="00B705EC">
        <w:rPr>
          <w:rFonts w:ascii="Arial Narrow" w:hAnsi="Arial Narrow"/>
        </w:rPr>
        <w:t xml:space="preserve"> a 23 mil 338 </w:t>
      </w:r>
      <w:proofErr w:type="spellStart"/>
      <w:r w:rsidRPr="00B705EC">
        <w:rPr>
          <w:rFonts w:ascii="Arial Narrow" w:hAnsi="Arial Narrow"/>
        </w:rPr>
        <w:t>madres</w:t>
      </w:r>
      <w:proofErr w:type="spellEnd"/>
      <w:r w:rsidRPr="00B705EC">
        <w:rPr>
          <w:rFonts w:ascii="Arial Narrow" w:hAnsi="Arial Narrow"/>
        </w:rPr>
        <w:t xml:space="preserve">; </w:t>
      </w:r>
      <w:proofErr w:type="spellStart"/>
      <w:r w:rsidRPr="00B705EC">
        <w:rPr>
          <w:rFonts w:ascii="Arial Narrow" w:hAnsi="Arial Narrow"/>
        </w:rPr>
        <w:t>mientras</w:t>
      </w:r>
      <w:proofErr w:type="spellEnd"/>
      <w:r w:rsidRPr="00B705EC">
        <w:rPr>
          <w:rFonts w:ascii="Arial Narrow" w:hAnsi="Arial Narrow"/>
        </w:rPr>
        <w:t xml:space="preserve"> que el 24.1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restante no </w:t>
      </w:r>
      <w:proofErr w:type="spellStart"/>
      <w:r w:rsidRPr="00B705EC">
        <w:rPr>
          <w:rFonts w:ascii="Arial Narrow" w:hAnsi="Arial Narrow"/>
        </w:rPr>
        <w:t>tiene</w:t>
      </w:r>
      <w:proofErr w:type="spellEnd"/>
      <w:r w:rsidRPr="00B705EC">
        <w:rPr>
          <w:rFonts w:ascii="Arial Narrow" w:hAnsi="Arial Narrow"/>
        </w:rPr>
        <w:t xml:space="preserve">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pareja</w:t>
      </w:r>
      <w:proofErr w:type="spellEnd"/>
      <w:r w:rsidRPr="00B705EC">
        <w:rPr>
          <w:rFonts w:ascii="Arial Narrow" w:hAnsi="Arial Narrow"/>
        </w:rPr>
        <w:t xml:space="preserve">, lo que </w:t>
      </w:r>
      <w:proofErr w:type="spellStart"/>
      <w:r w:rsidRPr="00B705EC">
        <w:rPr>
          <w:rFonts w:ascii="Arial Narrow" w:hAnsi="Arial Narrow"/>
        </w:rPr>
        <w:t>representa</w:t>
      </w:r>
      <w:proofErr w:type="spellEnd"/>
      <w:r w:rsidRPr="00B705EC">
        <w:rPr>
          <w:rFonts w:ascii="Arial Narrow" w:hAnsi="Arial Narrow"/>
        </w:rPr>
        <w:t xml:space="preserve"> a 7 mil 415 </w:t>
      </w:r>
      <w:proofErr w:type="spellStart"/>
      <w:r w:rsidRPr="00B705EC">
        <w:rPr>
          <w:rFonts w:ascii="Arial Narrow" w:hAnsi="Arial Narrow"/>
        </w:rPr>
        <w:t>mujeres</w:t>
      </w:r>
      <w:proofErr w:type="spellEnd"/>
      <w:r w:rsidRPr="00B705EC">
        <w:rPr>
          <w:rFonts w:ascii="Arial Narrow" w:hAnsi="Arial Narrow"/>
        </w:rPr>
        <w:t xml:space="preserve">. De </w:t>
      </w:r>
      <w:proofErr w:type="spellStart"/>
      <w:r w:rsidRPr="00B705EC">
        <w:rPr>
          <w:rFonts w:ascii="Arial Narrow" w:hAnsi="Arial Narrow"/>
        </w:rPr>
        <w:t>acuerdo</w:t>
      </w:r>
      <w:proofErr w:type="spellEnd"/>
      <w:r w:rsidRPr="00B705EC">
        <w:rPr>
          <w:rFonts w:ascii="Arial Narrow" w:hAnsi="Arial Narrow"/>
        </w:rPr>
        <w:t xml:space="preserve"> con lo anterior, las </w:t>
      </w:r>
      <w:proofErr w:type="spellStart"/>
      <w:r w:rsidRPr="00B705EC">
        <w:rPr>
          <w:rFonts w:ascii="Arial Narrow" w:hAnsi="Arial Narrow"/>
        </w:rPr>
        <w:t>mujeres</w:t>
      </w:r>
      <w:proofErr w:type="spellEnd"/>
      <w:r w:rsidRPr="00B705EC">
        <w:rPr>
          <w:rFonts w:ascii="Arial Narrow" w:hAnsi="Arial Narrow"/>
        </w:rPr>
        <w:t xml:space="preserve"> que </w:t>
      </w:r>
      <w:proofErr w:type="spellStart"/>
      <w:r w:rsidRPr="00B705EC">
        <w:rPr>
          <w:rFonts w:ascii="Arial Narrow" w:hAnsi="Arial Narrow"/>
        </w:rPr>
        <w:t>ejercen</w:t>
      </w:r>
      <w:proofErr w:type="spellEnd"/>
      <w:r w:rsidRPr="00B705EC">
        <w:rPr>
          <w:rFonts w:ascii="Arial Narrow" w:hAnsi="Arial Narrow"/>
        </w:rPr>
        <w:t xml:space="preserve"> la </w:t>
      </w:r>
      <w:proofErr w:type="spellStart"/>
      <w:r w:rsidRPr="00B705EC">
        <w:rPr>
          <w:rFonts w:ascii="Arial Narrow" w:hAnsi="Arial Narrow"/>
        </w:rPr>
        <w:t>maternidad</w:t>
      </w:r>
      <w:proofErr w:type="spellEnd"/>
      <w:r w:rsidRPr="00B705EC">
        <w:rPr>
          <w:rFonts w:ascii="Arial Narrow" w:hAnsi="Arial Narrow"/>
        </w:rPr>
        <w:t xml:space="preserve"> sin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pareja</w:t>
      </w:r>
      <w:proofErr w:type="spellEnd"/>
      <w:r w:rsidRPr="00B705EC">
        <w:rPr>
          <w:rFonts w:ascii="Arial Narrow" w:hAnsi="Arial Narrow"/>
        </w:rPr>
        <w:t xml:space="preserve"> las </w:t>
      </w:r>
      <w:proofErr w:type="spellStart"/>
      <w:r w:rsidRPr="00B705EC">
        <w:rPr>
          <w:rFonts w:ascii="Arial Narrow" w:hAnsi="Arial Narrow"/>
        </w:rPr>
        <w:t>podemos</w:t>
      </w:r>
      <w:proofErr w:type="spellEnd"/>
      <w:r w:rsidRPr="00B705EC">
        <w:rPr>
          <w:rFonts w:ascii="Arial Narrow" w:hAnsi="Arial Narrow"/>
        </w:rPr>
        <w:t xml:space="preserve"> </w:t>
      </w:r>
      <w:proofErr w:type="spellStart"/>
      <w:r w:rsidRPr="00B705EC">
        <w:rPr>
          <w:rFonts w:ascii="Arial Narrow" w:hAnsi="Arial Narrow"/>
        </w:rPr>
        <w:t>integrar</w:t>
      </w:r>
      <w:proofErr w:type="spellEnd"/>
      <w:r w:rsidRPr="00B705EC">
        <w:rPr>
          <w:rFonts w:ascii="Arial Narrow" w:hAnsi="Arial Narrow"/>
        </w:rPr>
        <w:t xml:space="preserve"> </w:t>
      </w:r>
      <w:proofErr w:type="spellStart"/>
      <w:r w:rsidRPr="00B705EC">
        <w:rPr>
          <w:rFonts w:ascii="Arial Narrow" w:hAnsi="Arial Narrow"/>
        </w:rPr>
        <w:t>en</w:t>
      </w:r>
      <w:proofErr w:type="spellEnd"/>
      <w:r w:rsidRPr="00B705EC">
        <w:rPr>
          <w:rFonts w:ascii="Arial Narrow" w:hAnsi="Arial Narrow"/>
        </w:rPr>
        <w:t xml:space="preserve"> 4 </w:t>
      </w:r>
      <w:proofErr w:type="spellStart"/>
      <w:r w:rsidRPr="00B705EC">
        <w:rPr>
          <w:rFonts w:ascii="Arial Narrow" w:hAnsi="Arial Narrow"/>
        </w:rPr>
        <w:t>grupos</w:t>
      </w:r>
      <w:proofErr w:type="spellEnd"/>
      <w:r w:rsidRPr="00B705EC">
        <w:rPr>
          <w:rFonts w:ascii="Arial Narrow" w:hAnsi="Arial Narrow"/>
        </w:rPr>
        <w:t xml:space="preserve">: </w:t>
      </w:r>
      <w:proofErr w:type="spellStart"/>
      <w:r w:rsidRPr="00B705EC">
        <w:rPr>
          <w:rFonts w:ascii="Arial Narrow" w:hAnsi="Arial Narrow"/>
        </w:rPr>
        <w:t>mujeres</w:t>
      </w:r>
      <w:proofErr w:type="spellEnd"/>
      <w:r w:rsidRPr="00B705EC">
        <w:rPr>
          <w:rFonts w:ascii="Arial Narrow" w:hAnsi="Arial Narrow"/>
        </w:rPr>
        <w:t xml:space="preserve"> </w:t>
      </w:r>
      <w:proofErr w:type="spellStart"/>
      <w:r w:rsidRPr="00B705EC">
        <w:rPr>
          <w:rFonts w:ascii="Arial Narrow" w:hAnsi="Arial Narrow"/>
        </w:rPr>
        <w:t>separadas</w:t>
      </w:r>
      <w:proofErr w:type="spellEnd"/>
      <w:r w:rsidRPr="00B705EC">
        <w:rPr>
          <w:rFonts w:ascii="Arial Narrow" w:hAnsi="Arial Narrow"/>
        </w:rPr>
        <w:t xml:space="preserve">, </w:t>
      </w:r>
      <w:proofErr w:type="spellStart"/>
      <w:r w:rsidRPr="00B705EC">
        <w:rPr>
          <w:rFonts w:ascii="Arial Narrow" w:hAnsi="Arial Narrow"/>
        </w:rPr>
        <w:t>divorciadas</w:t>
      </w:r>
      <w:proofErr w:type="spellEnd"/>
      <w:r w:rsidRPr="00B705EC">
        <w:rPr>
          <w:rFonts w:ascii="Arial Narrow" w:hAnsi="Arial Narrow"/>
        </w:rPr>
        <w:t xml:space="preserve">, </w:t>
      </w:r>
      <w:proofErr w:type="spellStart"/>
      <w:r w:rsidRPr="00B705EC">
        <w:rPr>
          <w:rFonts w:ascii="Arial Narrow" w:hAnsi="Arial Narrow"/>
        </w:rPr>
        <w:t>viudas</w:t>
      </w:r>
      <w:proofErr w:type="spellEnd"/>
      <w:r w:rsidRPr="00B705EC">
        <w:rPr>
          <w:rFonts w:ascii="Arial Narrow" w:hAnsi="Arial Narrow"/>
        </w:rPr>
        <w:t xml:space="preserve"> y </w:t>
      </w:r>
      <w:proofErr w:type="spellStart"/>
      <w:r w:rsidRPr="00B705EC">
        <w:rPr>
          <w:rFonts w:ascii="Arial Narrow" w:hAnsi="Arial Narrow"/>
        </w:rPr>
        <w:t>solteras</w:t>
      </w:r>
      <w:proofErr w:type="spellEnd"/>
      <w:r w:rsidRPr="00B705EC">
        <w:rPr>
          <w:rFonts w:ascii="Arial Narrow" w:hAnsi="Arial Narrow"/>
        </w:rPr>
        <w:t xml:space="preserve">. De </w:t>
      </w:r>
      <w:proofErr w:type="spellStart"/>
      <w:r w:rsidRPr="00B705EC">
        <w:rPr>
          <w:rFonts w:ascii="Arial Narrow" w:hAnsi="Arial Narrow"/>
        </w:rPr>
        <w:t>esta</w:t>
      </w:r>
      <w:proofErr w:type="spellEnd"/>
      <w:r w:rsidRPr="00B705EC">
        <w:rPr>
          <w:rFonts w:ascii="Arial Narrow" w:hAnsi="Arial Narrow"/>
        </w:rPr>
        <w:t xml:space="preserve"> </w:t>
      </w:r>
      <w:proofErr w:type="spellStart"/>
      <w:r w:rsidRPr="00B705EC">
        <w:rPr>
          <w:rFonts w:ascii="Arial Narrow" w:hAnsi="Arial Narrow"/>
        </w:rPr>
        <w:t>manera</w:t>
      </w:r>
      <w:proofErr w:type="spellEnd"/>
      <w:r w:rsidRPr="00B705EC">
        <w:rPr>
          <w:rFonts w:ascii="Arial Narrow" w:hAnsi="Arial Narrow"/>
        </w:rPr>
        <w:t xml:space="preserve">, las </w:t>
      </w:r>
      <w:proofErr w:type="spellStart"/>
      <w:r w:rsidRPr="00B705EC">
        <w:rPr>
          <w:rFonts w:ascii="Arial Narrow" w:hAnsi="Arial Narrow"/>
        </w:rPr>
        <w:t>mujeres</w:t>
      </w:r>
      <w:proofErr w:type="spellEnd"/>
      <w:r w:rsidRPr="00B705EC">
        <w:rPr>
          <w:rFonts w:ascii="Arial Narrow" w:hAnsi="Arial Narrow"/>
        </w:rPr>
        <w:t xml:space="preserve"> que </w:t>
      </w:r>
      <w:proofErr w:type="spellStart"/>
      <w:r w:rsidRPr="00B705EC">
        <w:rPr>
          <w:rFonts w:ascii="Arial Narrow" w:hAnsi="Arial Narrow"/>
        </w:rPr>
        <w:t>enviudaron</w:t>
      </w:r>
      <w:proofErr w:type="spellEnd"/>
      <w:r w:rsidRPr="00B705EC">
        <w:rPr>
          <w:rFonts w:ascii="Arial Narrow" w:hAnsi="Arial Narrow"/>
        </w:rPr>
        <w:t xml:space="preserve"> </w:t>
      </w:r>
      <w:proofErr w:type="spellStart"/>
      <w:r w:rsidRPr="00B705EC">
        <w:rPr>
          <w:rFonts w:ascii="Arial Narrow" w:hAnsi="Arial Narrow"/>
        </w:rPr>
        <w:t>representan</w:t>
      </w:r>
      <w:proofErr w:type="spellEnd"/>
      <w:r w:rsidRPr="00B705EC">
        <w:rPr>
          <w:rFonts w:ascii="Arial Narrow" w:hAnsi="Arial Narrow"/>
        </w:rPr>
        <w:t xml:space="preserve"> la mayor </w:t>
      </w:r>
      <w:proofErr w:type="spellStart"/>
      <w:r w:rsidRPr="00B705EC">
        <w:rPr>
          <w:rFonts w:ascii="Arial Narrow" w:hAnsi="Arial Narrow"/>
        </w:rPr>
        <w:t>población</w:t>
      </w:r>
      <w:proofErr w:type="spellEnd"/>
      <w:r w:rsidRPr="00B705EC">
        <w:rPr>
          <w:rFonts w:ascii="Arial Narrow" w:hAnsi="Arial Narrow"/>
        </w:rPr>
        <w:t xml:space="preserve"> con el 32.9 </w:t>
      </w:r>
      <w:proofErr w:type="spellStart"/>
      <w:r w:rsidRPr="00B705EC">
        <w:rPr>
          <w:rFonts w:ascii="Arial Narrow" w:hAnsi="Arial Narrow"/>
        </w:rPr>
        <w:t>por</w:t>
      </w:r>
      <w:proofErr w:type="spellEnd"/>
      <w:r w:rsidRPr="00B705EC">
        <w:rPr>
          <w:rFonts w:ascii="Arial Narrow" w:hAnsi="Arial Narrow"/>
        </w:rPr>
        <w:t xml:space="preserve"> </w:t>
      </w:r>
      <w:proofErr w:type="spellStart"/>
      <w:r w:rsidRPr="00B705EC">
        <w:rPr>
          <w:rFonts w:ascii="Arial Narrow" w:hAnsi="Arial Narrow"/>
        </w:rPr>
        <w:t>ciento</w:t>
      </w:r>
      <w:proofErr w:type="spellEnd"/>
      <w:r w:rsidRPr="00B705EC">
        <w:rPr>
          <w:rFonts w:ascii="Arial Narrow" w:hAnsi="Arial Narrow"/>
        </w:rPr>
        <w:t xml:space="preserve"> de las </w:t>
      </w:r>
      <w:proofErr w:type="spellStart"/>
      <w:r w:rsidRPr="00B705EC">
        <w:rPr>
          <w:rFonts w:ascii="Arial Narrow" w:hAnsi="Arial Narrow"/>
        </w:rPr>
        <w:t>mujeres</w:t>
      </w:r>
      <w:proofErr w:type="spellEnd"/>
      <w:r w:rsidRPr="00B705EC">
        <w:rPr>
          <w:rFonts w:ascii="Arial Narrow" w:hAnsi="Arial Narrow"/>
        </w:rPr>
        <w:t xml:space="preserve"> de 12 </w:t>
      </w:r>
      <w:proofErr w:type="spellStart"/>
      <w:r w:rsidRPr="00B705EC">
        <w:rPr>
          <w:rFonts w:ascii="Arial Narrow" w:hAnsi="Arial Narrow"/>
        </w:rPr>
        <w:t>años</w:t>
      </w:r>
      <w:proofErr w:type="spellEnd"/>
      <w:r w:rsidRPr="00B705EC">
        <w:rPr>
          <w:rFonts w:ascii="Arial Narrow" w:hAnsi="Arial Narrow"/>
        </w:rPr>
        <w:t xml:space="preserve"> y </w:t>
      </w:r>
      <w:proofErr w:type="spellStart"/>
      <w:r w:rsidRPr="00B705EC">
        <w:rPr>
          <w:rFonts w:ascii="Arial Narrow" w:hAnsi="Arial Narrow"/>
        </w:rPr>
        <w:t>más</w:t>
      </w:r>
      <w:proofErr w:type="spellEnd"/>
      <w:r w:rsidRPr="00B705EC">
        <w:rPr>
          <w:rFonts w:ascii="Arial Narrow" w:hAnsi="Arial Narrow"/>
        </w:rPr>
        <w:t xml:space="preserve"> que son </w:t>
      </w:r>
      <w:proofErr w:type="spellStart"/>
      <w:r w:rsidRPr="00B705EC">
        <w:rPr>
          <w:rFonts w:ascii="Arial Narrow" w:hAnsi="Arial Narrow"/>
        </w:rPr>
        <w:t>madres</w:t>
      </w:r>
      <w:proofErr w:type="spellEnd"/>
      <w:r w:rsidRPr="00B705EC">
        <w:rPr>
          <w:rFonts w:ascii="Arial Narrow" w:hAnsi="Arial Narrow"/>
        </w:rPr>
        <w:t xml:space="preserve"> sin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pareja</w:t>
      </w:r>
      <w:proofErr w:type="spellEnd"/>
      <w:r w:rsidRPr="00B705EC">
        <w:rPr>
          <w:rFonts w:ascii="Arial Narrow" w:hAnsi="Arial Narrow"/>
        </w:rPr>
        <w:t xml:space="preserve">, que </w:t>
      </w:r>
      <w:proofErr w:type="spellStart"/>
      <w:r w:rsidRPr="00B705EC">
        <w:rPr>
          <w:rFonts w:ascii="Arial Narrow" w:hAnsi="Arial Narrow"/>
        </w:rPr>
        <w:t>equivalen</w:t>
      </w:r>
      <w:proofErr w:type="spellEnd"/>
      <w:r w:rsidRPr="00B705EC">
        <w:rPr>
          <w:rFonts w:ascii="Arial Narrow" w:hAnsi="Arial Narrow"/>
        </w:rPr>
        <w:t xml:space="preserve"> a 2 mil 440 </w:t>
      </w:r>
      <w:proofErr w:type="spellStart"/>
      <w:r w:rsidRPr="00B705EC">
        <w:rPr>
          <w:rFonts w:ascii="Arial Narrow" w:hAnsi="Arial Narrow"/>
        </w:rPr>
        <w:t>mujeres</w:t>
      </w:r>
      <w:proofErr w:type="spellEnd"/>
      <w:r w:rsidRPr="00B705EC">
        <w:rPr>
          <w:rFonts w:ascii="Arial Narrow" w:hAnsi="Arial Narrow"/>
        </w:rPr>
        <w:t xml:space="preserve"> </w:t>
      </w:r>
      <w:proofErr w:type="spellStart"/>
      <w:r w:rsidRPr="00B705EC">
        <w:rPr>
          <w:rFonts w:ascii="Arial Narrow" w:hAnsi="Arial Narrow"/>
        </w:rPr>
        <w:t>madres</w:t>
      </w:r>
      <w:proofErr w:type="spellEnd"/>
      <w:r w:rsidRPr="00B705EC">
        <w:rPr>
          <w:rFonts w:ascii="Arial Narrow" w:hAnsi="Arial Narrow"/>
        </w:rPr>
        <w:t xml:space="preserve"> sin </w:t>
      </w:r>
      <w:proofErr w:type="spellStart"/>
      <w:r w:rsidRPr="00B705EC">
        <w:rPr>
          <w:rFonts w:ascii="Arial Narrow" w:hAnsi="Arial Narrow"/>
        </w:rPr>
        <w:t>una</w:t>
      </w:r>
      <w:proofErr w:type="spellEnd"/>
      <w:r w:rsidRPr="00B705EC">
        <w:rPr>
          <w:rFonts w:ascii="Arial Narrow" w:hAnsi="Arial Narrow"/>
        </w:rPr>
        <w:t xml:space="preserve"> </w:t>
      </w:r>
      <w:proofErr w:type="spellStart"/>
      <w:r w:rsidRPr="00B705EC">
        <w:rPr>
          <w:rFonts w:ascii="Arial Narrow" w:hAnsi="Arial Narrow"/>
        </w:rPr>
        <w:t>pareja</w:t>
      </w:r>
      <w:proofErr w:type="spellEnd"/>
      <w:r w:rsidRPr="00B705EC">
        <w:rPr>
          <w:rFonts w:ascii="Arial Narrow" w:hAnsi="Arial Narrow"/>
        </w:rPr>
        <w:t>.</w:t>
      </w:r>
    </w:p>
    <w:p w:rsidR="00300A09" w:rsidRPr="00B705EC" w:rsidRDefault="00300A09" w:rsidP="004B792C">
      <w:pPr>
        <w:pStyle w:val="NormalWeb"/>
        <w:jc w:val="both"/>
        <w:rPr>
          <w:rFonts w:ascii="Arial Narrow" w:hAnsi="Arial Narrow" w:cs="Arial"/>
          <w:color w:val="000000"/>
          <w:lang w:val="es-MX"/>
        </w:rPr>
      </w:pPr>
    </w:p>
    <w:p w:rsidR="00B705EC" w:rsidRPr="00B705EC" w:rsidRDefault="00B705EC" w:rsidP="00B705EC">
      <w:pPr>
        <w:rPr>
          <w:rFonts w:ascii="Arial Narrow" w:hAnsi="Arial Narrow" w:cs="Arial"/>
          <w:b/>
          <w:color w:val="000000" w:themeColor="text1"/>
          <w:sz w:val="24"/>
          <w:szCs w:val="24"/>
          <w:lang w:val="es-MX"/>
        </w:rPr>
      </w:pPr>
      <w:r w:rsidRPr="00B705EC">
        <w:rPr>
          <w:rFonts w:ascii="Arial Narrow" w:hAnsi="Arial Narrow" w:cs="Arial"/>
          <w:b/>
          <w:color w:val="000000" w:themeColor="text1"/>
          <w:sz w:val="24"/>
          <w:szCs w:val="24"/>
          <w:lang w:val="es-MX"/>
        </w:rPr>
        <w:t>CARACTERISTICAS ECONOMICAS.</w:t>
      </w:r>
    </w:p>
    <w:p w:rsidR="00B705EC" w:rsidRPr="00B705EC" w:rsidRDefault="00B705EC" w:rsidP="00B705EC">
      <w:pPr>
        <w:ind w:firstLine="720"/>
        <w:jc w:val="both"/>
        <w:rPr>
          <w:rFonts w:ascii="Arial Narrow" w:hAnsi="Arial Narrow" w:cs="Arial"/>
          <w:b/>
          <w:color w:val="000000" w:themeColor="text1"/>
          <w:sz w:val="24"/>
          <w:szCs w:val="24"/>
          <w:lang w:val="es-MX"/>
        </w:rPr>
      </w:pPr>
      <w:r w:rsidRPr="00B705EC">
        <w:rPr>
          <w:rFonts w:ascii="Arial Narrow" w:hAnsi="Arial Narrow"/>
          <w:sz w:val="24"/>
          <w:szCs w:val="24"/>
        </w:rPr>
        <w:t xml:space="preserve">De </w:t>
      </w:r>
      <w:proofErr w:type="spellStart"/>
      <w:r w:rsidRPr="00B705EC">
        <w:rPr>
          <w:rFonts w:ascii="Arial Narrow" w:hAnsi="Arial Narrow"/>
          <w:sz w:val="24"/>
          <w:szCs w:val="24"/>
        </w:rPr>
        <w:t>acuerdo</w:t>
      </w:r>
      <w:proofErr w:type="spellEnd"/>
      <w:r w:rsidRPr="00B705EC">
        <w:rPr>
          <w:rFonts w:ascii="Arial Narrow" w:hAnsi="Arial Narrow"/>
          <w:sz w:val="24"/>
          <w:szCs w:val="24"/>
        </w:rPr>
        <w:t xml:space="preserve"> con el </w:t>
      </w:r>
      <w:proofErr w:type="spellStart"/>
      <w:r w:rsidRPr="00B705EC">
        <w:rPr>
          <w:rFonts w:ascii="Arial Narrow" w:hAnsi="Arial Narrow"/>
          <w:sz w:val="24"/>
          <w:szCs w:val="24"/>
        </w:rPr>
        <w:t>Censo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Población</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Vivienda</w:t>
      </w:r>
      <w:proofErr w:type="spellEnd"/>
      <w:r w:rsidRPr="00B705EC">
        <w:rPr>
          <w:rFonts w:ascii="Arial Narrow" w:hAnsi="Arial Narrow"/>
          <w:sz w:val="24"/>
          <w:szCs w:val="24"/>
        </w:rPr>
        <w:t xml:space="preserve"> 2020,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municipio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Apaseo</w:t>
      </w:r>
      <w:proofErr w:type="spellEnd"/>
      <w:r w:rsidRPr="00B705EC">
        <w:rPr>
          <w:rFonts w:ascii="Arial Narrow" w:hAnsi="Arial Narrow"/>
          <w:sz w:val="24"/>
          <w:szCs w:val="24"/>
        </w:rPr>
        <w:t xml:space="preserve"> el Grande </w:t>
      </w:r>
      <w:proofErr w:type="spellStart"/>
      <w:r w:rsidRPr="00B705EC">
        <w:rPr>
          <w:rFonts w:ascii="Arial Narrow" w:hAnsi="Arial Narrow"/>
          <w:sz w:val="24"/>
          <w:szCs w:val="24"/>
        </w:rPr>
        <w:t>habitan</w:t>
      </w:r>
      <w:proofErr w:type="spellEnd"/>
      <w:r w:rsidRPr="00B705EC">
        <w:rPr>
          <w:rFonts w:ascii="Arial Narrow" w:hAnsi="Arial Narrow"/>
          <w:sz w:val="24"/>
          <w:szCs w:val="24"/>
        </w:rPr>
        <w:t xml:space="preserve"> 88 mil 009 personas de 12 </w:t>
      </w:r>
      <w:proofErr w:type="spellStart"/>
      <w:r w:rsidRPr="00B705EC">
        <w:rPr>
          <w:rFonts w:ascii="Arial Narrow" w:hAnsi="Arial Narrow"/>
          <w:sz w:val="24"/>
          <w:szCs w:val="24"/>
        </w:rPr>
        <w:t>años</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más</w:t>
      </w:r>
      <w:proofErr w:type="spellEnd"/>
      <w:r w:rsidRPr="00B705EC">
        <w:rPr>
          <w:rFonts w:ascii="Arial Narrow" w:hAnsi="Arial Narrow"/>
          <w:sz w:val="24"/>
          <w:szCs w:val="24"/>
        </w:rPr>
        <w:t xml:space="preserve">, de las </w:t>
      </w:r>
      <w:proofErr w:type="spellStart"/>
      <w:r w:rsidRPr="00B705EC">
        <w:rPr>
          <w:rFonts w:ascii="Arial Narrow" w:hAnsi="Arial Narrow"/>
          <w:sz w:val="24"/>
          <w:szCs w:val="24"/>
        </w:rPr>
        <w:t>cuales</w:t>
      </w:r>
      <w:proofErr w:type="spellEnd"/>
      <w:r w:rsidRPr="00B705EC">
        <w:rPr>
          <w:rFonts w:ascii="Arial Narrow" w:hAnsi="Arial Narrow"/>
          <w:sz w:val="24"/>
          <w:szCs w:val="24"/>
        </w:rPr>
        <w:t xml:space="preserve"> el 62.23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son </w:t>
      </w:r>
      <w:proofErr w:type="spellStart"/>
      <w:r w:rsidRPr="00B705EC">
        <w:rPr>
          <w:rFonts w:ascii="Arial Narrow" w:hAnsi="Arial Narrow"/>
          <w:sz w:val="24"/>
          <w:szCs w:val="24"/>
        </w:rPr>
        <w:t>económicamente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activas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representando</w:t>
      </w:r>
      <w:proofErr w:type="spellEnd"/>
      <w:r w:rsidRPr="00B705EC">
        <w:rPr>
          <w:rFonts w:ascii="Arial Narrow" w:hAnsi="Arial Narrow"/>
          <w:sz w:val="24"/>
          <w:szCs w:val="24"/>
        </w:rPr>
        <w:t xml:space="preserve"> a 54 mil 766 personas, </w:t>
      </w:r>
      <w:proofErr w:type="spellStart"/>
      <w:r w:rsidRPr="00B705EC">
        <w:rPr>
          <w:rFonts w:ascii="Arial Narrow" w:hAnsi="Arial Narrow"/>
          <w:sz w:val="24"/>
          <w:szCs w:val="24"/>
        </w:rPr>
        <w:t>estando</w:t>
      </w:r>
      <w:proofErr w:type="spellEnd"/>
      <w:r w:rsidRPr="00B705EC">
        <w:rPr>
          <w:rFonts w:ascii="Arial Narrow" w:hAnsi="Arial Narrow"/>
          <w:sz w:val="24"/>
          <w:szCs w:val="24"/>
        </w:rPr>
        <w:t xml:space="preserve"> el 98.0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ocupadas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Desagregando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esta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situación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sexo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tenemos</w:t>
      </w:r>
      <w:proofErr w:type="spellEnd"/>
      <w:r w:rsidRPr="00B705EC">
        <w:rPr>
          <w:rFonts w:ascii="Arial Narrow" w:hAnsi="Arial Narrow"/>
          <w:sz w:val="24"/>
          <w:szCs w:val="24"/>
        </w:rPr>
        <w:t xml:space="preserve"> que, el 47.9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de las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de 12 </w:t>
      </w:r>
      <w:proofErr w:type="spellStart"/>
      <w:r w:rsidRPr="00B705EC">
        <w:rPr>
          <w:rFonts w:ascii="Arial Narrow" w:hAnsi="Arial Narrow"/>
          <w:sz w:val="24"/>
          <w:szCs w:val="24"/>
        </w:rPr>
        <w:t>años</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más</w:t>
      </w:r>
      <w:proofErr w:type="spellEnd"/>
      <w:r w:rsidRPr="00B705EC">
        <w:rPr>
          <w:rFonts w:ascii="Arial Narrow" w:hAnsi="Arial Narrow"/>
          <w:sz w:val="24"/>
          <w:szCs w:val="24"/>
        </w:rPr>
        <w:t xml:space="preserve"> son </w:t>
      </w:r>
      <w:proofErr w:type="spellStart"/>
      <w:r w:rsidRPr="00B705EC">
        <w:rPr>
          <w:rFonts w:ascii="Arial Narrow" w:hAnsi="Arial Narrow"/>
          <w:sz w:val="24"/>
          <w:szCs w:val="24"/>
        </w:rPr>
        <w:t>económicamente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activas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mientras</w:t>
      </w:r>
      <w:proofErr w:type="spellEnd"/>
      <w:r w:rsidRPr="00B705EC">
        <w:rPr>
          <w:rFonts w:ascii="Arial Narrow" w:hAnsi="Arial Narrow"/>
          <w:sz w:val="24"/>
          <w:szCs w:val="24"/>
        </w:rPr>
        <w:t xml:space="preserve"> que el 77.7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hombres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mismo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rango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edad</w:t>
      </w:r>
      <w:proofErr w:type="spellEnd"/>
      <w:r w:rsidRPr="00B705EC">
        <w:rPr>
          <w:rFonts w:ascii="Arial Narrow" w:hAnsi="Arial Narrow"/>
          <w:sz w:val="24"/>
          <w:szCs w:val="24"/>
        </w:rPr>
        <w:t xml:space="preserve"> son </w:t>
      </w:r>
      <w:proofErr w:type="spellStart"/>
      <w:r w:rsidRPr="00B705EC">
        <w:rPr>
          <w:rFonts w:ascii="Arial Narrow" w:hAnsi="Arial Narrow"/>
          <w:sz w:val="24"/>
          <w:szCs w:val="24"/>
        </w:rPr>
        <w:t>económicamente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activos</w:t>
      </w:r>
      <w:proofErr w:type="spellEnd"/>
      <w:r w:rsidRPr="00B705EC">
        <w:rPr>
          <w:rFonts w:ascii="Arial Narrow" w:hAnsi="Arial Narrow"/>
          <w:sz w:val="24"/>
          <w:szCs w:val="24"/>
        </w:rPr>
        <w:t xml:space="preserve">; lo que </w:t>
      </w:r>
      <w:proofErr w:type="spellStart"/>
      <w:r w:rsidRPr="00B705EC">
        <w:rPr>
          <w:rFonts w:ascii="Arial Narrow" w:hAnsi="Arial Narrow"/>
          <w:sz w:val="24"/>
          <w:szCs w:val="24"/>
        </w:rPr>
        <w:t>equivale</w:t>
      </w:r>
      <w:proofErr w:type="spellEnd"/>
      <w:r w:rsidRPr="00B705EC">
        <w:rPr>
          <w:rFonts w:ascii="Arial Narrow" w:hAnsi="Arial Narrow"/>
          <w:sz w:val="24"/>
          <w:szCs w:val="24"/>
        </w:rPr>
        <w:t xml:space="preserve"> a 21 mil 922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y 32 mil 844 hombres, </w:t>
      </w:r>
      <w:proofErr w:type="spellStart"/>
      <w:r w:rsidRPr="00B705EC">
        <w:rPr>
          <w:rFonts w:ascii="Arial Narrow" w:hAnsi="Arial Narrow"/>
          <w:sz w:val="24"/>
          <w:szCs w:val="24"/>
        </w:rPr>
        <w:t>respectivamente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Hablando</w:t>
      </w:r>
      <w:proofErr w:type="spellEnd"/>
      <w:r w:rsidRPr="00B705EC">
        <w:rPr>
          <w:rFonts w:ascii="Arial Narrow" w:hAnsi="Arial Narrow"/>
          <w:sz w:val="24"/>
          <w:szCs w:val="24"/>
        </w:rPr>
        <w:t xml:space="preserve"> de la </w:t>
      </w:r>
      <w:proofErr w:type="spellStart"/>
      <w:r w:rsidRPr="00B705EC">
        <w:rPr>
          <w:rFonts w:ascii="Arial Narrow" w:hAnsi="Arial Narrow"/>
          <w:sz w:val="24"/>
          <w:szCs w:val="24"/>
        </w:rPr>
        <w:t>población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económicamente</w:t>
      </w:r>
      <w:proofErr w:type="spellEnd"/>
      <w:r w:rsidRPr="00B705EC">
        <w:rPr>
          <w:rFonts w:ascii="Arial Narrow" w:hAnsi="Arial Narrow"/>
          <w:sz w:val="24"/>
          <w:szCs w:val="24"/>
        </w:rPr>
        <w:t xml:space="preserve"> no </w:t>
      </w:r>
      <w:proofErr w:type="spellStart"/>
      <w:r w:rsidRPr="00B705EC">
        <w:rPr>
          <w:rFonts w:ascii="Arial Narrow" w:hAnsi="Arial Narrow"/>
          <w:sz w:val="24"/>
          <w:szCs w:val="24"/>
        </w:rPr>
        <w:t>activa</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Censo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Población</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Vivienda</w:t>
      </w:r>
      <w:proofErr w:type="spellEnd"/>
      <w:r w:rsidRPr="00B705EC">
        <w:rPr>
          <w:rFonts w:ascii="Arial Narrow" w:hAnsi="Arial Narrow"/>
          <w:sz w:val="24"/>
          <w:szCs w:val="24"/>
        </w:rPr>
        <w:t xml:space="preserve"> 2020 </w:t>
      </w:r>
      <w:proofErr w:type="spellStart"/>
      <w:r w:rsidRPr="00B705EC">
        <w:rPr>
          <w:rFonts w:ascii="Arial Narrow" w:hAnsi="Arial Narrow"/>
          <w:sz w:val="24"/>
          <w:szCs w:val="24"/>
        </w:rPr>
        <w:t>informa</w:t>
      </w:r>
      <w:proofErr w:type="spellEnd"/>
      <w:r w:rsidRPr="00B705EC">
        <w:rPr>
          <w:rFonts w:ascii="Arial Narrow" w:hAnsi="Arial Narrow"/>
          <w:sz w:val="24"/>
          <w:szCs w:val="24"/>
        </w:rPr>
        <w:t xml:space="preserve"> que las </w:t>
      </w:r>
      <w:proofErr w:type="spellStart"/>
      <w:r w:rsidRPr="00B705EC">
        <w:rPr>
          <w:rFonts w:ascii="Arial Narrow" w:hAnsi="Arial Narrow"/>
          <w:sz w:val="24"/>
          <w:szCs w:val="24"/>
        </w:rPr>
        <w:t>actividades</w:t>
      </w:r>
      <w:proofErr w:type="spellEnd"/>
      <w:r w:rsidRPr="00B705EC">
        <w:rPr>
          <w:rFonts w:ascii="Arial Narrow" w:hAnsi="Arial Narrow"/>
          <w:sz w:val="24"/>
          <w:szCs w:val="24"/>
        </w:rPr>
        <w:t xml:space="preserve"> no </w:t>
      </w:r>
      <w:proofErr w:type="spellStart"/>
      <w:r w:rsidRPr="00B705EC">
        <w:rPr>
          <w:rFonts w:ascii="Arial Narrow" w:hAnsi="Arial Narrow"/>
          <w:sz w:val="24"/>
          <w:szCs w:val="24"/>
        </w:rPr>
        <w:t>económicas</w:t>
      </w:r>
      <w:proofErr w:type="spellEnd"/>
      <w:r w:rsidRPr="00B705EC">
        <w:rPr>
          <w:rFonts w:ascii="Arial Narrow" w:hAnsi="Arial Narrow"/>
          <w:sz w:val="24"/>
          <w:szCs w:val="24"/>
        </w:rPr>
        <w:t xml:space="preserve"> que </w:t>
      </w:r>
      <w:proofErr w:type="spellStart"/>
      <w:r w:rsidRPr="00B705EC">
        <w:rPr>
          <w:rFonts w:ascii="Arial Narrow" w:hAnsi="Arial Narrow"/>
          <w:sz w:val="24"/>
          <w:szCs w:val="24"/>
        </w:rPr>
        <w:t>realizan</w:t>
      </w:r>
      <w:proofErr w:type="spellEnd"/>
      <w:r w:rsidRPr="00B705EC">
        <w:rPr>
          <w:rFonts w:ascii="Arial Narrow" w:hAnsi="Arial Narrow"/>
          <w:sz w:val="24"/>
          <w:szCs w:val="24"/>
        </w:rPr>
        <w:t xml:space="preserve"> son las </w:t>
      </w:r>
      <w:proofErr w:type="spellStart"/>
      <w:r w:rsidRPr="00B705EC">
        <w:rPr>
          <w:rFonts w:ascii="Arial Narrow" w:hAnsi="Arial Narrow"/>
          <w:sz w:val="24"/>
          <w:szCs w:val="24"/>
        </w:rPr>
        <w:t>siguientes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caso</w:t>
      </w:r>
      <w:proofErr w:type="spellEnd"/>
      <w:r w:rsidRPr="00B705EC">
        <w:rPr>
          <w:rFonts w:ascii="Arial Narrow" w:hAnsi="Arial Narrow"/>
          <w:sz w:val="24"/>
          <w:szCs w:val="24"/>
        </w:rPr>
        <w:t xml:space="preserve"> de las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de 12 </w:t>
      </w:r>
      <w:proofErr w:type="spellStart"/>
      <w:r w:rsidRPr="00B705EC">
        <w:rPr>
          <w:rFonts w:ascii="Arial Narrow" w:hAnsi="Arial Narrow"/>
          <w:sz w:val="24"/>
          <w:szCs w:val="24"/>
        </w:rPr>
        <w:t>años</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más</w:t>
      </w:r>
      <w:proofErr w:type="spellEnd"/>
      <w:r w:rsidRPr="00B705EC">
        <w:rPr>
          <w:rFonts w:ascii="Arial Narrow" w:hAnsi="Arial Narrow"/>
          <w:sz w:val="24"/>
          <w:szCs w:val="24"/>
        </w:rPr>
        <w:t xml:space="preserve"> no </w:t>
      </w:r>
      <w:proofErr w:type="spellStart"/>
      <w:r w:rsidRPr="00B705EC">
        <w:rPr>
          <w:rFonts w:ascii="Arial Narrow" w:hAnsi="Arial Narrow"/>
          <w:sz w:val="24"/>
          <w:szCs w:val="24"/>
        </w:rPr>
        <w:t>económicamente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activa</w:t>
      </w:r>
      <w:proofErr w:type="spellEnd"/>
      <w:r w:rsidRPr="00B705EC">
        <w:rPr>
          <w:rFonts w:ascii="Arial Narrow" w:hAnsi="Arial Narrow"/>
          <w:sz w:val="24"/>
          <w:szCs w:val="24"/>
        </w:rPr>
        <w:t xml:space="preserve">, el 66.3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se </w:t>
      </w:r>
      <w:proofErr w:type="spellStart"/>
      <w:r w:rsidRPr="00B705EC">
        <w:rPr>
          <w:rFonts w:ascii="Arial Narrow" w:hAnsi="Arial Narrow"/>
          <w:sz w:val="24"/>
          <w:szCs w:val="24"/>
        </w:rPr>
        <w:t>dedica</w:t>
      </w:r>
      <w:proofErr w:type="spellEnd"/>
      <w:r w:rsidRPr="00B705EC">
        <w:rPr>
          <w:rFonts w:ascii="Arial Narrow" w:hAnsi="Arial Narrow"/>
          <w:sz w:val="24"/>
          <w:szCs w:val="24"/>
        </w:rPr>
        <w:t xml:space="preserve"> a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quehaceres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su</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hogar</w:t>
      </w:r>
      <w:proofErr w:type="spellEnd"/>
      <w:r w:rsidRPr="00B705EC">
        <w:rPr>
          <w:rFonts w:ascii="Arial Narrow" w:hAnsi="Arial Narrow"/>
          <w:sz w:val="24"/>
          <w:szCs w:val="24"/>
        </w:rPr>
        <w:t xml:space="preserve">, el 23.3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estudiante</w:t>
      </w:r>
      <w:proofErr w:type="spellEnd"/>
      <w:r w:rsidRPr="00B705EC">
        <w:rPr>
          <w:rFonts w:ascii="Arial Narrow" w:hAnsi="Arial Narrow"/>
          <w:sz w:val="24"/>
          <w:szCs w:val="24"/>
        </w:rPr>
        <w:t xml:space="preserve">, el 2.1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cuenta</w:t>
      </w:r>
      <w:proofErr w:type="spellEnd"/>
      <w:r w:rsidRPr="00B705EC">
        <w:rPr>
          <w:rFonts w:ascii="Arial Narrow" w:hAnsi="Arial Narrow"/>
          <w:sz w:val="24"/>
          <w:szCs w:val="24"/>
        </w:rPr>
        <w:t xml:space="preserve"> con </w:t>
      </w:r>
      <w:proofErr w:type="spellStart"/>
      <w:r w:rsidRPr="00B705EC">
        <w:rPr>
          <w:rFonts w:ascii="Arial Narrow" w:hAnsi="Arial Narrow"/>
          <w:sz w:val="24"/>
          <w:szCs w:val="24"/>
        </w:rPr>
        <w:t>alguna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limitación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física</w:t>
      </w:r>
      <w:proofErr w:type="spellEnd"/>
      <w:r w:rsidRPr="00B705EC">
        <w:rPr>
          <w:rFonts w:ascii="Arial Narrow" w:hAnsi="Arial Narrow"/>
          <w:sz w:val="24"/>
          <w:szCs w:val="24"/>
        </w:rPr>
        <w:t xml:space="preserve"> o mental </w:t>
      </w:r>
      <w:proofErr w:type="spellStart"/>
      <w:r w:rsidRPr="00B705EC">
        <w:rPr>
          <w:rFonts w:ascii="Arial Narrow" w:hAnsi="Arial Narrow"/>
          <w:sz w:val="24"/>
          <w:szCs w:val="24"/>
        </w:rPr>
        <w:t>permanente</w:t>
      </w:r>
      <w:proofErr w:type="spellEnd"/>
      <w:r w:rsidRPr="00B705EC">
        <w:rPr>
          <w:rFonts w:ascii="Arial Narrow" w:hAnsi="Arial Narrow"/>
          <w:sz w:val="24"/>
          <w:szCs w:val="24"/>
        </w:rPr>
        <w:t xml:space="preserve"> que le </w:t>
      </w:r>
      <w:proofErr w:type="spellStart"/>
      <w:r w:rsidRPr="00B705EC">
        <w:rPr>
          <w:rFonts w:ascii="Arial Narrow" w:hAnsi="Arial Narrow"/>
          <w:sz w:val="24"/>
          <w:szCs w:val="24"/>
        </w:rPr>
        <w:t>impide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trabajar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mientras</w:t>
      </w:r>
      <w:proofErr w:type="spellEnd"/>
      <w:r w:rsidRPr="00B705EC">
        <w:rPr>
          <w:rFonts w:ascii="Arial Narrow" w:hAnsi="Arial Narrow"/>
          <w:sz w:val="24"/>
          <w:szCs w:val="24"/>
        </w:rPr>
        <w:t xml:space="preserve"> que el 1.5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refiere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estar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pensionada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caso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hombres de 12 </w:t>
      </w:r>
      <w:proofErr w:type="spellStart"/>
      <w:r w:rsidRPr="00B705EC">
        <w:rPr>
          <w:rFonts w:ascii="Arial Narrow" w:hAnsi="Arial Narrow"/>
          <w:sz w:val="24"/>
          <w:szCs w:val="24"/>
        </w:rPr>
        <w:t>años</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más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las </w:t>
      </w:r>
      <w:proofErr w:type="spellStart"/>
      <w:r w:rsidRPr="00B705EC">
        <w:rPr>
          <w:rFonts w:ascii="Arial Narrow" w:hAnsi="Arial Narrow"/>
          <w:sz w:val="24"/>
          <w:szCs w:val="24"/>
        </w:rPr>
        <w:t>mismas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condiciones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actividad</w:t>
      </w:r>
      <w:proofErr w:type="spellEnd"/>
      <w:r w:rsidRPr="00B705EC">
        <w:rPr>
          <w:rFonts w:ascii="Arial Narrow" w:hAnsi="Arial Narrow"/>
          <w:sz w:val="24"/>
          <w:szCs w:val="24"/>
        </w:rPr>
        <w:t xml:space="preserve">, el 56.4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se </w:t>
      </w:r>
      <w:proofErr w:type="spellStart"/>
      <w:r w:rsidRPr="00B705EC">
        <w:rPr>
          <w:rFonts w:ascii="Arial Narrow" w:hAnsi="Arial Narrow"/>
          <w:sz w:val="24"/>
          <w:szCs w:val="24"/>
        </w:rPr>
        <w:t>dedica</w:t>
      </w:r>
      <w:proofErr w:type="spellEnd"/>
      <w:r w:rsidRPr="00B705EC">
        <w:rPr>
          <w:rFonts w:ascii="Arial Narrow" w:hAnsi="Arial Narrow"/>
          <w:sz w:val="24"/>
          <w:szCs w:val="24"/>
        </w:rPr>
        <w:t xml:space="preserve"> a </w:t>
      </w:r>
      <w:proofErr w:type="spellStart"/>
      <w:r w:rsidRPr="00B705EC">
        <w:rPr>
          <w:rFonts w:ascii="Arial Narrow" w:hAnsi="Arial Narrow"/>
          <w:sz w:val="24"/>
          <w:szCs w:val="24"/>
        </w:rPr>
        <w:t>estudiar</w:t>
      </w:r>
      <w:proofErr w:type="spellEnd"/>
      <w:r w:rsidRPr="00B705EC">
        <w:rPr>
          <w:rFonts w:ascii="Arial Narrow" w:hAnsi="Arial Narrow"/>
          <w:sz w:val="24"/>
          <w:szCs w:val="24"/>
        </w:rPr>
        <w:t xml:space="preserve">, el 10.9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dice </w:t>
      </w:r>
      <w:proofErr w:type="spellStart"/>
      <w:r w:rsidRPr="00B705EC">
        <w:rPr>
          <w:rFonts w:ascii="Arial Narrow" w:hAnsi="Arial Narrow"/>
          <w:sz w:val="24"/>
          <w:szCs w:val="24"/>
        </w:rPr>
        <w:t>encontrarse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jubilado</w:t>
      </w:r>
      <w:proofErr w:type="spellEnd"/>
      <w:r w:rsidRPr="00B705EC">
        <w:rPr>
          <w:rFonts w:ascii="Arial Narrow" w:hAnsi="Arial Narrow"/>
          <w:sz w:val="24"/>
          <w:szCs w:val="24"/>
        </w:rPr>
        <w:t xml:space="preserve"> o </w:t>
      </w:r>
      <w:proofErr w:type="spellStart"/>
      <w:r w:rsidRPr="00B705EC">
        <w:rPr>
          <w:rFonts w:ascii="Arial Narrow" w:hAnsi="Arial Narrow"/>
          <w:sz w:val="24"/>
          <w:szCs w:val="24"/>
        </w:rPr>
        <w:t>pensionado</w:t>
      </w:r>
      <w:proofErr w:type="spellEnd"/>
      <w:r w:rsidRPr="00B705EC">
        <w:rPr>
          <w:rFonts w:ascii="Arial Narrow" w:hAnsi="Arial Narrow"/>
          <w:sz w:val="24"/>
          <w:szCs w:val="24"/>
        </w:rPr>
        <w:t xml:space="preserve">, el 6.8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cuenta</w:t>
      </w:r>
      <w:proofErr w:type="spellEnd"/>
      <w:r w:rsidRPr="00B705EC">
        <w:rPr>
          <w:rFonts w:ascii="Arial Narrow" w:hAnsi="Arial Narrow"/>
          <w:sz w:val="24"/>
          <w:szCs w:val="24"/>
        </w:rPr>
        <w:t xml:space="preserve"> con </w:t>
      </w:r>
      <w:proofErr w:type="spellStart"/>
      <w:r w:rsidRPr="00B705EC">
        <w:rPr>
          <w:rFonts w:ascii="Arial Narrow" w:hAnsi="Arial Narrow"/>
          <w:sz w:val="24"/>
          <w:szCs w:val="24"/>
        </w:rPr>
        <w:t>alguna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limitación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física</w:t>
      </w:r>
      <w:proofErr w:type="spellEnd"/>
      <w:r w:rsidRPr="00B705EC">
        <w:rPr>
          <w:rFonts w:ascii="Arial Narrow" w:hAnsi="Arial Narrow"/>
          <w:sz w:val="24"/>
          <w:szCs w:val="24"/>
        </w:rPr>
        <w:t xml:space="preserve"> o mental </w:t>
      </w:r>
      <w:proofErr w:type="spellStart"/>
      <w:r w:rsidRPr="00B705EC">
        <w:rPr>
          <w:rFonts w:ascii="Arial Narrow" w:hAnsi="Arial Narrow"/>
          <w:sz w:val="24"/>
          <w:szCs w:val="24"/>
        </w:rPr>
        <w:t>permanente</w:t>
      </w:r>
      <w:proofErr w:type="spellEnd"/>
      <w:r w:rsidRPr="00B705EC">
        <w:rPr>
          <w:rFonts w:ascii="Arial Narrow" w:hAnsi="Arial Narrow"/>
          <w:sz w:val="24"/>
          <w:szCs w:val="24"/>
        </w:rPr>
        <w:t xml:space="preserve"> que le </w:t>
      </w:r>
      <w:proofErr w:type="spellStart"/>
      <w:r w:rsidRPr="00B705EC">
        <w:rPr>
          <w:rFonts w:ascii="Arial Narrow" w:hAnsi="Arial Narrow"/>
          <w:sz w:val="24"/>
          <w:szCs w:val="24"/>
        </w:rPr>
        <w:t>impide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trabajar</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finalmente</w:t>
      </w:r>
      <w:proofErr w:type="spellEnd"/>
      <w:r w:rsidRPr="00B705EC">
        <w:rPr>
          <w:rFonts w:ascii="Arial Narrow" w:hAnsi="Arial Narrow"/>
          <w:sz w:val="24"/>
          <w:szCs w:val="24"/>
        </w:rPr>
        <w:t xml:space="preserve">, el 5.0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ciento</w:t>
      </w:r>
      <w:proofErr w:type="spellEnd"/>
      <w:r w:rsidRPr="00B705EC">
        <w:rPr>
          <w:rFonts w:ascii="Arial Narrow" w:hAnsi="Arial Narrow"/>
          <w:sz w:val="24"/>
          <w:szCs w:val="24"/>
        </w:rPr>
        <w:t xml:space="preserve"> se </w:t>
      </w:r>
      <w:proofErr w:type="spellStart"/>
      <w:r w:rsidRPr="00B705EC">
        <w:rPr>
          <w:rFonts w:ascii="Arial Narrow" w:hAnsi="Arial Narrow"/>
          <w:sz w:val="24"/>
          <w:szCs w:val="24"/>
        </w:rPr>
        <w:t>dedica</w:t>
      </w:r>
      <w:proofErr w:type="spellEnd"/>
      <w:r w:rsidRPr="00B705EC">
        <w:rPr>
          <w:rFonts w:ascii="Arial Narrow" w:hAnsi="Arial Narrow"/>
          <w:sz w:val="24"/>
          <w:szCs w:val="24"/>
        </w:rPr>
        <w:t xml:space="preserve"> a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quehaceres</w:t>
      </w:r>
      <w:proofErr w:type="spellEnd"/>
      <w:r w:rsidRPr="00B705EC">
        <w:rPr>
          <w:rFonts w:ascii="Arial Narrow" w:hAnsi="Arial Narrow"/>
          <w:sz w:val="24"/>
          <w:szCs w:val="24"/>
        </w:rPr>
        <w:t xml:space="preserve"> del </w:t>
      </w:r>
      <w:proofErr w:type="spellStart"/>
      <w:r w:rsidRPr="00B705EC">
        <w:rPr>
          <w:rFonts w:ascii="Arial Narrow" w:hAnsi="Arial Narrow"/>
          <w:sz w:val="24"/>
          <w:szCs w:val="24"/>
        </w:rPr>
        <w:t>hogar</w:t>
      </w:r>
      <w:proofErr w:type="spellEnd"/>
      <w:r w:rsidRPr="00B705EC">
        <w:rPr>
          <w:rFonts w:ascii="Arial Narrow" w:hAnsi="Arial Narrow"/>
          <w:sz w:val="24"/>
          <w:szCs w:val="24"/>
        </w:rPr>
        <w:t>.</w:t>
      </w:r>
    </w:p>
    <w:p w:rsidR="00B705EC" w:rsidRDefault="00B705EC" w:rsidP="00B705EC">
      <w:pPr>
        <w:jc w:val="both"/>
        <w:rPr>
          <w:rFonts w:ascii="Arial Narrow" w:hAnsi="Arial Narrow" w:cs="Arial"/>
          <w:b/>
          <w:color w:val="000000" w:themeColor="text1"/>
          <w:sz w:val="24"/>
          <w:szCs w:val="24"/>
          <w:lang w:val="es-MX"/>
        </w:rPr>
      </w:pPr>
    </w:p>
    <w:p w:rsidR="006C20C4" w:rsidRDefault="006C20C4" w:rsidP="00B705EC">
      <w:pPr>
        <w:jc w:val="both"/>
        <w:rPr>
          <w:rFonts w:ascii="Arial Narrow" w:hAnsi="Arial Narrow" w:cs="Arial"/>
          <w:b/>
          <w:color w:val="000000" w:themeColor="text1"/>
          <w:sz w:val="24"/>
          <w:szCs w:val="24"/>
          <w:lang w:val="es-MX"/>
        </w:rPr>
      </w:pPr>
    </w:p>
    <w:p w:rsidR="006C20C4" w:rsidRPr="00B705EC" w:rsidRDefault="006C20C4" w:rsidP="00B705EC">
      <w:pPr>
        <w:jc w:val="both"/>
        <w:rPr>
          <w:rFonts w:ascii="Arial Narrow" w:hAnsi="Arial Narrow" w:cs="Arial"/>
          <w:b/>
          <w:color w:val="000000" w:themeColor="text1"/>
          <w:sz w:val="24"/>
          <w:szCs w:val="24"/>
          <w:lang w:val="es-MX"/>
        </w:rPr>
      </w:pPr>
      <w:bookmarkStart w:id="0" w:name="_GoBack"/>
      <w:bookmarkEnd w:id="0"/>
    </w:p>
    <w:p w:rsidR="00B705EC" w:rsidRDefault="00B705EC" w:rsidP="004B792C">
      <w:pPr>
        <w:jc w:val="center"/>
        <w:rPr>
          <w:rFonts w:ascii="Arial Narrow" w:hAnsi="Arial Narrow" w:cs="Arial"/>
          <w:b/>
          <w:color w:val="000000" w:themeColor="text1"/>
          <w:sz w:val="24"/>
          <w:szCs w:val="24"/>
          <w:lang w:val="es-MX"/>
        </w:rPr>
      </w:pPr>
    </w:p>
    <w:p w:rsidR="00B705EC" w:rsidRDefault="00B705EC" w:rsidP="004B792C">
      <w:pPr>
        <w:jc w:val="center"/>
        <w:rPr>
          <w:rFonts w:ascii="Arial Narrow" w:hAnsi="Arial Narrow" w:cs="Arial"/>
          <w:b/>
          <w:color w:val="000000" w:themeColor="text1"/>
          <w:sz w:val="24"/>
          <w:szCs w:val="24"/>
          <w:lang w:val="es-MX"/>
        </w:rPr>
      </w:pPr>
    </w:p>
    <w:p w:rsidR="00B705EC" w:rsidRPr="00B705EC" w:rsidRDefault="00B705EC" w:rsidP="004B792C">
      <w:pPr>
        <w:jc w:val="center"/>
        <w:rPr>
          <w:rFonts w:ascii="Arial Narrow" w:hAnsi="Arial Narrow" w:cs="Arial"/>
          <w:b/>
          <w:color w:val="000000" w:themeColor="text1"/>
          <w:sz w:val="24"/>
          <w:szCs w:val="24"/>
          <w:lang w:val="es-MX"/>
        </w:rPr>
      </w:pPr>
    </w:p>
    <w:p w:rsidR="00B705EC" w:rsidRPr="00B705EC" w:rsidRDefault="00B705EC" w:rsidP="00B705EC">
      <w:pPr>
        <w:rPr>
          <w:rFonts w:ascii="Arial Narrow" w:hAnsi="Arial Narrow" w:cs="Arial"/>
          <w:b/>
          <w:color w:val="000000" w:themeColor="text1"/>
          <w:sz w:val="24"/>
          <w:szCs w:val="24"/>
          <w:lang w:val="es-MX"/>
        </w:rPr>
      </w:pPr>
      <w:r w:rsidRPr="00B705EC">
        <w:rPr>
          <w:rFonts w:ascii="Arial Narrow" w:hAnsi="Arial Narrow" w:cs="Arial"/>
          <w:b/>
          <w:color w:val="000000" w:themeColor="text1"/>
          <w:sz w:val="24"/>
          <w:szCs w:val="24"/>
          <w:lang w:val="es-MX"/>
        </w:rPr>
        <w:t>VIOLENCIA CONTRA LAS MUJERES</w:t>
      </w:r>
    </w:p>
    <w:p w:rsidR="00B705EC" w:rsidRPr="00B705EC" w:rsidRDefault="00B705EC" w:rsidP="00B705EC">
      <w:pPr>
        <w:ind w:firstLine="720"/>
        <w:jc w:val="both"/>
        <w:rPr>
          <w:rFonts w:ascii="Arial Narrow" w:hAnsi="Arial Narrow" w:cs="Arial"/>
          <w:b/>
          <w:color w:val="000000" w:themeColor="text1"/>
          <w:sz w:val="24"/>
          <w:szCs w:val="24"/>
          <w:lang w:val="es-MX"/>
        </w:rPr>
      </w:pPr>
      <w:proofErr w:type="spellStart"/>
      <w:r w:rsidRPr="00B705EC">
        <w:rPr>
          <w:rFonts w:ascii="Arial Narrow" w:hAnsi="Arial Narrow"/>
          <w:sz w:val="24"/>
          <w:szCs w:val="24"/>
        </w:rPr>
        <w:t>Según</w:t>
      </w:r>
      <w:proofErr w:type="spellEnd"/>
      <w:r w:rsidRPr="00B705EC">
        <w:rPr>
          <w:rFonts w:ascii="Arial Narrow" w:hAnsi="Arial Narrow"/>
          <w:sz w:val="24"/>
          <w:szCs w:val="24"/>
        </w:rPr>
        <w:t xml:space="preserve"> el Banco </w:t>
      </w:r>
      <w:proofErr w:type="spellStart"/>
      <w:r w:rsidRPr="00B705EC">
        <w:rPr>
          <w:rFonts w:ascii="Arial Narrow" w:hAnsi="Arial Narrow"/>
          <w:sz w:val="24"/>
          <w:szCs w:val="24"/>
        </w:rPr>
        <w:t>Estatal</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Datos</w:t>
      </w:r>
      <w:proofErr w:type="spellEnd"/>
      <w:r w:rsidRPr="00B705EC">
        <w:rPr>
          <w:rFonts w:ascii="Arial Narrow" w:hAnsi="Arial Narrow"/>
          <w:sz w:val="24"/>
          <w:szCs w:val="24"/>
        </w:rPr>
        <w:t xml:space="preserve"> e </w:t>
      </w:r>
      <w:proofErr w:type="spellStart"/>
      <w:r w:rsidRPr="00B705EC">
        <w:rPr>
          <w:rFonts w:ascii="Arial Narrow" w:hAnsi="Arial Narrow"/>
          <w:sz w:val="24"/>
          <w:szCs w:val="24"/>
        </w:rPr>
        <w:t>Información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sobre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Casos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Violencia</w:t>
      </w:r>
      <w:proofErr w:type="spellEnd"/>
      <w:r w:rsidRPr="00B705EC">
        <w:rPr>
          <w:rFonts w:ascii="Arial Narrow" w:hAnsi="Arial Narrow"/>
          <w:sz w:val="24"/>
          <w:szCs w:val="24"/>
        </w:rPr>
        <w:t xml:space="preserve"> contra las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municipio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Apaseo</w:t>
      </w:r>
      <w:proofErr w:type="spellEnd"/>
      <w:r w:rsidRPr="00B705EC">
        <w:rPr>
          <w:rFonts w:ascii="Arial Narrow" w:hAnsi="Arial Narrow"/>
          <w:sz w:val="24"/>
          <w:szCs w:val="24"/>
        </w:rPr>
        <w:t xml:space="preserve"> el Grande </w:t>
      </w:r>
      <w:proofErr w:type="spellStart"/>
      <w:r w:rsidRPr="00B705EC">
        <w:rPr>
          <w:rFonts w:ascii="Arial Narrow" w:hAnsi="Arial Narrow"/>
          <w:sz w:val="24"/>
          <w:szCs w:val="24"/>
        </w:rPr>
        <w:t>durante</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año</w:t>
      </w:r>
      <w:proofErr w:type="spellEnd"/>
      <w:r w:rsidRPr="00B705EC">
        <w:rPr>
          <w:rFonts w:ascii="Arial Narrow" w:hAnsi="Arial Narrow"/>
          <w:sz w:val="24"/>
          <w:szCs w:val="24"/>
        </w:rPr>
        <w:t xml:space="preserve"> 2020 </w:t>
      </w:r>
      <w:proofErr w:type="spellStart"/>
      <w:r w:rsidRPr="00B705EC">
        <w:rPr>
          <w:rFonts w:ascii="Arial Narrow" w:hAnsi="Arial Narrow"/>
          <w:sz w:val="24"/>
          <w:szCs w:val="24"/>
        </w:rPr>
        <w:t>fueron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atendidas</w:t>
      </w:r>
      <w:proofErr w:type="spellEnd"/>
      <w:r w:rsidRPr="00B705EC">
        <w:rPr>
          <w:rFonts w:ascii="Arial Narrow" w:hAnsi="Arial Narrow"/>
          <w:sz w:val="24"/>
          <w:szCs w:val="24"/>
        </w:rPr>
        <w:t xml:space="preserve"> 264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que </w:t>
      </w:r>
      <w:proofErr w:type="spellStart"/>
      <w:r w:rsidRPr="00B705EC">
        <w:rPr>
          <w:rFonts w:ascii="Arial Narrow" w:hAnsi="Arial Narrow"/>
          <w:sz w:val="24"/>
          <w:szCs w:val="24"/>
        </w:rPr>
        <w:t>vivían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algún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tipo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violencia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mientras</w:t>
      </w:r>
      <w:proofErr w:type="spellEnd"/>
      <w:r w:rsidRPr="00B705EC">
        <w:rPr>
          <w:rFonts w:ascii="Arial Narrow" w:hAnsi="Arial Narrow"/>
          <w:sz w:val="24"/>
          <w:szCs w:val="24"/>
        </w:rPr>
        <w:t xml:space="preserve"> que </w:t>
      </w:r>
      <w:proofErr w:type="spellStart"/>
      <w:r w:rsidRPr="00B705EC">
        <w:rPr>
          <w:rFonts w:ascii="Arial Narrow" w:hAnsi="Arial Narrow"/>
          <w:sz w:val="24"/>
          <w:szCs w:val="24"/>
        </w:rPr>
        <w:t>por</w:t>
      </w:r>
      <w:proofErr w:type="spellEnd"/>
      <w:r w:rsidRPr="00B705EC">
        <w:rPr>
          <w:rFonts w:ascii="Arial Narrow" w:hAnsi="Arial Narrow"/>
          <w:sz w:val="24"/>
          <w:szCs w:val="24"/>
        </w:rPr>
        <w:t xml:space="preserve"> parte de la </w:t>
      </w:r>
      <w:proofErr w:type="spellStart"/>
      <w:r w:rsidRPr="00B705EC">
        <w:rPr>
          <w:rFonts w:ascii="Arial Narrow" w:hAnsi="Arial Narrow"/>
          <w:sz w:val="24"/>
          <w:szCs w:val="24"/>
        </w:rPr>
        <w:t>Fiscalía</w:t>
      </w:r>
      <w:proofErr w:type="spellEnd"/>
      <w:r w:rsidRPr="00B705EC">
        <w:rPr>
          <w:rFonts w:ascii="Arial Narrow" w:hAnsi="Arial Narrow"/>
          <w:sz w:val="24"/>
          <w:szCs w:val="24"/>
        </w:rPr>
        <w:t xml:space="preserve"> General de </w:t>
      </w:r>
      <w:proofErr w:type="spellStart"/>
      <w:r w:rsidRPr="00B705EC">
        <w:rPr>
          <w:rFonts w:ascii="Arial Narrow" w:hAnsi="Arial Narrow"/>
          <w:sz w:val="24"/>
          <w:szCs w:val="24"/>
        </w:rPr>
        <w:t>Justicia</w:t>
      </w:r>
      <w:proofErr w:type="spellEnd"/>
      <w:r w:rsidRPr="00B705EC">
        <w:rPr>
          <w:rFonts w:ascii="Arial Narrow" w:hAnsi="Arial Narrow"/>
          <w:sz w:val="24"/>
          <w:szCs w:val="24"/>
        </w:rPr>
        <w:t xml:space="preserve"> del Estado de Guanajuato, se </w:t>
      </w:r>
      <w:proofErr w:type="spellStart"/>
      <w:r w:rsidRPr="00B705EC">
        <w:rPr>
          <w:rFonts w:ascii="Arial Narrow" w:hAnsi="Arial Narrow"/>
          <w:sz w:val="24"/>
          <w:szCs w:val="24"/>
        </w:rPr>
        <w:t>aperturaron</w:t>
      </w:r>
      <w:proofErr w:type="spellEnd"/>
      <w:r w:rsidRPr="00B705EC">
        <w:rPr>
          <w:rFonts w:ascii="Arial Narrow" w:hAnsi="Arial Narrow"/>
          <w:sz w:val="24"/>
          <w:szCs w:val="24"/>
        </w:rPr>
        <w:t xml:space="preserve"> 108 </w:t>
      </w:r>
      <w:proofErr w:type="spellStart"/>
      <w:r w:rsidRPr="00B705EC">
        <w:rPr>
          <w:rFonts w:ascii="Arial Narrow" w:hAnsi="Arial Narrow"/>
          <w:sz w:val="24"/>
          <w:szCs w:val="24"/>
        </w:rPr>
        <w:t>carpetas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investigación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relacionadas</w:t>
      </w:r>
      <w:proofErr w:type="spellEnd"/>
      <w:r w:rsidRPr="00B705EC">
        <w:rPr>
          <w:rFonts w:ascii="Arial Narrow" w:hAnsi="Arial Narrow"/>
          <w:sz w:val="24"/>
          <w:szCs w:val="24"/>
        </w:rPr>
        <w:t xml:space="preserve"> con </w:t>
      </w:r>
      <w:proofErr w:type="spellStart"/>
      <w:r w:rsidRPr="00B705EC">
        <w:rPr>
          <w:rFonts w:ascii="Arial Narrow" w:hAnsi="Arial Narrow"/>
          <w:sz w:val="24"/>
          <w:szCs w:val="24"/>
        </w:rPr>
        <w:t>algún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incidente</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violencia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contra de las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Dentro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este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tema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según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Instituto</w:t>
      </w:r>
      <w:proofErr w:type="spellEnd"/>
      <w:r w:rsidRPr="00B705EC">
        <w:rPr>
          <w:rFonts w:ascii="Arial Narrow" w:hAnsi="Arial Narrow"/>
          <w:sz w:val="24"/>
          <w:szCs w:val="24"/>
        </w:rPr>
        <w:t xml:space="preserve"> Nacional de </w:t>
      </w:r>
      <w:proofErr w:type="spellStart"/>
      <w:r w:rsidRPr="00B705EC">
        <w:rPr>
          <w:rFonts w:ascii="Arial Narrow" w:hAnsi="Arial Narrow"/>
          <w:sz w:val="24"/>
          <w:szCs w:val="24"/>
        </w:rPr>
        <w:t>Estadística</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Geografía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2019 </w:t>
      </w:r>
      <w:proofErr w:type="spellStart"/>
      <w:r w:rsidRPr="00B705EC">
        <w:rPr>
          <w:rFonts w:ascii="Arial Narrow" w:hAnsi="Arial Narrow"/>
          <w:sz w:val="24"/>
          <w:szCs w:val="24"/>
        </w:rPr>
        <w:t>ocurrieron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municipio</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Apaseo</w:t>
      </w:r>
      <w:proofErr w:type="spellEnd"/>
      <w:r w:rsidRPr="00B705EC">
        <w:rPr>
          <w:rFonts w:ascii="Arial Narrow" w:hAnsi="Arial Narrow"/>
          <w:sz w:val="24"/>
          <w:szCs w:val="24"/>
        </w:rPr>
        <w:t xml:space="preserve"> el Grande, 8 </w:t>
      </w:r>
      <w:proofErr w:type="spellStart"/>
      <w:r w:rsidRPr="00B705EC">
        <w:rPr>
          <w:rFonts w:ascii="Arial Narrow" w:hAnsi="Arial Narrow"/>
          <w:sz w:val="24"/>
          <w:szCs w:val="24"/>
        </w:rPr>
        <w:t>casos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homicidios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lo que </w:t>
      </w:r>
      <w:proofErr w:type="spellStart"/>
      <w:r w:rsidRPr="00B705EC">
        <w:rPr>
          <w:rFonts w:ascii="Arial Narrow" w:hAnsi="Arial Narrow"/>
          <w:sz w:val="24"/>
          <w:szCs w:val="24"/>
        </w:rPr>
        <w:t>respecta</w:t>
      </w:r>
      <w:proofErr w:type="spellEnd"/>
      <w:r w:rsidRPr="00B705EC">
        <w:rPr>
          <w:rFonts w:ascii="Arial Narrow" w:hAnsi="Arial Narrow"/>
          <w:sz w:val="24"/>
          <w:szCs w:val="24"/>
        </w:rPr>
        <w:t xml:space="preserve"> a </w:t>
      </w:r>
      <w:proofErr w:type="spellStart"/>
      <w:r w:rsidRPr="00B705EC">
        <w:rPr>
          <w:rFonts w:ascii="Arial Narrow" w:hAnsi="Arial Narrow"/>
          <w:sz w:val="24"/>
          <w:szCs w:val="24"/>
        </w:rPr>
        <w:t>los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casos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feminicidios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acuerdo</w:t>
      </w:r>
      <w:proofErr w:type="spellEnd"/>
      <w:r w:rsidRPr="00B705EC">
        <w:rPr>
          <w:rFonts w:ascii="Arial Narrow" w:hAnsi="Arial Narrow"/>
          <w:sz w:val="24"/>
          <w:szCs w:val="24"/>
        </w:rPr>
        <w:t xml:space="preserve"> con el </w:t>
      </w:r>
      <w:proofErr w:type="spellStart"/>
      <w:r w:rsidRPr="00B705EC">
        <w:rPr>
          <w:rFonts w:ascii="Arial Narrow" w:hAnsi="Arial Narrow"/>
          <w:sz w:val="24"/>
          <w:szCs w:val="24"/>
        </w:rPr>
        <w:t>Secretariado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Ejecutivo</w:t>
      </w:r>
      <w:proofErr w:type="spellEnd"/>
      <w:r w:rsidRPr="00B705EC">
        <w:rPr>
          <w:rFonts w:ascii="Arial Narrow" w:hAnsi="Arial Narrow"/>
          <w:sz w:val="24"/>
          <w:szCs w:val="24"/>
        </w:rPr>
        <w:t xml:space="preserve"> del Sistema Nacional de </w:t>
      </w:r>
      <w:proofErr w:type="spellStart"/>
      <w:r w:rsidRPr="00B705EC">
        <w:rPr>
          <w:rFonts w:ascii="Arial Narrow" w:hAnsi="Arial Narrow"/>
          <w:sz w:val="24"/>
          <w:szCs w:val="24"/>
        </w:rPr>
        <w:t>Seguridad</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Pública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el </w:t>
      </w:r>
      <w:proofErr w:type="spellStart"/>
      <w:r w:rsidRPr="00B705EC">
        <w:rPr>
          <w:rFonts w:ascii="Arial Narrow" w:hAnsi="Arial Narrow"/>
          <w:sz w:val="24"/>
          <w:szCs w:val="24"/>
        </w:rPr>
        <w:t>municipio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durante</w:t>
      </w:r>
      <w:proofErr w:type="spellEnd"/>
      <w:r w:rsidRPr="00B705EC">
        <w:rPr>
          <w:rFonts w:ascii="Arial Narrow" w:hAnsi="Arial Narrow"/>
          <w:sz w:val="24"/>
          <w:szCs w:val="24"/>
        </w:rPr>
        <w:t xml:space="preserve"> el 2019 y 2020 no se </w:t>
      </w:r>
      <w:proofErr w:type="spellStart"/>
      <w:r w:rsidRPr="00B705EC">
        <w:rPr>
          <w:rFonts w:ascii="Arial Narrow" w:hAnsi="Arial Narrow"/>
          <w:sz w:val="24"/>
          <w:szCs w:val="24"/>
        </w:rPr>
        <w:t>registraron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casos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este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delito</w:t>
      </w:r>
      <w:proofErr w:type="spellEnd"/>
    </w:p>
    <w:p w:rsidR="00F904A9" w:rsidRPr="00B705EC" w:rsidRDefault="00B705EC" w:rsidP="0070258B">
      <w:pPr>
        <w:jc w:val="both"/>
        <w:rPr>
          <w:rFonts w:ascii="Arial Narrow" w:hAnsi="Arial Narrow" w:cs="Arial"/>
          <w:b/>
          <w:color w:val="000000"/>
          <w:sz w:val="24"/>
          <w:szCs w:val="24"/>
          <w:shd w:val="clear" w:color="auto" w:fill="FFFFFF"/>
          <w:lang w:val="es-MX"/>
        </w:rPr>
      </w:pPr>
      <w:r w:rsidRPr="00B705EC">
        <w:rPr>
          <w:rFonts w:ascii="Arial Narrow" w:hAnsi="Arial Narrow" w:cs="Arial"/>
          <w:b/>
          <w:sz w:val="24"/>
          <w:szCs w:val="24"/>
          <w:lang w:val="es-MX"/>
        </w:rPr>
        <w:t>CONCLUSIONES FINALES</w:t>
      </w:r>
    </w:p>
    <w:p w:rsidR="00F904A9" w:rsidRPr="00B705EC" w:rsidRDefault="00F904A9" w:rsidP="0070258B">
      <w:pPr>
        <w:jc w:val="both"/>
        <w:rPr>
          <w:rFonts w:ascii="Arial Narrow" w:hAnsi="Arial Narrow" w:cs="Arial"/>
          <w:color w:val="000000"/>
          <w:sz w:val="24"/>
          <w:szCs w:val="24"/>
          <w:shd w:val="clear" w:color="auto" w:fill="FFFFFF"/>
          <w:lang w:val="es-MX"/>
        </w:rPr>
      </w:pPr>
      <w:r w:rsidRPr="00B705EC">
        <w:rPr>
          <w:rFonts w:ascii="Arial Narrow" w:hAnsi="Arial Narrow" w:cs="Arial"/>
          <w:color w:val="000000"/>
          <w:sz w:val="24"/>
          <w:szCs w:val="24"/>
          <w:shd w:val="clear" w:color="auto" w:fill="FFFFFF"/>
          <w:lang w:val="es-MX"/>
        </w:rPr>
        <w:t xml:space="preserve">La capacitación sobresale como un factor estratégico para impulsar el mejoramiento de la condición social de la mujer, promover relaciones más equitativas e igualitarias entre hombres y mujeres, y contribuir a lograr una mejor calidad de vida de la población, además de brindar conocimientos para desarrollar destrezas y habilidades, la educación puede involucrar valores fundamentales que propicien el desarrollo integral de las personas, fortalezcan su dignidad, fomenten el afán de logro y superación personal y abran nuevas opciones y perspectivas de vida </w:t>
      </w:r>
    </w:p>
    <w:p w:rsidR="00F904A9" w:rsidRPr="00B705EC" w:rsidRDefault="00F904A9" w:rsidP="0070258B">
      <w:pPr>
        <w:jc w:val="both"/>
        <w:rPr>
          <w:rFonts w:ascii="Arial Narrow" w:hAnsi="Arial Narrow" w:cs="Arial"/>
          <w:color w:val="000000"/>
          <w:sz w:val="24"/>
          <w:szCs w:val="24"/>
          <w:shd w:val="clear" w:color="auto" w:fill="FFFFFF"/>
          <w:lang w:val="es-MX"/>
        </w:rPr>
      </w:pPr>
      <w:r w:rsidRPr="00B705EC">
        <w:rPr>
          <w:rFonts w:ascii="Arial Narrow" w:hAnsi="Arial Narrow" w:cs="Arial"/>
          <w:color w:val="000000"/>
          <w:sz w:val="24"/>
          <w:szCs w:val="24"/>
          <w:shd w:val="clear" w:color="auto" w:fill="FFFFFF"/>
          <w:lang w:val="es-MX"/>
        </w:rPr>
        <w:t>y capacitación de las mujeres no sólo repercute en ellas, sino que, de manera particular, puede coadyuvar al bienestar de las familias pues mejora las posibilidades de acceso al empleo. De acuerdo con el Banco Interamericano de Desarrollo</w:t>
      </w:r>
    </w:p>
    <w:p w:rsidR="00970AAD" w:rsidRPr="00B705EC" w:rsidRDefault="00970AAD" w:rsidP="0070258B">
      <w:pPr>
        <w:jc w:val="both"/>
        <w:rPr>
          <w:rFonts w:ascii="Arial Narrow" w:hAnsi="Arial Narrow" w:cs="Arial"/>
          <w:color w:val="000000"/>
          <w:sz w:val="24"/>
          <w:szCs w:val="24"/>
          <w:shd w:val="clear" w:color="auto" w:fill="FFFFFF"/>
          <w:lang w:val="es-MX"/>
        </w:rPr>
      </w:pPr>
    </w:p>
    <w:p w:rsidR="00970AAD" w:rsidRPr="00B705EC" w:rsidRDefault="00970AAD" w:rsidP="0070258B">
      <w:pPr>
        <w:jc w:val="both"/>
        <w:rPr>
          <w:rFonts w:ascii="Arial Narrow" w:hAnsi="Arial Narrow" w:cs="Arial"/>
          <w:sz w:val="24"/>
          <w:szCs w:val="24"/>
          <w:lang w:val="es-MX"/>
        </w:rPr>
      </w:pPr>
      <w:r w:rsidRPr="00B705EC">
        <w:rPr>
          <w:rFonts w:ascii="Arial Narrow" w:hAnsi="Arial Narrow" w:cs="Arial"/>
          <w:sz w:val="24"/>
          <w:szCs w:val="24"/>
          <w:lang w:val="es-MX"/>
        </w:rPr>
        <w:t>Uno de los desafíos abordados es la ampliación de las oportunidades laborales de las mujeres, la promoción y el mejoramiento de las oportunidades productivas de las mujeres en situación de pobreza y el fortalecimiento de su capacidad emprendedora.</w:t>
      </w:r>
    </w:p>
    <w:p w:rsidR="00970AAD" w:rsidRPr="00B705EC" w:rsidRDefault="00970AAD" w:rsidP="0070258B">
      <w:pPr>
        <w:jc w:val="both"/>
        <w:rPr>
          <w:rFonts w:ascii="Arial Narrow" w:hAnsi="Arial Narrow" w:cs="Arial"/>
          <w:sz w:val="24"/>
          <w:szCs w:val="24"/>
          <w:lang w:val="es-MX"/>
        </w:rPr>
      </w:pPr>
      <w:r w:rsidRPr="00B705EC">
        <w:rPr>
          <w:rFonts w:ascii="Arial Narrow" w:hAnsi="Arial Narrow" w:cs="Arial"/>
          <w:sz w:val="24"/>
          <w:szCs w:val="24"/>
          <w:lang w:val="es-MX"/>
        </w:rPr>
        <w:t>Todos los planes incluyen medidas relacionadas con la promoción de la independencia y los derechos económicos de las mujeres, el acceso al empleo y a condiciones de trabajo apropiadas, y el control de los recursos en condiciones de igualdad. También consideran la disponibilidad de servicios comerciales y de capacitación, así como el acceso a los mercados y a la tecnología. Por último, abordan, en distinto grado, la armonización de las responsabilidades de mujeres y hombres en lo que respecta al trabajo doméstico y de cuidado.</w:t>
      </w:r>
    </w:p>
    <w:p w:rsidR="00970AAD" w:rsidRPr="00B705EC" w:rsidRDefault="00970AAD" w:rsidP="0070258B">
      <w:pPr>
        <w:jc w:val="both"/>
        <w:rPr>
          <w:rFonts w:ascii="Arial Narrow" w:hAnsi="Arial Narrow" w:cs="Arial"/>
          <w:sz w:val="24"/>
          <w:szCs w:val="24"/>
          <w:lang w:val="es-MX"/>
        </w:rPr>
      </w:pPr>
      <w:r w:rsidRPr="00B705EC">
        <w:rPr>
          <w:rFonts w:ascii="Arial Narrow" w:hAnsi="Arial Narrow" w:cs="Arial"/>
          <w:sz w:val="24"/>
          <w:szCs w:val="24"/>
          <w:lang w:val="es-MX"/>
        </w:rPr>
        <w:t>Las medidas, muy heterogéneas en cuanto a su incidencia, se refieren, en general, a cuatro grandes temas relacionados con el acceso de las mujeres a: i) un empleo digno, ii) recursos de distinto tipo vinculados con la autonomía económica, como recursos financieros, crediticios</w:t>
      </w:r>
    </w:p>
    <w:p w:rsidR="00970AAD" w:rsidRPr="00B705EC" w:rsidRDefault="00970AAD" w:rsidP="0070258B">
      <w:pPr>
        <w:jc w:val="both"/>
        <w:rPr>
          <w:rFonts w:ascii="Arial Narrow" w:hAnsi="Arial Narrow" w:cs="Arial"/>
          <w:sz w:val="24"/>
          <w:szCs w:val="24"/>
          <w:lang w:val="es-MX"/>
        </w:rPr>
      </w:pPr>
      <w:r w:rsidRPr="00B705EC">
        <w:rPr>
          <w:rFonts w:ascii="Arial Narrow" w:hAnsi="Arial Narrow" w:cs="Arial"/>
          <w:sz w:val="24"/>
          <w:szCs w:val="24"/>
          <w:lang w:val="es-MX"/>
        </w:rPr>
        <w:t>En relación con el acceso de las mujeres a un empleo de calidad, las medidas de cambio más estructural aluden mucho a las condiciones de trabajo y a la eliminación de las desigualdades e inequidades de género en el mercado laboral (como las brechas salariales o la violencia en forma de acoso laboral o sexual).</w:t>
      </w:r>
    </w:p>
    <w:p w:rsidR="002E0D7F" w:rsidRPr="00B705EC" w:rsidRDefault="002E0D7F">
      <w:pPr>
        <w:rPr>
          <w:rFonts w:ascii="Arial Narrow" w:hAnsi="Arial Narrow" w:cs="Arial"/>
          <w:sz w:val="24"/>
          <w:szCs w:val="24"/>
        </w:rPr>
      </w:pPr>
    </w:p>
    <w:p w:rsidR="002E0D7F" w:rsidRPr="00B705EC" w:rsidRDefault="002E0D7F">
      <w:pPr>
        <w:rPr>
          <w:rFonts w:ascii="Arial Narrow" w:hAnsi="Arial Narrow" w:cs="Arial"/>
          <w:sz w:val="24"/>
          <w:szCs w:val="24"/>
        </w:rPr>
      </w:pPr>
    </w:p>
    <w:p w:rsidR="00970AAD" w:rsidRPr="00B705EC" w:rsidRDefault="00B705EC">
      <w:pPr>
        <w:rPr>
          <w:rFonts w:ascii="Arial Narrow" w:hAnsi="Arial Narrow" w:cs="Arial"/>
          <w:b/>
          <w:sz w:val="24"/>
          <w:szCs w:val="24"/>
        </w:rPr>
      </w:pPr>
      <w:proofErr w:type="gramStart"/>
      <w:r w:rsidRPr="00B705EC">
        <w:rPr>
          <w:rFonts w:ascii="Arial Narrow" w:hAnsi="Arial Narrow" w:cs="Arial"/>
          <w:b/>
          <w:sz w:val="24"/>
          <w:szCs w:val="24"/>
        </w:rPr>
        <w:t>LINK  BIBLIOGRAFÍAS</w:t>
      </w:r>
      <w:proofErr w:type="gramEnd"/>
      <w:r w:rsidRPr="00B705EC">
        <w:rPr>
          <w:rFonts w:ascii="Arial Narrow" w:hAnsi="Arial Narrow" w:cs="Arial"/>
          <w:b/>
          <w:sz w:val="24"/>
          <w:szCs w:val="24"/>
        </w:rPr>
        <w:t>.</w:t>
      </w:r>
    </w:p>
    <w:p w:rsidR="00970AAD" w:rsidRPr="00B705EC" w:rsidRDefault="00300A09" w:rsidP="00B705EC">
      <w:pPr>
        <w:jc w:val="both"/>
        <w:rPr>
          <w:rFonts w:ascii="Arial Narrow" w:hAnsi="Arial Narrow" w:cs="Arial"/>
          <w:sz w:val="24"/>
          <w:szCs w:val="24"/>
        </w:rPr>
      </w:pPr>
      <w:hyperlink r:id="rId6" w:history="1">
        <w:r w:rsidR="004877E4" w:rsidRPr="00B705EC">
          <w:rPr>
            <w:rStyle w:val="Hipervnculo"/>
            <w:rFonts w:ascii="Arial Narrow" w:hAnsi="Arial Narrow" w:cs="Arial"/>
            <w:sz w:val="24"/>
            <w:szCs w:val="24"/>
          </w:rPr>
          <w:t>https://www.cepal.org/sites/default/files/events/files/planes_de_igualdad_de_genero_en_america_latina_y_el_caribe._mapas_de_ruta_para_el_desarrollo.pdf</w:t>
        </w:r>
      </w:hyperlink>
    </w:p>
    <w:p w:rsidR="004877E4" w:rsidRPr="00B705EC" w:rsidRDefault="004877E4" w:rsidP="00B705EC">
      <w:pPr>
        <w:jc w:val="both"/>
        <w:rPr>
          <w:rFonts w:ascii="Arial Narrow" w:hAnsi="Arial Narrow" w:cs="Arial"/>
          <w:sz w:val="24"/>
          <w:szCs w:val="24"/>
        </w:rPr>
      </w:pPr>
      <w:r w:rsidRPr="00B705EC">
        <w:rPr>
          <w:rFonts w:ascii="Arial Narrow" w:hAnsi="Arial Narrow" w:cs="Arial"/>
          <w:sz w:val="24"/>
          <w:szCs w:val="24"/>
        </w:rPr>
        <w:t>www.conapo.gob.mx</w:t>
      </w:r>
    </w:p>
    <w:p w:rsidR="00B705EC" w:rsidRPr="00B705EC" w:rsidRDefault="00B705EC" w:rsidP="00B705EC">
      <w:pPr>
        <w:jc w:val="both"/>
        <w:rPr>
          <w:rFonts w:ascii="Arial Narrow" w:hAnsi="Arial Narrow"/>
          <w:sz w:val="24"/>
          <w:szCs w:val="24"/>
        </w:rPr>
      </w:pPr>
      <w:proofErr w:type="spellStart"/>
      <w:r w:rsidRPr="00B705EC">
        <w:rPr>
          <w:rFonts w:ascii="Arial Narrow" w:hAnsi="Arial Narrow"/>
          <w:sz w:val="24"/>
          <w:szCs w:val="24"/>
        </w:rPr>
        <w:t>Fiscalía</w:t>
      </w:r>
      <w:proofErr w:type="spellEnd"/>
      <w:r w:rsidRPr="00B705EC">
        <w:rPr>
          <w:rFonts w:ascii="Arial Narrow" w:hAnsi="Arial Narrow"/>
          <w:sz w:val="24"/>
          <w:szCs w:val="24"/>
        </w:rPr>
        <w:t xml:space="preserve"> General del Estado de Guanajuato. Banco </w:t>
      </w:r>
      <w:proofErr w:type="spellStart"/>
      <w:r w:rsidRPr="00B705EC">
        <w:rPr>
          <w:rFonts w:ascii="Arial Narrow" w:hAnsi="Arial Narrow"/>
          <w:sz w:val="24"/>
          <w:szCs w:val="24"/>
        </w:rPr>
        <w:t>Estatal</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Datos</w:t>
      </w:r>
      <w:proofErr w:type="spellEnd"/>
      <w:r w:rsidRPr="00B705EC">
        <w:rPr>
          <w:rFonts w:ascii="Arial Narrow" w:hAnsi="Arial Narrow"/>
          <w:sz w:val="24"/>
          <w:szCs w:val="24"/>
        </w:rPr>
        <w:t xml:space="preserve"> e </w:t>
      </w:r>
      <w:proofErr w:type="spellStart"/>
      <w:r w:rsidRPr="00B705EC">
        <w:rPr>
          <w:rFonts w:ascii="Arial Narrow" w:hAnsi="Arial Narrow"/>
          <w:sz w:val="24"/>
          <w:szCs w:val="24"/>
        </w:rPr>
        <w:t>Información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sobre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Casos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Violencia</w:t>
      </w:r>
      <w:proofErr w:type="spellEnd"/>
      <w:r w:rsidRPr="00B705EC">
        <w:rPr>
          <w:rFonts w:ascii="Arial Narrow" w:hAnsi="Arial Narrow"/>
          <w:sz w:val="24"/>
          <w:szCs w:val="24"/>
        </w:rPr>
        <w:t xml:space="preserve"> contra las </w:t>
      </w:r>
      <w:proofErr w:type="spellStart"/>
      <w:r w:rsidRPr="00B705EC">
        <w:rPr>
          <w:rFonts w:ascii="Arial Narrow" w:hAnsi="Arial Narrow"/>
          <w:sz w:val="24"/>
          <w:szCs w:val="24"/>
        </w:rPr>
        <w:t>Mujeres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Atención</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Procuración</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Justicia</w:t>
      </w:r>
      <w:proofErr w:type="spellEnd"/>
      <w:r w:rsidRPr="00B705EC">
        <w:rPr>
          <w:rFonts w:ascii="Arial Narrow" w:hAnsi="Arial Narrow"/>
          <w:sz w:val="24"/>
          <w:szCs w:val="24"/>
        </w:rPr>
        <w:t>. [</w:t>
      </w:r>
      <w:proofErr w:type="spellStart"/>
      <w:r w:rsidRPr="00B705EC">
        <w:rPr>
          <w:rFonts w:ascii="Arial Narrow" w:hAnsi="Arial Narrow"/>
          <w:sz w:val="24"/>
          <w:szCs w:val="24"/>
        </w:rPr>
        <w:t>Recurso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electrónico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disponible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https://portal.fgeguanajuato.gob.mx/PortalWebEstatal/Banco/Formularios/index.aspx] </w:t>
      </w:r>
    </w:p>
    <w:p w:rsidR="00B705EC" w:rsidRPr="00B705EC" w:rsidRDefault="00B705EC" w:rsidP="00B705EC">
      <w:pPr>
        <w:jc w:val="both"/>
        <w:rPr>
          <w:rFonts w:ascii="Arial Narrow" w:hAnsi="Arial Narrow"/>
          <w:sz w:val="24"/>
          <w:szCs w:val="24"/>
        </w:rPr>
      </w:pPr>
      <w:r w:rsidRPr="00B705EC">
        <w:rPr>
          <w:rFonts w:ascii="Arial Narrow" w:hAnsi="Arial Narrow"/>
          <w:sz w:val="24"/>
          <w:szCs w:val="24"/>
        </w:rPr>
        <w:sym w:font="Symbol" w:char="F02D"/>
      </w:r>
      <w:r w:rsidRPr="00B705EC">
        <w:rPr>
          <w:rFonts w:ascii="Arial Narrow" w:hAnsi="Arial Narrow"/>
          <w:sz w:val="24"/>
          <w:szCs w:val="24"/>
        </w:rPr>
        <w:t xml:space="preserve"> INEGI. </w:t>
      </w:r>
      <w:proofErr w:type="spellStart"/>
      <w:r w:rsidRPr="00B705EC">
        <w:rPr>
          <w:rFonts w:ascii="Arial Narrow" w:hAnsi="Arial Narrow"/>
          <w:sz w:val="24"/>
          <w:szCs w:val="24"/>
        </w:rPr>
        <w:t>Censo</w:t>
      </w:r>
      <w:proofErr w:type="spellEnd"/>
      <w:r w:rsidRPr="00B705EC">
        <w:rPr>
          <w:rFonts w:ascii="Arial Narrow" w:hAnsi="Arial Narrow"/>
          <w:sz w:val="24"/>
          <w:szCs w:val="24"/>
        </w:rPr>
        <w:t xml:space="preserve"> Nacional de </w:t>
      </w:r>
      <w:proofErr w:type="spellStart"/>
      <w:r w:rsidRPr="00B705EC">
        <w:rPr>
          <w:rFonts w:ascii="Arial Narrow" w:hAnsi="Arial Narrow"/>
          <w:sz w:val="24"/>
          <w:szCs w:val="24"/>
        </w:rPr>
        <w:t>Población</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Vivienda</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Tabulados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básicos</w:t>
      </w:r>
      <w:proofErr w:type="spellEnd"/>
      <w:r w:rsidRPr="00B705EC">
        <w:rPr>
          <w:rFonts w:ascii="Arial Narrow" w:hAnsi="Arial Narrow"/>
          <w:sz w:val="24"/>
          <w:szCs w:val="24"/>
        </w:rPr>
        <w:t>. [</w:t>
      </w:r>
      <w:proofErr w:type="spellStart"/>
      <w:r w:rsidRPr="00B705EC">
        <w:rPr>
          <w:rFonts w:ascii="Arial Narrow" w:hAnsi="Arial Narrow"/>
          <w:sz w:val="24"/>
          <w:szCs w:val="24"/>
        </w:rPr>
        <w:t>Recurso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electrónico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disponible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w:t>
      </w:r>
      <w:hyperlink r:id="rId7" w:history="1">
        <w:r w:rsidRPr="00B705EC">
          <w:rPr>
            <w:rStyle w:val="Hipervnculo"/>
            <w:rFonts w:ascii="Arial Narrow" w:hAnsi="Arial Narrow"/>
            <w:sz w:val="24"/>
            <w:szCs w:val="24"/>
          </w:rPr>
          <w:t>https://www.inegi.org.mx/programas/ccpv/2020/</w:t>
        </w:r>
      </w:hyperlink>
      <w:r w:rsidRPr="00B705EC">
        <w:rPr>
          <w:rFonts w:ascii="Arial Narrow" w:hAnsi="Arial Narrow"/>
          <w:sz w:val="24"/>
          <w:szCs w:val="24"/>
        </w:rPr>
        <w:t xml:space="preserve">] </w:t>
      </w:r>
    </w:p>
    <w:p w:rsidR="00B705EC" w:rsidRPr="00B705EC" w:rsidRDefault="00B705EC" w:rsidP="00B705EC">
      <w:pPr>
        <w:jc w:val="both"/>
        <w:rPr>
          <w:rFonts w:ascii="Arial Narrow" w:hAnsi="Arial Narrow"/>
          <w:sz w:val="24"/>
          <w:szCs w:val="24"/>
        </w:rPr>
      </w:pPr>
      <w:r w:rsidRPr="00B705EC">
        <w:rPr>
          <w:rFonts w:ascii="Arial Narrow" w:hAnsi="Arial Narrow"/>
          <w:sz w:val="24"/>
          <w:szCs w:val="24"/>
        </w:rPr>
        <w:sym w:font="Symbol" w:char="F02D"/>
      </w:r>
      <w:r w:rsidRPr="00B705EC">
        <w:rPr>
          <w:rFonts w:ascii="Arial Narrow" w:hAnsi="Arial Narrow"/>
          <w:sz w:val="24"/>
          <w:szCs w:val="24"/>
        </w:rPr>
        <w:t xml:space="preserve"> INEGI. </w:t>
      </w:r>
      <w:proofErr w:type="spellStart"/>
      <w:r w:rsidRPr="00B705EC">
        <w:rPr>
          <w:rFonts w:ascii="Arial Narrow" w:hAnsi="Arial Narrow"/>
          <w:sz w:val="24"/>
          <w:szCs w:val="24"/>
        </w:rPr>
        <w:t>Registros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administrativos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Estadísticas</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natalidad</w:t>
      </w:r>
      <w:proofErr w:type="spellEnd"/>
      <w:r w:rsidRPr="00B705EC">
        <w:rPr>
          <w:rFonts w:ascii="Arial Narrow" w:hAnsi="Arial Narrow"/>
          <w:sz w:val="24"/>
          <w:szCs w:val="24"/>
        </w:rPr>
        <w:t xml:space="preserve"> y </w:t>
      </w:r>
      <w:proofErr w:type="spellStart"/>
      <w:r w:rsidRPr="00B705EC">
        <w:rPr>
          <w:rFonts w:ascii="Arial Narrow" w:hAnsi="Arial Narrow"/>
          <w:sz w:val="24"/>
          <w:szCs w:val="24"/>
        </w:rPr>
        <w:t>mortalidad</w:t>
      </w:r>
      <w:proofErr w:type="spellEnd"/>
      <w:r w:rsidRPr="00B705EC">
        <w:rPr>
          <w:rFonts w:ascii="Arial Narrow" w:hAnsi="Arial Narrow"/>
          <w:sz w:val="24"/>
          <w:szCs w:val="24"/>
        </w:rPr>
        <w:t>. [</w:t>
      </w:r>
      <w:proofErr w:type="spellStart"/>
      <w:r w:rsidRPr="00B705EC">
        <w:rPr>
          <w:rFonts w:ascii="Arial Narrow" w:hAnsi="Arial Narrow"/>
          <w:sz w:val="24"/>
          <w:szCs w:val="24"/>
        </w:rPr>
        <w:t>Recurso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electrónico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disponible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w:t>
      </w:r>
      <w:hyperlink r:id="rId8" w:history="1">
        <w:r w:rsidRPr="00B705EC">
          <w:rPr>
            <w:rStyle w:val="Hipervnculo"/>
            <w:rFonts w:ascii="Arial Narrow" w:hAnsi="Arial Narrow"/>
            <w:sz w:val="24"/>
            <w:szCs w:val="24"/>
          </w:rPr>
          <w:t>https://www.inegi.org.mx/programas/mortalidad/#Tabulados</w:t>
        </w:r>
      </w:hyperlink>
      <w:r w:rsidRPr="00B705EC">
        <w:rPr>
          <w:rFonts w:ascii="Arial Narrow" w:hAnsi="Arial Narrow"/>
          <w:sz w:val="24"/>
          <w:szCs w:val="24"/>
        </w:rPr>
        <w:t xml:space="preserve">] </w:t>
      </w:r>
    </w:p>
    <w:p w:rsidR="004877E4" w:rsidRPr="00B705EC" w:rsidRDefault="00B705EC" w:rsidP="00B705EC">
      <w:pPr>
        <w:jc w:val="both"/>
        <w:rPr>
          <w:rFonts w:ascii="Arial Narrow" w:hAnsi="Arial Narrow"/>
          <w:sz w:val="24"/>
          <w:szCs w:val="24"/>
        </w:rPr>
      </w:pPr>
      <w:r w:rsidRPr="00B705EC">
        <w:rPr>
          <w:rFonts w:ascii="Arial Narrow" w:hAnsi="Arial Narrow"/>
          <w:sz w:val="24"/>
          <w:szCs w:val="24"/>
        </w:rPr>
        <w:sym w:font="Symbol" w:char="F02D"/>
      </w:r>
      <w:r w:rsidRPr="00B705EC">
        <w:rPr>
          <w:rFonts w:ascii="Arial Narrow" w:hAnsi="Arial Narrow"/>
          <w:sz w:val="24"/>
          <w:szCs w:val="24"/>
        </w:rPr>
        <w:t xml:space="preserve"> </w:t>
      </w:r>
      <w:proofErr w:type="spellStart"/>
      <w:r w:rsidRPr="00B705EC">
        <w:rPr>
          <w:rFonts w:ascii="Arial Narrow" w:hAnsi="Arial Narrow"/>
          <w:sz w:val="24"/>
          <w:szCs w:val="24"/>
        </w:rPr>
        <w:t>Instituto</w:t>
      </w:r>
      <w:proofErr w:type="spellEnd"/>
      <w:r w:rsidRPr="00B705EC">
        <w:rPr>
          <w:rFonts w:ascii="Arial Narrow" w:hAnsi="Arial Narrow"/>
          <w:sz w:val="24"/>
          <w:szCs w:val="24"/>
        </w:rPr>
        <w:t xml:space="preserve"> Electoral del Estado de Guanajuato. </w:t>
      </w:r>
      <w:proofErr w:type="spellStart"/>
      <w:r w:rsidRPr="00B705EC">
        <w:rPr>
          <w:rFonts w:ascii="Arial Narrow" w:hAnsi="Arial Narrow"/>
          <w:sz w:val="24"/>
          <w:szCs w:val="24"/>
        </w:rPr>
        <w:t>Resultados</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electorales</w:t>
      </w:r>
      <w:proofErr w:type="spellEnd"/>
      <w:r w:rsidRPr="00B705EC">
        <w:rPr>
          <w:rFonts w:ascii="Arial Narrow" w:hAnsi="Arial Narrow"/>
          <w:sz w:val="24"/>
          <w:szCs w:val="24"/>
        </w:rPr>
        <w:t xml:space="preserve"> 2018. [</w:t>
      </w:r>
      <w:proofErr w:type="spellStart"/>
      <w:r w:rsidRPr="00B705EC">
        <w:rPr>
          <w:rFonts w:ascii="Arial Narrow" w:hAnsi="Arial Narrow"/>
          <w:sz w:val="24"/>
          <w:szCs w:val="24"/>
        </w:rPr>
        <w:t>Recurso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electrónico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disponible</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en</w:t>
      </w:r>
      <w:proofErr w:type="spellEnd"/>
      <w:r w:rsidRPr="00B705EC">
        <w:rPr>
          <w:rFonts w:ascii="Arial Narrow" w:hAnsi="Arial Narrow"/>
          <w:sz w:val="24"/>
          <w:szCs w:val="24"/>
        </w:rPr>
        <w:t xml:space="preserve">: https://ieeg.mx/] </w:t>
      </w:r>
      <w:r w:rsidRPr="00B705EC">
        <w:rPr>
          <w:rFonts w:ascii="Arial Narrow" w:hAnsi="Arial Narrow"/>
          <w:sz w:val="24"/>
          <w:szCs w:val="24"/>
        </w:rPr>
        <w:sym w:font="Symbol" w:char="F02D"/>
      </w:r>
      <w:r w:rsidRPr="00B705EC">
        <w:rPr>
          <w:rFonts w:ascii="Arial Narrow" w:hAnsi="Arial Narrow"/>
          <w:sz w:val="24"/>
          <w:szCs w:val="24"/>
        </w:rPr>
        <w:t xml:space="preserve"> </w:t>
      </w:r>
      <w:proofErr w:type="spellStart"/>
      <w:r w:rsidRPr="00B705EC">
        <w:rPr>
          <w:rFonts w:ascii="Arial Narrow" w:hAnsi="Arial Narrow"/>
          <w:sz w:val="24"/>
          <w:szCs w:val="24"/>
        </w:rPr>
        <w:t>Secretaría</w:t>
      </w:r>
      <w:proofErr w:type="spellEnd"/>
      <w:r w:rsidRPr="00B705EC">
        <w:rPr>
          <w:rFonts w:ascii="Arial Narrow" w:hAnsi="Arial Narrow"/>
          <w:sz w:val="24"/>
          <w:szCs w:val="24"/>
        </w:rPr>
        <w:t xml:space="preserve"> de </w:t>
      </w:r>
      <w:proofErr w:type="spellStart"/>
      <w:r w:rsidRPr="00B705EC">
        <w:rPr>
          <w:rFonts w:ascii="Arial Narrow" w:hAnsi="Arial Narrow"/>
          <w:sz w:val="24"/>
          <w:szCs w:val="24"/>
        </w:rPr>
        <w:t>Educación</w:t>
      </w:r>
      <w:proofErr w:type="spellEnd"/>
      <w:r w:rsidRPr="00B705EC">
        <w:rPr>
          <w:rFonts w:ascii="Arial Narrow" w:hAnsi="Arial Narrow"/>
          <w:sz w:val="24"/>
          <w:szCs w:val="24"/>
        </w:rPr>
        <w:t xml:space="preserve"> de Guanajuato. Sistema Integral de </w:t>
      </w:r>
      <w:proofErr w:type="spellStart"/>
      <w:r w:rsidRPr="00B705EC">
        <w:rPr>
          <w:rFonts w:ascii="Arial Narrow" w:hAnsi="Arial Narrow"/>
          <w:sz w:val="24"/>
          <w:szCs w:val="24"/>
        </w:rPr>
        <w:t>Información</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Educativa</w:t>
      </w:r>
      <w:proofErr w:type="spellEnd"/>
      <w:r w:rsidRPr="00B705EC">
        <w:rPr>
          <w:rFonts w:ascii="Arial Narrow" w:hAnsi="Arial Narrow"/>
          <w:sz w:val="24"/>
          <w:szCs w:val="24"/>
        </w:rPr>
        <w:t>. [</w:t>
      </w:r>
      <w:proofErr w:type="spellStart"/>
      <w:r w:rsidRPr="00B705EC">
        <w:rPr>
          <w:rFonts w:ascii="Arial Narrow" w:hAnsi="Arial Narrow"/>
          <w:sz w:val="24"/>
          <w:szCs w:val="24"/>
        </w:rPr>
        <w:t>Rec</w:t>
      </w:r>
      <w:r w:rsidRPr="00B705EC">
        <w:rPr>
          <w:rFonts w:ascii="Arial Narrow" w:hAnsi="Arial Narrow"/>
          <w:sz w:val="24"/>
          <w:szCs w:val="24"/>
        </w:rPr>
        <w:t>urso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electrónico</w:t>
      </w:r>
      <w:proofErr w:type="spellEnd"/>
      <w:r w:rsidRPr="00B705EC">
        <w:rPr>
          <w:rFonts w:ascii="Arial Narrow" w:hAnsi="Arial Narrow"/>
          <w:sz w:val="24"/>
          <w:szCs w:val="24"/>
        </w:rPr>
        <w:t xml:space="preserve"> </w:t>
      </w:r>
      <w:proofErr w:type="spellStart"/>
      <w:r w:rsidRPr="00B705EC">
        <w:rPr>
          <w:rFonts w:ascii="Arial Narrow" w:hAnsi="Arial Narrow"/>
          <w:sz w:val="24"/>
          <w:szCs w:val="24"/>
        </w:rPr>
        <w:t>disponible</w:t>
      </w:r>
      <w:proofErr w:type="spellEnd"/>
      <w:r w:rsidRPr="00B705EC">
        <w:rPr>
          <w:rFonts w:ascii="Arial Narrow" w:hAnsi="Arial Narrow"/>
          <w:sz w:val="24"/>
          <w:szCs w:val="24"/>
        </w:rPr>
        <w:t xml:space="preserve"> </w:t>
      </w:r>
      <w:r w:rsidRPr="00B705EC">
        <w:rPr>
          <w:rFonts w:ascii="Arial Narrow" w:hAnsi="Arial Narrow"/>
          <w:sz w:val="24"/>
          <w:szCs w:val="24"/>
        </w:rPr>
        <w:t>http://www.seg.guanajuato.gob.mx/Ceducativa/SIIE/Paginas/SIIE.aspx]</w:t>
      </w:r>
    </w:p>
    <w:sectPr w:rsidR="004877E4" w:rsidRPr="00B705E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08" w:rsidRDefault="003F3A08" w:rsidP="00B705EC">
      <w:pPr>
        <w:spacing w:after="0" w:line="240" w:lineRule="auto"/>
      </w:pPr>
      <w:r>
        <w:separator/>
      </w:r>
    </w:p>
  </w:endnote>
  <w:endnote w:type="continuationSeparator" w:id="0">
    <w:p w:rsidR="003F3A08" w:rsidRDefault="003F3A08" w:rsidP="00B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08" w:rsidRDefault="003F3A08" w:rsidP="00B705EC">
      <w:pPr>
        <w:spacing w:after="0" w:line="240" w:lineRule="auto"/>
      </w:pPr>
      <w:r>
        <w:separator/>
      </w:r>
    </w:p>
  </w:footnote>
  <w:footnote w:type="continuationSeparator" w:id="0">
    <w:p w:rsidR="003F3A08" w:rsidRDefault="003F3A08" w:rsidP="00B70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EC" w:rsidRDefault="00B705EC">
    <w:pPr>
      <w:pStyle w:val="Encabezado"/>
    </w:pPr>
    <w:r>
      <w:rPr>
        <w:noProof/>
        <w:lang w:eastAsia="es-MX"/>
      </w:rPr>
      <w:drawing>
        <wp:anchor distT="0" distB="0" distL="114300" distR="114300" simplePos="0" relativeHeight="251661312" behindDoc="0" locked="0" layoutInCell="1" allowOverlap="1" wp14:anchorId="7EC4019F" wp14:editId="407F1B63">
          <wp:simplePos x="0" y="0"/>
          <wp:positionH relativeFrom="column">
            <wp:posOffset>-1019175</wp:posOffset>
          </wp:positionH>
          <wp:positionV relativeFrom="paragraph">
            <wp:posOffset>-362585</wp:posOffset>
          </wp:positionV>
          <wp:extent cx="1256030" cy="11811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11811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9111187" wp14:editId="2EDA525E">
          <wp:simplePos x="0" y="0"/>
          <wp:positionH relativeFrom="column">
            <wp:posOffset>4762500</wp:posOffset>
          </wp:positionH>
          <wp:positionV relativeFrom="paragraph">
            <wp:posOffset>-324485</wp:posOffset>
          </wp:positionV>
          <wp:extent cx="1838325" cy="895350"/>
          <wp:effectExtent l="0" t="0" r="9525" b="0"/>
          <wp:wrapSquare wrapText="bothSides"/>
          <wp:docPr id="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2" cstate="print">
                    <a:extLst>
                      <a:ext uri="{28A0092B-C50C-407E-A947-70E740481C1C}">
                        <a14:useLocalDpi xmlns:a14="http://schemas.microsoft.com/office/drawing/2010/main" val="0"/>
                      </a:ext>
                    </a:extLst>
                  </a:blip>
                  <a:srcRect l="3935" t="27020" b="27778"/>
                  <a:stretch/>
                </pic:blipFill>
                <pic:spPr bwMode="auto">
                  <a:xfrm>
                    <a:off x="0" y="0"/>
                    <a:ext cx="18383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EF"/>
    <w:rsid w:val="000C4D65"/>
    <w:rsid w:val="001A2FBE"/>
    <w:rsid w:val="00245E84"/>
    <w:rsid w:val="002E0D7F"/>
    <w:rsid w:val="002F6204"/>
    <w:rsid w:val="00300A09"/>
    <w:rsid w:val="00314622"/>
    <w:rsid w:val="003C45EB"/>
    <w:rsid w:val="003E2499"/>
    <w:rsid w:val="003F3A08"/>
    <w:rsid w:val="004877E4"/>
    <w:rsid w:val="004B792C"/>
    <w:rsid w:val="005415FC"/>
    <w:rsid w:val="005B628F"/>
    <w:rsid w:val="006C20C4"/>
    <w:rsid w:val="006E34D2"/>
    <w:rsid w:val="0070258B"/>
    <w:rsid w:val="00726546"/>
    <w:rsid w:val="00934C4F"/>
    <w:rsid w:val="00970AAD"/>
    <w:rsid w:val="00A26F9A"/>
    <w:rsid w:val="00A664F4"/>
    <w:rsid w:val="00B705EC"/>
    <w:rsid w:val="00BA52ED"/>
    <w:rsid w:val="00C156D0"/>
    <w:rsid w:val="00D33935"/>
    <w:rsid w:val="00DB631F"/>
    <w:rsid w:val="00DC13F5"/>
    <w:rsid w:val="00E1291A"/>
    <w:rsid w:val="00E17CEF"/>
    <w:rsid w:val="00F9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973E"/>
  <w15:docId w15:val="{0ED18571-42C2-4805-97B9-A2954A5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4C4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904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4A9"/>
    <w:rPr>
      <w:rFonts w:ascii="Tahoma" w:hAnsi="Tahoma" w:cs="Tahoma"/>
      <w:sz w:val="16"/>
      <w:szCs w:val="16"/>
    </w:rPr>
  </w:style>
  <w:style w:type="character" w:styleId="Hipervnculo">
    <w:name w:val="Hyperlink"/>
    <w:basedOn w:val="Fuentedeprrafopredeter"/>
    <w:uiPriority w:val="99"/>
    <w:unhideWhenUsed/>
    <w:rsid w:val="00F904A9"/>
    <w:rPr>
      <w:color w:val="0000FF"/>
      <w:u w:val="single"/>
    </w:rPr>
  </w:style>
  <w:style w:type="character" w:styleId="Textoennegrita">
    <w:name w:val="Strong"/>
    <w:basedOn w:val="Fuentedeprrafopredeter"/>
    <w:uiPriority w:val="22"/>
    <w:qFormat/>
    <w:rsid w:val="00A26F9A"/>
    <w:rPr>
      <w:b/>
      <w:bCs/>
    </w:rPr>
  </w:style>
  <w:style w:type="paragraph" w:styleId="Encabezado">
    <w:name w:val="header"/>
    <w:basedOn w:val="Normal"/>
    <w:link w:val="EncabezadoCar"/>
    <w:uiPriority w:val="99"/>
    <w:unhideWhenUsed/>
    <w:rsid w:val="00B70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5EC"/>
  </w:style>
  <w:style w:type="paragraph" w:styleId="Piedepgina">
    <w:name w:val="footer"/>
    <w:basedOn w:val="Normal"/>
    <w:link w:val="PiedepginaCar"/>
    <w:uiPriority w:val="99"/>
    <w:unhideWhenUsed/>
    <w:rsid w:val="00B70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09452">
      <w:bodyDiv w:val="1"/>
      <w:marLeft w:val="0"/>
      <w:marRight w:val="0"/>
      <w:marTop w:val="0"/>
      <w:marBottom w:val="0"/>
      <w:divBdr>
        <w:top w:val="none" w:sz="0" w:space="0" w:color="auto"/>
        <w:left w:val="none" w:sz="0" w:space="0" w:color="auto"/>
        <w:bottom w:val="none" w:sz="0" w:space="0" w:color="auto"/>
        <w:right w:val="none" w:sz="0" w:space="0" w:color="auto"/>
      </w:divBdr>
    </w:div>
    <w:div w:id="21125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i.org.mx/programas/mortalidad/#Tabulados" TargetMode="External"/><Relationship Id="rId3" Type="http://schemas.openxmlformats.org/officeDocument/2006/relationships/webSettings" Target="webSettings.xml"/><Relationship Id="rId7" Type="http://schemas.openxmlformats.org/officeDocument/2006/relationships/hyperlink" Target="https://www.inegi.org.mx/programas/ccpv/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pal.org/sites/default/files/events/files/planes_de_igualdad_de_genero_en_america_latina_y_el_caribe._mapas_de_ruta_para_el_desarrollo.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1857</Words>
  <Characters>10217</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vectorman350@hotmail.com</dc:creator>
  <cp:keywords/>
  <dc:description/>
  <cp:lastModifiedBy>Windows User</cp:lastModifiedBy>
  <cp:revision>2</cp:revision>
  <dcterms:created xsi:type="dcterms:W3CDTF">2021-02-07T19:44:00Z</dcterms:created>
  <dcterms:modified xsi:type="dcterms:W3CDTF">2021-10-01T15:54:00Z</dcterms:modified>
</cp:coreProperties>
</file>