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82" w:rsidRPr="00043909" w:rsidRDefault="00604C96" w:rsidP="00595782">
      <w:pPr>
        <w:jc w:val="both"/>
        <w:rPr>
          <w:b/>
          <w:color w:val="000000"/>
        </w:rPr>
      </w:pPr>
      <w:r>
        <w:rPr>
          <w:b/>
          <w:color w:val="000000"/>
        </w:rPr>
        <w:t>C. MOISES GUERRERO LARA</w:t>
      </w:r>
      <w:r w:rsidR="00595782" w:rsidRPr="00043909">
        <w:rPr>
          <w:b/>
          <w:color w:val="000000"/>
        </w:rPr>
        <w:t>, PRESIDENTE DEL AYUNTAMIENTO DEL MUNICIPIO DE APASEO EL GRANDE, ESTADO DE GUANAJUATO, A LOS HABITANTES DEL MISMO HAGO SABER:</w:t>
      </w:r>
    </w:p>
    <w:p w:rsidR="00595782" w:rsidRPr="00043909" w:rsidRDefault="00595782" w:rsidP="00595782">
      <w:pPr>
        <w:jc w:val="both"/>
        <w:rPr>
          <w:b/>
          <w:color w:val="000000"/>
        </w:rPr>
      </w:pPr>
    </w:p>
    <w:p w:rsidR="00595782" w:rsidRPr="00043909" w:rsidRDefault="00595782" w:rsidP="00595782">
      <w:pPr>
        <w:widowControl w:val="0"/>
        <w:autoSpaceDE w:val="0"/>
        <w:autoSpaceDN w:val="0"/>
        <w:adjustRightInd w:val="0"/>
        <w:jc w:val="both"/>
      </w:pPr>
      <w:r w:rsidRPr="00043909">
        <w:rPr>
          <w:b/>
        </w:rPr>
        <w:t xml:space="preserve">QUE  EL </w:t>
      </w:r>
      <w:r>
        <w:rPr>
          <w:b/>
        </w:rPr>
        <w:t xml:space="preserve">H. </w:t>
      </w:r>
      <w:r w:rsidRPr="00043909">
        <w:rPr>
          <w:b/>
        </w:rPr>
        <w:t xml:space="preserve">AYUNTAMIENTO </w:t>
      </w:r>
      <w:r>
        <w:rPr>
          <w:b/>
        </w:rPr>
        <w:t>Q</w:t>
      </w:r>
      <w:r w:rsidRPr="00043909">
        <w:rPr>
          <w:b/>
        </w:rPr>
        <w:t xml:space="preserve">UE PRESIDO, EN EJERCICIO DE SUS ATRIBUCIONES Y CON FUNDAMENTO EN LO ESTABLECIDO POR LOS ARTÍCULOS 115 </w:t>
      </w:r>
      <w:r>
        <w:rPr>
          <w:b/>
        </w:rPr>
        <w:t>DE</w:t>
      </w:r>
      <w:r w:rsidRPr="00043909">
        <w:rPr>
          <w:b/>
        </w:rPr>
        <w:t xml:space="preserve"> LA CONSTITUCIÓN POLÍTICA DE LOS ESTADOS UNIDOS MEXICANOS; 117  DE LA CONSTITUCIÓN POLÍTICA PARA EL ESTADO DE GU</w:t>
      </w:r>
      <w:r>
        <w:rPr>
          <w:b/>
        </w:rPr>
        <w:t>ANAJUATO; 76 FRACCIÓN IV INCISO b</w:t>
      </w:r>
      <w:r w:rsidRPr="00043909">
        <w:rPr>
          <w:b/>
        </w:rPr>
        <w:t>), DE LA LEY ORGÁNICA MUNICIP</w:t>
      </w:r>
      <w:r>
        <w:rPr>
          <w:b/>
        </w:rPr>
        <w:t>AL PARA EL ESTADO DE GUANAJUATO Y ARTICULOS 25,33 Y 35 DE LA LEY PARA EL EJERCICIO  Y CONTRO DE LOS RECURSOS PUBLICOS PARA EL ESTADO Y LOS MUNICIPIOS DE GUANAJUATO,</w:t>
      </w:r>
      <w:r w:rsidRPr="00043909">
        <w:rPr>
          <w:b/>
        </w:rPr>
        <w:t xml:space="preserve">   </w:t>
      </w:r>
      <w:r w:rsidRPr="00043909">
        <w:rPr>
          <w:b/>
          <w:bCs/>
        </w:rPr>
        <w:t>EN SESION ORDINARIA NO.</w:t>
      </w:r>
      <w:r w:rsidR="00604C96">
        <w:rPr>
          <w:b/>
          <w:bCs/>
        </w:rPr>
        <w:t xml:space="preserve"> 10 DE FECHA </w:t>
      </w:r>
      <w:r w:rsidRPr="00043909">
        <w:rPr>
          <w:b/>
          <w:bCs/>
        </w:rPr>
        <w:t xml:space="preserve"> </w:t>
      </w:r>
      <w:r w:rsidR="00604C96">
        <w:rPr>
          <w:b/>
          <w:bCs/>
        </w:rPr>
        <w:t xml:space="preserve">28 </w:t>
      </w:r>
      <w:r w:rsidRPr="00043909">
        <w:rPr>
          <w:b/>
          <w:bCs/>
        </w:rPr>
        <w:t xml:space="preserve">DE </w:t>
      </w:r>
      <w:r w:rsidR="00604C96">
        <w:rPr>
          <w:b/>
          <w:bCs/>
        </w:rPr>
        <w:t>DICIEMBRE</w:t>
      </w:r>
      <w:r w:rsidRPr="00043909">
        <w:rPr>
          <w:b/>
          <w:bCs/>
        </w:rPr>
        <w:t xml:space="preserve"> DEL 201</w:t>
      </w:r>
      <w:r w:rsidR="00604C96">
        <w:rPr>
          <w:b/>
          <w:bCs/>
        </w:rPr>
        <w:t>9</w:t>
      </w:r>
      <w:r>
        <w:rPr>
          <w:b/>
          <w:bCs/>
        </w:rPr>
        <w:t xml:space="preserve">, APROBO EL SIGUIENTE: </w:t>
      </w:r>
    </w:p>
    <w:p w:rsidR="007A2511" w:rsidRPr="00312E62" w:rsidRDefault="007A2511" w:rsidP="002E5361">
      <w:pPr>
        <w:rPr>
          <w:rFonts w:ascii="Fira Sans Medium" w:hAnsi="Fira Sans Medium"/>
          <w:color w:val="595959" w:themeColor="text1" w:themeTint="A6"/>
          <w:szCs w:val="20"/>
        </w:rPr>
      </w:pPr>
    </w:p>
    <w:p w:rsidR="00CF78C1" w:rsidRPr="002E5361" w:rsidRDefault="00CF78C1">
      <w:pPr>
        <w:jc w:val="center"/>
        <w:rPr>
          <w:rFonts w:ascii="Fira Sans Light" w:hAnsi="Fira Sans Light"/>
          <w:b/>
          <w:color w:val="595959" w:themeColor="text1" w:themeTint="A6"/>
          <w:sz w:val="20"/>
          <w:szCs w:val="20"/>
        </w:rPr>
      </w:pPr>
    </w:p>
    <w:p w:rsidR="00CF1429" w:rsidRDefault="00CF1429">
      <w:pPr>
        <w:pStyle w:val="Texto"/>
        <w:spacing w:after="0" w:line="240" w:lineRule="auto"/>
        <w:ind w:firstLine="0"/>
        <w:jc w:val="left"/>
        <w:rPr>
          <w:rFonts w:ascii="Fira Sans Light" w:hAnsi="Fira Sans Light" w:cs="Calibri"/>
          <w:b/>
          <w:smallCaps/>
          <w:color w:val="595959" w:themeColor="text1" w:themeTint="A6"/>
          <w:sz w:val="20"/>
          <w:szCs w:val="20"/>
          <w:lang w:eastAsia="en-US"/>
        </w:rPr>
      </w:pPr>
    </w:p>
    <w:p w:rsidR="00156DE4" w:rsidRPr="002E5361" w:rsidRDefault="00891B94" w:rsidP="00891B94">
      <w:pPr>
        <w:pStyle w:val="Texto"/>
        <w:tabs>
          <w:tab w:val="left" w:pos="4680"/>
        </w:tabs>
        <w:spacing w:after="0" w:line="240" w:lineRule="auto"/>
        <w:ind w:firstLine="0"/>
        <w:jc w:val="left"/>
        <w:rPr>
          <w:rFonts w:ascii="Fira Sans Light" w:hAnsi="Fira Sans Light" w:cs="Calibri"/>
          <w:b/>
          <w:smallCaps/>
          <w:color w:val="595959" w:themeColor="text1" w:themeTint="A6"/>
          <w:sz w:val="20"/>
          <w:szCs w:val="20"/>
          <w:lang w:eastAsia="en-US"/>
        </w:rPr>
      </w:pPr>
      <w:r>
        <w:rPr>
          <w:rFonts w:ascii="Fira Sans Light" w:hAnsi="Fira Sans Light" w:cs="Calibri"/>
          <w:b/>
          <w:smallCaps/>
          <w:color w:val="595959" w:themeColor="text1" w:themeTint="A6"/>
          <w:sz w:val="20"/>
          <w:szCs w:val="20"/>
          <w:lang w:eastAsia="en-US"/>
        </w:rPr>
        <w:tab/>
      </w:r>
    </w:p>
    <w:p w:rsidR="00CF1429" w:rsidRPr="002E5361" w:rsidRDefault="003D4926">
      <w:pPr>
        <w:pStyle w:val="Texto"/>
        <w:spacing w:after="0" w:line="240" w:lineRule="auto"/>
        <w:ind w:firstLine="0"/>
        <w:jc w:val="center"/>
        <w:rPr>
          <w:rFonts w:ascii="Fira Sans Medium" w:hAnsi="Fira Sans Medium" w:cs="Calibri"/>
          <w:smallCaps/>
          <w:color w:val="595959" w:themeColor="text1" w:themeTint="A6"/>
          <w:szCs w:val="20"/>
          <w:lang w:eastAsia="en-US"/>
        </w:rPr>
      </w:pPr>
      <w:r w:rsidRPr="002E5361">
        <w:rPr>
          <w:rFonts w:ascii="Fira Sans Medium" w:hAnsi="Fira Sans Medium" w:cs="Calibri"/>
          <w:smallCaps/>
          <w:color w:val="595959" w:themeColor="text1" w:themeTint="A6"/>
          <w:szCs w:val="20"/>
          <w:lang w:eastAsia="en-US"/>
        </w:rPr>
        <w:t xml:space="preserve">ACUERDO </w:t>
      </w:r>
    </w:p>
    <w:p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rsidR="00CF1429" w:rsidRPr="002E5361" w:rsidRDefault="00CF1429">
      <w:pPr>
        <w:pStyle w:val="Texto"/>
        <w:spacing w:after="0" w:line="240" w:lineRule="auto"/>
        <w:ind w:firstLine="0"/>
        <w:jc w:val="left"/>
        <w:rPr>
          <w:rFonts w:ascii="Fira Sans Light" w:hAnsi="Fira Sans Light" w:cs="Calibri"/>
          <w:bCs/>
          <w:color w:val="595959" w:themeColor="text1" w:themeTint="A6"/>
          <w:sz w:val="20"/>
          <w:szCs w:val="20"/>
        </w:rPr>
      </w:pPr>
      <w:r w:rsidRPr="002E5361">
        <w:rPr>
          <w:rFonts w:ascii="Fira Sans Medium" w:hAnsi="Fira Sans Medium" w:cs="Calibri"/>
          <w:bCs/>
          <w:color w:val="595959" w:themeColor="text1" w:themeTint="A6"/>
          <w:sz w:val="20"/>
          <w:szCs w:val="20"/>
        </w:rPr>
        <w:t>ÚNICO</w:t>
      </w:r>
      <w:r w:rsidRPr="002E5361">
        <w:rPr>
          <w:rFonts w:ascii="Fira Sans Light" w:hAnsi="Fira Sans Light" w:cs="Calibri"/>
          <w:bCs/>
          <w:color w:val="595959" w:themeColor="text1" w:themeTint="A6"/>
          <w:sz w:val="20"/>
          <w:szCs w:val="20"/>
        </w:rPr>
        <w:t xml:space="preserve">. Se aprueba el Presupuesto de Egresos del Municipio de </w:t>
      </w:r>
      <w:proofErr w:type="spellStart"/>
      <w:r w:rsidR="005630CF">
        <w:rPr>
          <w:rFonts w:ascii="Fira Sans Light" w:hAnsi="Fira Sans Light"/>
          <w:bCs/>
          <w:color w:val="595959" w:themeColor="text1" w:themeTint="A6"/>
          <w:sz w:val="20"/>
          <w:szCs w:val="20"/>
        </w:rPr>
        <w:t>Apaseo</w:t>
      </w:r>
      <w:proofErr w:type="spellEnd"/>
      <w:r w:rsidR="005630CF">
        <w:rPr>
          <w:rFonts w:ascii="Fira Sans Light" w:hAnsi="Fira Sans Light"/>
          <w:bCs/>
          <w:color w:val="595959" w:themeColor="text1" w:themeTint="A6"/>
          <w:sz w:val="20"/>
          <w:szCs w:val="20"/>
        </w:rPr>
        <w:t xml:space="preserve"> el Grande, </w:t>
      </w:r>
      <w:proofErr w:type="spellStart"/>
      <w:r w:rsidR="005630CF">
        <w:rPr>
          <w:rFonts w:ascii="Fira Sans Light" w:hAnsi="Fira Sans Light"/>
          <w:bCs/>
          <w:color w:val="595959" w:themeColor="text1" w:themeTint="A6"/>
          <w:sz w:val="20"/>
          <w:szCs w:val="20"/>
        </w:rPr>
        <w:t>Gto</w:t>
      </w:r>
      <w:proofErr w:type="spellEnd"/>
      <w:r w:rsidR="005630CF">
        <w:rPr>
          <w:rFonts w:ascii="Fira Sans Light" w:hAnsi="Fira Sans Light"/>
          <w:bCs/>
          <w:color w:val="595959" w:themeColor="text1" w:themeTint="A6"/>
          <w:sz w:val="20"/>
          <w:szCs w:val="20"/>
        </w:rPr>
        <w:t>.</w:t>
      </w:r>
      <w:r w:rsidR="000172D2">
        <w:rPr>
          <w:rFonts w:ascii="Fira Sans Light" w:hAnsi="Fira Sans Light" w:cs="Calibri"/>
          <w:bCs/>
          <w:color w:val="595959" w:themeColor="text1" w:themeTint="A6"/>
          <w:sz w:val="20"/>
          <w:szCs w:val="20"/>
        </w:rPr>
        <w:t xml:space="preserve"> </w:t>
      </w:r>
      <w:proofErr w:type="gramStart"/>
      <w:r w:rsidR="000172D2">
        <w:rPr>
          <w:rFonts w:ascii="Fira Sans Light" w:hAnsi="Fira Sans Light" w:cs="Calibri"/>
          <w:bCs/>
          <w:color w:val="595959" w:themeColor="text1" w:themeTint="A6"/>
          <w:sz w:val="20"/>
          <w:szCs w:val="20"/>
        </w:rPr>
        <w:t>para</w:t>
      </w:r>
      <w:proofErr w:type="gramEnd"/>
      <w:r w:rsidR="000172D2">
        <w:rPr>
          <w:rFonts w:ascii="Fira Sans Light" w:hAnsi="Fira Sans Light" w:cs="Calibri"/>
          <w:bCs/>
          <w:color w:val="595959" w:themeColor="text1" w:themeTint="A6"/>
          <w:sz w:val="20"/>
          <w:szCs w:val="20"/>
        </w:rPr>
        <w:t xml:space="preserve"> el Ejercicio Fiscal 2020</w:t>
      </w:r>
      <w:r w:rsidRPr="002E5361">
        <w:rPr>
          <w:rFonts w:ascii="Fira Sans Light" w:hAnsi="Fira Sans Light" w:cs="Calibri"/>
          <w:bCs/>
          <w:color w:val="595959" w:themeColor="text1" w:themeTint="A6"/>
          <w:sz w:val="20"/>
          <w:szCs w:val="20"/>
        </w:rPr>
        <w:t>, para quedar como sigue:</w:t>
      </w:r>
    </w:p>
    <w:p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rsidR="00CF1429" w:rsidRPr="002E5361" w:rsidRDefault="00CF1429" w:rsidP="002E5361">
      <w:pPr>
        <w:pStyle w:val="Texto"/>
        <w:spacing w:after="0" w:line="240" w:lineRule="auto"/>
        <w:ind w:firstLine="0"/>
        <w:jc w:val="center"/>
        <w:rPr>
          <w:rFonts w:ascii="Fira Sans Light" w:hAnsi="Fira Sans Light" w:cs="Calibri"/>
          <w:b/>
          <w:bCs/>
          <w:color w:val="595959" w:themeColor="text1" w:themeTint="A6"/>
          <w:sz w:val="20"/>
          <w:szCs w:val="20"/>
        </w:rPr>
      </w:pPr>
      <w:r w:rsidRPr="002E5361">
        <w:rPr>
          <w:rFonts w:ascii="Fira Sans Light" w:hAnsi="Fira Sans Light" w:cs="Calibri"/>
          <w:b/>
          <w:bCs/>
          <w:color w:val="595959" w:themeColor="text1" w:themeTint="A6"/>
          <w:sz w:val="20"/>
          <w:szCs w:val="20"/>
        </w:rPr>
        <w:t xml:space="preserve">PRESUPUESTO DE EGRESOS DEL MUNICIPIO DE </w:t>
      </w:r>
      <w:r w:rsidR="005630CF">
        <w:rPr>
          <w:rFonts w:ascii="Fira Sans Light" w:hAnsi="Fira Sans Light" w:cs="Calibri"/>
          <w:b/>
          <w:bCs/>
          <w:color w:val="595959" w:themeColor="text1" w:themeTint="A6"/>
          <w:sz w:val="20"/>
          <w:szCs w:val="20"/>
        </w:rPr>
        <w:t>APASEO EL GRANDE</w:t>
      </w:r>
      <w:r w:rsidR="00F94699">
        <w:rPr>
          <w:rFonts w:ascii="Fira Sans Light" w:hAnsi="Fira Sans Light" w:cs="Calibri"/>
          <w:b/>
          <w:bCs/>
          <w:color w:val="595959" w:themeColor="text1" w:themeTint="A6"/>
          <w:sz w:val="20"/>
          <w:szCs w:val="20"/>
        </w:rPr>
        <w:t xml:space="preserve">, </w:t>
      </w:r>
      <w:r w:rsidR="00ED4EC3">
        <w:rPr>
          <w:rFonts w:ascii="Fira Sans Light" w:hAnsi="Fira Sans Light" w:cs="Calibri"/>
          <w:b/>
          <w:bCs/>
          <w:color w:val="595959" w:themeColor="text1" w:themeTint="A6"/>
          <w:sz w:val="20"/>
          <w:szCs w:val="20"/>
        </w:rPr>
        <w:t>GTO.</w:t>
      </w:r>
      <w:proofErr w:type="gramStart"/>
      <w:r w:rsidR="00B31F73">
        <w:rPr>
          <w:rFonts w:ascii="Fira Sans Light" w:hAnsi="Fira Sans Light" w:cs="Calibri"/>
          <w:b/>
          <w:bCs/>
          <w:color w:val="595959" w:themeColor="text1" w:themeTint="A6"/>
          <w:sz w:val="20"/>
          <w:szCs w:val="20"/>
        </w:rPr>
        <w:t>,</w:t>
      </w:r>
      <w:r w:rsidRPr="002E5361">
        <w:rPr>
          <w:rFonts w:ascii="Fira Sans Light" w:hAnsi="Fira Sans Light" w:cs="Calibri"/>
          <w:b/>
          <w:bCs/>
          <w:color w:val="595959" w:themeColor="text1" w:themeTint="A6"/>
          <w:sz w:val="20"/>
          <w:szCs w:val="20"/>
        </w:rPr>
        <w:t>PARA</w:t>
      </w:r>
      <w:proofErr w:type="gramEnd"/>
      <w:r w:rsidRPr="002E5361">
        <w:rPr>
          <w:rFonts w:ascii="Fira Sans Light" w:hAnsi="Fira Sans Light" w:cs="Calibri"/>
          <w:b/>
          <w:bCs/>
          <w:color w:val="595959" w:themeColor="text1" w:themeTint="A6"/>
          <w:sz w:val="20"/>
          <w:szCs w:val="20"/>
        </w:rPr>
        <w:t xml:space="preserve"> EL EJERCICIO FISCAL </w:t>
      </w:r>
      <w:r w:rsidR="000172D2">
        <w:rPr>
          <w:rFonts w:ascii="Fira Sans Light" w:hAnsi="Fira Sans Light" w:cs="Calibri"/>
          <w:b/>
          <w:bCs/>
          <w:color w:val="595959" w:themeColor="text1" w:themeTint="A6"/>
          <w:sz w:val="20"/>
          <w:szCs w:val="20"/>
        </w:rPr>
        <w:t>2020</w:t>
      </w:r>
    </w:p>
    <w:p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rsidR="00CF1429" w:rsidRPr="00734A47" w:rsidRDefault="00CF1429" w:rsidP="00734A47">
      <w:pPr>
        <w:pStyle w:val="Ttulo1"/>
      </w:pPr>
      <w:r w:rsidRPr="00734A47">
        <w:t>T</w:t>
      </w:r>
      <w:r w:rsidR="00C70905" w:rsidRPr="00734A47">
        <w:t>Í</w:t>
      </w:r>
      <w:r w:rsidRPr="00734A47">
        <w:t>TULO PRIMERO</w:t>
      </w:r>
    </w:p>
    <w:p w:rsidR="00CF1429" w:rsidRPr="002E5361" w:rsidRDefault="00CF1429" w:rsidP="00734A47">
      <w:pPr>
        <w:pStyle w:val="Ttulo1"/>
      </w:pPr>
      <w:r w:rsidRPr="00734A47">
        <w:t>DE LAS ASIGNACIONES DEL PRESUPUESTO DE EGRESOS DEL MUNICIPIO</w:t>
      </w:r>
    </w:p>
    <w:p w:rsidR="00CF1429" w:rsidRPr="006B66C4" w:rsidRDefault="00CF1429">
      <w:pPr>
        <w:pStyle w:val="Texto"/>
        <w:spacing w:after="0" w:line="240" w:lineRule="auto"/>
        <w:ind w:firstLine="0"/>
        <w:jc w:val="left"/>
        <w:rPr>
          <w:rFonts w:ascii="Fira Sans Light" w:hAnsi="Fira Sans Light" w:cs="Calibri"/>
          <w:b/>
          <w:bCs/>
          <w:color w:val="595959" w:themeColor="text1" w:themeTint="A6"/>
          <w:sz w:val="20"/>
        </w:rPr>
      </w:pPr>
    </w:p>
    <w:p w:rsidR="006802C9" w:rsidRPr="006B66C4" w:rsidRDefault="006802C9">
      <w:pPr>
        <w:pStyle w:val="Texto"/>
        <w:spacing w:after="0" w:line="240" w:lineRule="auto"/>
        <w:ind w:firstLine="0"/>
        <w:jc w:val="left"/>
        <w:rPr>
          <w:rFonts w:ascii="Fira Sans Light" w:hAnsi="Fira Sans Light" w:cs="Calibri"/>
          <w:b/>
          <w:bCs/>
          <w:color w:val="595959" w:themeColor="text1" w:themeTint="A6"/>
          <w:sz w:val="20"/>
        </w:rPr>
      </w:pPr>
    </w:p>
    <w:p w:rsidR="00CF1429" w:rsidRPr="002E5361" w:rsidRDefault="00CF1429" w:rsidP="00734A47">
      <w:pPr>
        <w:pStyle w:val="Ttulo1"/>
      </w:pPr>
      <w:r w:rsidRPr="002E5361">
        <w:t>CAP</w:t>
      </w:r>
      <w:r w:rsidR="00D86A07" w:rsidRPr="00D6632C">
        <w:t>Í</w:t>
      </w:r>
      <w:r w:rsidRPr="002E5361">
        <w:t>TULO I</w:t>
      </w:r>
    </w:p>
    <w:p w:rsidR="00CF1429" w:rsidRPr="002E5361" w:rsidRDefault="00CF1429" w:rsidP="00734A47">
      <w:pPr>
        <w:pStyle w:val="Ttulo1"/>
      </w:pPr>
      <w:r w:rsidRPr="002E5361">
        <w:t>Disposiciones generales</w:t>
      </w:r>
    </w:p>
    <w:p w:rsidR="00CF1429" w:rsidRPr="002E5361" w:rsidRDefault="00CF1429">
      <w:pPr>
        <w:jc w:val="both"/>
        <w:rPr>
          <w:rFonts w:ascii="Fira Sans Light" w:hAnsi="Fira Sans Light"/>
          <w:color w:val="595959" w:themeColor="text1" w:themeTint="A6"/>
          <w:sz w:val="20"/>
          <w:szCs w:val="20"/>
          <w:lang w:val="es-ES_tradnl"/>
        </w:rPr>
      </w:pPr>
    </w:p>
    <w:p w:rsidR="00E80FAC" w:rsidRPr="00E80FAC" w:rsidRDefault="00CF1429" w:rsidP="00E80FAC">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E80FAC" w:rsidRPr="00E80FAC">
        <w:rPr>
          <w:rFonts w:ascii="Fira Sans Medium" w:hAnsi="Fira Sans Medium"/>
          <w:color w:val="595959" w:themeColor="text1" w:themeTint="A6"/>
          <w:sz w:val="20"/>
          <w:szCs w:val="20"/>
        </w:rPr>
        <w:t xml:space="preserve"> 1</w:t>
      </w:r>
      <w:r w:rsidRPr="002E5361">
        <w:rPr>
          <w:rFonts w:ascii="Fira Sans Light" w:hAnsi="Fira Sans Light"/>
          <w:color w:val="595959" w:themeColor="text1" w:themeTint="A6"/>
          <w:sz w:val="20"/>
          <w:szCs w:val="20"/>
        </w:rPr>
        <w:t xml:space="preserve">. </w:t>
      </w:r>
      <w:r w:rsidR="00E80FAC" w:rsidRPr="00E80FAC">
        <w:rPr>
          <w:rFonts w:ascii="Fira Sans Light" w:hAnsi="Fira Sans Light"/>
          <w:color w:val="595959" w:themeColor="text1" w:themeTint="A6"/>
          <w:sz w:val="20"/>
          <w:szCs w:val="20"/>
          <w:lang w:eastAsia="es-ES"/>
        </w:rPr>
        <w:t>El presente decreto tiene por objeto regular la asignación, ejercicio, control y evaluación del gasto público municip</w:t>
      </w:r>
      <w:r w:rsidR="000172D2">
        <w:rPr>
          <w:rFonts w:ascii="Fira Sans Light" w:hAnsi="Fira Sans Light"/>
          <w:color w:val="595959" w:themeColor="text1" w:themeTint="A6"/>
          <w:sz w:val="20"/>
          <w:szCs w:val="20"/>
          <w:lang w:eastAsia="es-ES"/>
        </w:rPr>
        <w:t>al para el ejercicio fiscal 2020</w:t>
      </w:r>
      <w:r w:rsidR="00E80FAC" w:rsidRPr="00E80FAC">
        <w:rPr>
          <w:rFonts w:ascii="Fira Sans Light" w:hAnsi="Fira Sans Light"/>
          <w:color w:val="595959" w:themeColor="text1" w:themeTint="A6"/>
          <w:sz w:val="20"/>
          <w:szCs w:val="20"/>
          <w:lang w:eastAsia="es-ES"/>
        </w:rPr>
        <w:t xml:space="preserve"> de conformidad con el artículo 115 de la Constitución Política de los Estados Unidos Mexicanos; 117, fracción VII de la Constitución Política para el Estado de Guanajuato; la Ley de Disciplina Financiera de las Entidades Federativas y los Municipios; la Ley para el Ejercicio y Control de los Recursos Públicos para el Estado y los Municipios de Guanajuato; la Ley de Hacienda para los Municipios del Estado de Guanajuato; la Ley de Coordinación Fiscal; la Ley de Coordinación Fiscal del Estado; la Ley de Deuda Pública del Estado y los Municipios de Guanajuato; la Ley de Fiscalización Superior del Estado de Guanajuato; la Ley Orgánica Municipal para el Estado de Guanajuato; la Ley General de Contabilidad Gubernamental; y, las demás disposiciones aplicables a la materia.</w:t>
      </w:r>
    </w:p>
    <w:p w:rsidR="00E80FAC" w:rsidRPr="00E80FAC" w:rsidRDefault="00E80FAC" w:rsidP="00E80FAC">
      <w:pPr>
        <w:jc w:val="both"/>
        <w:rPr>
          <w:rFonts w:ascii="Fira Sans Light" w:hAnsi="Fira Sans Light"/>
          <w:color w:val="595959" w:themeColor="text1" w:themeTint="A6"/>
          <w:sz w:val="20"/>
          <w:szCs w:val="20"/>
          <w:lang w:eastAsia="es-ES"/>
        </w:rPr>
      </w:pPr>
    </w:p>
    <w:p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En la ejecución del gasto público, el Municipio deberá planear, programar y presupuestar sus actividades con honestidad, claridad y transparencia, con sujeción a los planes, programas y bases que elaboren para tal efecto, en cumplimiento con su Plan Municipal de Desarrollo y su Programa de Gobierno.</w:t>
      </w:r>
    </w:p>
    <w:p w:rsidR="00E80FAC" w:rsidRPr="00E80FAC" w:rsidRDefault="00E80FAC" w:rsidP="00E80FAC">
      <w:pPr>
        <w:jc w:val="both"/>
        <w:rPr>
          <w:rFonts w:ascii="Fira Sans Light" w:hAnsi="Fira Sans Light"/>
          <w:color w:val="595959" w:themeColor="text1" w:themeTint="A6"/>
          <w:sz w:val="20"/>
          <w:szCs w:val="20"/>
          <w:lang w:eastAsia="es-ES"/>
        </w:rPr>
      </w:pPr>
    </w:p>
    <w:p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Será responsabilidad de la Tesorería y de la Contraloría Municipal, en el ámbito de sus respectivas competencias, cumplir y hacer cumplir las disposiciones establecidas en el presente decreto, así como determinar las normas y procedimientos administrativos tendientes a armonizar, transparentar, racionalizar y llevar a cabo un mejor control de gasto público municipal.</w:t>
      </w:r>
    </w:p>
    <w:p w:rsidR="00E80FAC" w:rsidRPr="00E80FAC" w:rsidRDefault="00E80FAC" w:rsidP="00930023">
      <w:pPr>
        <w:jc w:val="both"/>
        <w:rPr>
          <w:rFonts w:ascii="Fira Sans Light" w:hAnsi="Fira Sans Light"/>
          <w:color w:val="595959" w:themeColor="text1" w:themeTint="A6"/>
          <w:sz w:val="20"/>
          <w:szCs w:val="20"/>
          <w:lang w:eastAsia="es-ES"/>
        </w:rPr>
      </w:pPr>
    </w:p>
    <w:p w:rsidR="001F15DD" w:rsidRDefault="00E80FAC" w:rsidP="00930023">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La interpretación del presente Presupuesto de Egresos para efectos administrativos y exclusivamente en el ámbito de competencia del Presidente Municipal, corresponde a la Tesorería Municipal, en el ámbito de sus atribuciones, de conformidad a lo dispuesto por el artículo 10 de la Ley para el Ejercicio y Control de los Recursos Públicos para el Estado y los Municipios</w:t>
      </w:r>
    </w:p>
    <w:p w:rsidR="001F15DD" w:rsidRDefault="001F15DD" w:rsidP="00930023">
      <w:pPr>
        <w:jc w:val="both"/>
        <w:rPr>
          <w:rFonts w:ascii="Fira Sans Light" w:hAnsi="Fira Sans Light"/>
          <w:color w:val="595959" w:themeColor="text1" w:themeTint="A6"/>
          <w:sz w:val="20"/>
          <w:szCs w:val="20"/>
          <w:lang w:eastAsia="es-ES"/>
        </w:rPr>
      </w:pPr>
    </w:p>
    <w:p w:rsidR="001F15DD" w:rsidRDefault="001F15DD" w:rsidP="00930023">
      <w:pPr>
        <w:jc w:val="both"/>
        <w:rPr>
          <w:rFonts w:ascii="Fira Sans Light" w:hAnsi="Fira Sans Light"/>
          <w:color w:val="595959" w:themeColor="text1" w:themeTint="A6"/>
          <w:sz w:val="20"/>
          <w:szCs w:val="20"/>
          <w:lang w:eastAsia="es-ES"/>
        </w:rPr>
      </w:pPr>
    </w:p>
    <w:p w:rsidR="001F15DD" w:rsidRDefault="001F15DD" w:rsidP="00930023">
      <w:pPr>
        <w:jc w:val="both"/>
        <w:rPr>
          <w:rFonts w:ascii="Fira Sans Light" w:hAnsi="Fira Sans Light"/>
          <w:color w:val="595959" w:themeColor="text1" w:themeTint="A6"/>
          <w:sz w:val="20"/>
          <w:szCs w:val="20"/>
          <w:lang w:eastAsia="es-ES"/>
        </w:rPr>
      </w:pPr>
    </w:p>
    <w:p w:rsidR="001F15DD" w:rsidRDefault="001F15DD" w:rsidP="00930023">
      <w:pPr>
        <w:jc w:val="both"/>
        <w:rPr>
          <w:rFonts w:ascii="Fira Sans Light" w:hAnsi="Fira Sans Light"/>
          <w:color w:val="595959" w:themeColor="text1" w:themeTint="A6"/>
          <w:sz w:val="20"/>
          <w:szCs w:val="20"/>
          <w:lang w:eastAsia="es-ES"/>
        </w:rPr>
      </w:pPr>
    </w:p>
    <w:p w:rsidR="001F15DD" w:rsidRDefault="001F15DD" w:rsidP="00930023">
      <w:pPr>
        <w:jc w:val="both"/>
        <w:rPr>
          <w:rFonts w:ascii="Fira Sans Light" w:hAnsi="Fira Sans Light"/>
          <w:color w:val="595959" w:themeColor="text1" w:themeTint="A6"/>
          <w:sz w:val="20"/>
          <w:szCs w:val="20"/>
          <w:lang w:eastAsia="es-ES"/>
        </w:rPr>
      </w:pPr>
    </w:p>
    <w:p w:rsidR="00E80FAC" w:rsidRPr="00E80FAC" w:rsidRDefault="00E80FAC" w:rsidP="00930023">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lastRenderedPageBreak/>
        <w:t xml:space="preserve"> </w:t>
      </w:r>
      <w:proofErr w:type="gramStart"/>
      <w:r w:rsidRPr="00E80FAC">
        <w:rPr>
          <w:rFonts w:ascii="Fira Sans Light" w:hAnsi="Fira Sans Light"/>
          <w:color w:val="595959" w:themeColor="text1" w:themeTint="A6"/>
          <w:sz w:val="20"/>
          <w:szCs w:val="20"/>
          <w:lang w:eastAsia="es-ES"/>
        </w:rPr>
        <w:t>de</w:t>
      </w:r>
      <w:proofErr w:type="gramEnd"/>
      <w:r w:rsidRPr="00E80FAC">
        <w:rPr>
          <w:rFonts w:ascii="Fira Sans Light" w:hAnsi="Fira Sans Light"/>
          <w:color w:val="595959" w:themeColor="text1" w:themeTint="A6"/>
          <w:sz w:val="20"/>
          <w:szCs w:val="20"/>
          <w:lang w:eastAsia="es-ES"/>
        </w:rPr>
        <w:t xml:space="preserve"> Guanajuato. Lo anterior, sin perjuicio de la interpretación que corresponda a otras autoridades en el ámbito de sus respectivas competencias.</w:t>
      </w:r>
    </w:p>
    <w:p w:rsidR="00CF1429" w:rsidRPr="002E5361" w:rsidRDefault="00CF1429" w:rsidP="00930023">
      <w:pPr>
        <w:jc w:val="both"/>
        <w:rPr>
          <w:rFonts w:ascii="Fira Sans Light" w:hAnsi="Fira Sans Light"/>
          <w:color w:val="595959" w:themeColor="text1" w:themeTint="A6"/>
          <w:sz w:val="20"/>
          <w:szCs w:val="20"/>
        </w:rPr>
      </w:pPr>
    </w:p>
    <w:p w:rsidR="00CD2F9B" w:rsidRPr="002E5361" w:rsidRDefault="00CD2F9B" w:rsidP="00930023">
      <w:pPr>
        <w:jc w:val="both"/>
        <w:rPr>
          <w:rFonts w:ascii="Fira Sans Light" w:hAnsi="Fira Sans Light"/>
          <w:color w:val="595959" w:themeColor="text1" w:themeTint="A6"/>
          <w:sz w:val="20"/>
          <w:szCs w:val="20"/>
        </w:rPr>
      </w:pPr>
    </w:p>
    <w:p w:rsidR="00CF1429" w:rsidRDefault="00CF1429" w:rsidP="00930023">
      <w:pPr>
        <w:pStyle w:val="Prrafodelista"/>
        <w:ind w:left="0"/>
        <w:contextualSpacing w:val="0"/>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32DBD" w:rsidRPr="00832DBD">
        <w:rPr>
          <w:rFonts w:ascii="Fira Sans Medium" w:hAnsi="Fira Sans Medium"/>
          <w:color w:val="595959" w:themeColor="text1" w:themeTint="A6"/>
          <w:sz w:val="20"/>
          <w:szCs w:val="20"/>
        </w:rPr>
        <w:t>2</w:t>
      </w:r>
      <w:r w:rsidRPr="002E5361">
        <w:rPr>
          <w:rFonts w:ascii="Fira Sans Light" w:hAnsi="Fira Sans Light"/>
          <w:color w:val="595959" w:themeColor="text1" w:themeTint="A6"/>
          <w:sz w:val="20"/>
          <w:szCs w:val="20"/>
        </w:rPr>
        <w:t>. Para los efectos de este Decreto se entenderá por:</w:t>
      </w:r>
    </w:p>
    <w:p w:rsidR="00930023" w:rsidRDefault="00930023" w:rsidP="00930023">
      <w:pPr>
        <w:pStyle w:val="Prrafodelista"/>
        <w:ind w:left="0"/>
        <w:contextualSpacing w:val="0"/>
        <w:jc w:val="both"/>
        <w:rPr>
          <w:rFonts w:ascii="Fira Sans Light" w:hAnsi="Fira Sans Light"/>
          <w:color w:val="595959" w:themeColor="text1" w:themeTint="A6"/>
          <w:sz w:val="20"/>
          <w:szCs w:val="20"/>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ADEFAS</w:t>
      </w:r>
      <w:r w:rsidRPr="00930023">
        <w:rPr>
          <w:rFonts w:ascii="Fira Sans Light" w:hAnsi="Fira Sans Light"/>
          <w:color w:val="595959" w:themeColor="text1" w:themeTint="A6"/>
          <w:sz w:val="20"/>
          <w:szCs w:val="20"/>
          <w:lang w:eastAsia="es-ES"/>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Amortización de la Deuda y Disminución de Pasivos</w:t>
      </w:r>
      <w:r w:rsidRPr="00930023">
        <w:rPr>
          <w:rFonts w:ascii="Fira Sans Light" w:hAnsi="Fira Sans Light"/>
          <w:color w:val="595959" w:themeColor="text1" w:themeTint="A6"/>
          <w:sz w:val="20"/>
          <w:szCs w:val="20"/>
          <w:lang w:eastAsia="es-ES"/>
        </w:rPr>
        <w:t>: Representa la cancelación mediante pago o cualquier forma por la cual se extinga la obligación principal de los pasivos contraídos por el Gobierno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Asignaciones</w:t>
      </w:r>
      <w:r w:rsidR="00604C96">
        <w:rPr>
          <w:rFonts w:ascii="Fira Sans Light" w:hAnsi="Fira Sans Light"/>
          <w:b/>
          <w:color w:val="595959" w:themeColor="text1" w:themeTint="A6"/>
          <w:sz w:val="20"/>
          <w:szCs w:val="20"/>
          <w:lang w:eastAsia="es-ES"/>
        </w:rPr>
        <w:t xml:space="preserve"> </w:t>
      </w:r>
      <w:r w:rsidRPr="00930023">
        <w:rPr>
          <w:rFonts w:ascii="Fira Sans Light" w:hAnsi="Fira Sans Light"/>
          <w:b/>
          <w:color w:val="595959" w:themeColor="text1" w:themeTint="A6"/>
          <w:sz w:val="20"/>
          <w:szCs w:val="20"/>
          <w:lang w:eastAsia="es-ES"/>
        </w:rPr>
        <w:t>Presupuestales</w:t>
      </w:r>
      <w:r w:rsidRPr="00930023">
        <w:rPr>
          <w:rFonts w:ascii="Fira Sans Light" w:hAnsi="Fira Sans Light"/>
          <w:color w:val="595959" w:themeColor="text1" w:themeTint="A6"/>
          <w:sz w:val="20"/>
          <w:szCs w:val="20"/>
          <w:lang w:eastAsia="es-ES"/>
        </w:rPr>
        <w:t>: La ministración que de los recursos públicos aprobados por el Ayuntamiento mediante el Presupuesto de Egresos del Municipio, realiza el Presidente Municipal a través de la Tesorería a los Ejecutores de Gasto.</w:t>
      </w:r>
    </w:p>
    <w:p w:rsidR="00930023" w:rsidRPr="00930023" w:rsidRDefault="00555256" w:rsidP="00555256">
      <w:pPr>
        <w:tabs>
          <w:tab w:val="left" w:pos="2490"/>
        </w:tabs>
        <w:jc w:val="both"/>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ab/>
      </w: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Ayudas</w:t>
      </w:r>
      <w:r w:rsidRPr="00930023">
        <w:rPr>
          <w:rFonts w:ascii="Fira Sans Light" w:hAnsi="Fira Sans Light"/>
          <w:color w:val="595959" w:themeColor="text1" w:themeTint="A6"/>
          <w:sz w:val="20"/>
          <w:szCs w:val="20"/>
          <w:lang w:eastAsia="es-ES"/>
        </w:rPr>
        <w:t>: Las asignaciones que los entes públicos otorgan a personas, instituciones y diversos sectores de la población para propósitos sociales.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Funcional del Gasto</w:t>
      </w:r>
      <w:r w:rsidRPr="00930023">
        <w:rPr>
          <w:rFonts w:ascii="Fira Sans Light" w:hAnsi="Fira Sans Light"/>
          <w:color w:val="595959" w:themeColor="text1" w:themeTint="A6"/>
          <w:sz w:val="20"/>
          <w:szCs w:val="20"/>
          <w:lang w:eastAsia="es-ES"/>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Objeto del Gasto</w:t>
      </w:r>
      <w:r w:rsidRPr="00930023">
        <w:rPr>
          <w:rFonts w:ascii="Fira Sans Light" w:hAnsi="Fira Sans Light"/>
          <w:color w:val="595959" w:themeColor="text1" w:themeTint="A6"/>
          <w:sz w:val="20"/>
          <w:szCs w:val="20"/>
          <w:lang w:eastAsia="es-ES"/>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Capítulo de gasto</w:t>
      </w:r>
      <w:r w:rsidRPr="00930023">
        <w:rPr>
          <w:rFonts w:ascii="Fira Sans Light" w:hAnsi="Fira Sans Light"/>
          <w:color w:val="595959" w:themeColor="text1" w:themeTint="A6"/>
          <w:sz w:val="20"/>
          <w:szCs w:val="20"/>
          <w:lang w:eastAsia="es-ES"/>
        </w:rPr>
        <w:t>: Al mayor nivel de agregación que identifica el conjunto homogéneo y ordenado de los bienes y servicios requeridos por los entes públicos.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Fuentes de Financiamiento</w:t>
      </w:r>
      <w:r w:rsidRPr="00930023">
        <w:rPr>
          <w:rFonts w:ascii="Fira Sans Light" w:hAnsi="Fira Sans Light"/>
          <w:color w:val="595959" w:themeColor="text1" w:themeTint="A6"/>
          <w:sz w:val="20"/>
          <w:szCs w:val="20"/>
          <w:lang w:eastAsia="es-ES"/>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Económica de los Ingresos, de los Gastos y del Financiamiento de los Entes Públicos</w:t>
      </w:r>
      <w:r w:rsidRPr="00930023">
        <w:rPr>
          <w:rFonts w:ascii="Fira Sans Light" w:hAnsi="Fira Sans Light"/>
          <w:color w:val="595959" w:themeColor="text1" w:themeTint="A6"/>
          <w:sz w:val="20"/>
          <w:szCs w:val="20"/>
          <w:lang w:eastAsia="es-ES"/>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Administrativa</w:t>
      </w:r>
      <w:r w:rsidRPr="00930023">
        <w:rPr>
          <w:rFonts w:ascii="Fira Sans Light" w:hAnsi="Fira Sans Light"/>
          <w:color w:val="595959" w:themeColor="text1" w:themeTint="A6"/>
          <w:sz w:val="20"/>
          <w:szCs w:val="20"/>
          <w:lang w:eastAsia="es-ES"/>
        </w:rPr>
        <w:t>: La que tiene como objetivo identificar el agente que realiza la erogación de los recursos públicos, se desglosa a través de asignaciones denominadas ramos presupuestarios como el de la Administración Pública, de los Poderes, o de los Órganos autónomos.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Programática</w:t>
      </w:r>
      <w:r w:rsidRPr="00930023">
        <w:rPr>
          <w:rFonts w:ascii="Fira Sans Light" w:hAnsi="Fira Sans Light"/>
          <w:color w:val="595959" w:themeColor="text1" w:themeTint="A6"/>
          <w:sz w:val="20"/>
          <w:szCs w:val="20"/>
          <w:lang w:eastAsia="es-ES"/>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Contraloría</w:t>
      </w:r>
      <w:r w:rsidRPr="00930023">
        <w:rPr>
          <w:rFonts w:ascii="Fira Sans Light" w:hAnsi="Fira Sans Light"/>
          <w:color w:val="595959" w:themeColor="text1" w:themeTint="A6"/>
          <w:sz w:val="20"/>
          <w:szCs w:val="20"/>
          <w:lang w:eastAsia="es-ES"/>
        </w:rPr>
        <w:t>: La Contraloría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Dependencias</w:t>
      </w:r>
      <w:r w:rsidRPr="00930023">
        <w:rPr>
          <w:rFonts w:ascii="Fira Sans Light" w:hAnsi="Fira Sans Light"/>
          <w:color w:val="595959" w:themeColor="text1" w:themeTint="A6"/>
          <w:sz w:val="20"/>
          <w:szCs w:val="20"/>
          <w:lang w:eastAsia="es-ES"/>
        </w:rPr>
        <w:t>: Las definidas como tales en el artículo 124 de la Ley Orgánica Municipal para el Estado de Guanajuato, las cuales son objeto de control presupuestario directo por parte de la Tesorería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lastRenderedPageBreak/>
        <w:t>Entidades Paramunic</w:t>
      </w:r>
      <w:r>
        <w:rPr>
          <w:rFonts w:ascii="Fira Sans Light" w:hAnsi="Fira Sans Light"/>
          <w:b/>
          <w:color w:val="595959" w:themeColor="text1" w:themeTint="A6"/>
          <w:sz w:val="20"/>
          <w:szCs w:val="20"/>
          <w:lang w:eastAsia="es-ES"/>
        </w:rPr>
        <w:t>i</w:t>
      </w:r>
      <w:r w:rsidRPr="00930023">
        <w:rPr>
          <w:rFonts w:ascii="Fira Sans Light" w:hAnsi="Fira Sans Light"/>
          <w:b/>
          <w:color w:val="595959" w:themeColor="text1" w:themeTint="A6"/>
          <w:sz w:val="20"/>
          <w:szCs w:val="20"/>
          <w:lang w:eastAsia="es-ES"/>
        </w:rPr>
        <w:t>pales</w:t>
      </w:r>
      <w:r w:rsidRPr="00930023">
        <w:rPr>
          <w:rFonts w:ascii="Fira Sans Light" w:hAnsi="Fira Sans Light"/>
          <w:color w:val="595959" w:themeColor="text1" w:themeTint="A6"/>
          <w:sz w:val="20"/>
          <w:szCs w:val="20"/>
          <w:lang w:eastAsia="es-ES"/>
        </w:rPr>
        <w:t>: Aquellas integradas por los organismos descentralizados, las empresas de participación municipal, fideicomisos públicos municipales, comisiones, patronatos y comités, los cuales son objeto de control presupuestario indirecto por parte de la Tesorería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Fideicomisos Públicos</w:t>
      </w:r>
      <w:r w:rsidRPr="00930023">
        <w:rPr>
          <w:rFonts w:ascii="Fira Sans Light" w:hAnsi="Fira Sans Light"/>
          <w:color w:val="595959" w:themeColor="text1" w:themeTint="A6"/>
          <w:sz w:val="20"/>
          <w:szCs w:val="20"/>
          <w:lang w:eastAsia="es-ES"/>
        </w:rPr>
        <w:t>: Aquellos que constituya el Ayuntamiento, previo estudio que lo justifique, a efecto de que auxilien en la realización de actividades que le sean propias o impulsen el desarrollo del municipio y en los cuales la Tesorería Municipal o el organismo público descentralizado, a través del representante de su órgano de gobierno, sea el fideicomitente.</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Corriente</w:t>
      </w:r>
      <w:r w:rsidRPr="00930023">
        <w:rPr>
          <w:rFonts w:ascii="Fira Sans Light" w:hAnsi="Fira Sans Light"/>
          <w:color w:val="595959" w:themeColor="text1" w:themeTint="A6"/>
          <w:sz w:val="20"/>
          <w:szCs w:val="20"/>
          <w:lang w:eastAsia="es-ES"/>
        </w:rPr>
        <w:t>: Erogaciones que realiza el sector público que constituye un acto de consumo; esto es, los gastos que se destinen a la contratación de los recursos humanos y a la compra de bienes y servicios necesarios para el desarrollo propio de las funciones administrativas, así como aquellas erogaciones que se destinen a los pagos que se deriven de la contratación de proyectos de prestación de servicios en términos de la Ley de Proyectos de Servicios para el Estado y los Municipios de Guanajuato.</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Federalizado</w:t>
      </w:r>
      <w:r w:rsidRPr="00930023">
        <w:rPr>
          <w:rFonts w:ascii="Fira Sans Light" w:hAnsi="Fira Sans Light"/>
          <w:color w:val="595959" w:themeColor="text1" w:themeTint="A6"/>
          <w:sz w:val="20"/>
          <w:szCs w:val="20"/>
          <w:lang w:eastAsia="es-ES"/>
        </w:rPr>
        <w:t>: Los recursos públicos que el Gobierno Federal entrega a los gobiernos de los estados y municipios para impulsar el desarrollo regional y ayudar a cubrir las necesidades de la población local en materia de educación, salud, energía, seguridad y obras públicas.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de Capital</w:t>
      </w:r>
      <w:r w:rsidRPr="00930023">
        <w:rPr>
          <w:rFonts w:ascii="Fira Sans Light" w:hAnsi="Fira Sans Light"/>
          <w:color w:val="595959" w:themeColor="text1" w:themeTint="A6"/>
          <w:sz w:val="20"/>
          <w:szCs w:val="20"/>
          <w:lang w:eastAsia="es-ES"/>
        </w:rPr>
        <w:t>: Son los gastos destinados a la inversión de capital y las transferencias a los otros componentes institucionales del sistema económico que se efectúan para financiar gastos de éstos con tal propósito.</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La Ley</w:t>
      </w:r>
      <w:r w:rsidRPr="00930023">
        <w:rPr>
          <w:rFonts w:ascii="Fira Sans Light" w:hAnsi="Fira Sans Light"/>
          <w:color w:val="595959" w:themeColor="text1" w:themeTint="A6"/>
          <w:sz w:val="20"/>
          <w:szCs w:val="20"/>
          <w:lang w:eastAsia="es-ES"/>
        </w:rPr>
        <w:t>: La Ley para el Ejercicio y Control de los Recursos Públicos para el Estado y los Municipios de Guanajuato.</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Matriz de Indicadores para Resultados (MIR)</w:t>
      </w:r>
      <w:r w:rsidRPr="00930023">
        <w:rPr>
          <w:rFonts w:ascii="Fira Sans Light" w:hAnsi="Fira Sans Light"/>
          <w:color w:val="595959" w:themeColor="text1" w:themeTint="A6"/>
          <w:sz w:val="20"/>
          <w:szCs w:val="20"/>
          <w:lang w:eastAsia="es-ES"/>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930023" w:rsidRDefault="00930023" w:rsidP="00930023">
      <w:pPr>
        <w:pStyle w:val="Prrafodelista"/>
        <w:rPr>
          <w:rFonts w:ascii="Fira Sans Light" w:hAnsi="Fira Sans Light"/>
          <w:color w:val="595959" w:themeColor="text1" w:themeTint="A6"/>
          <w:sz w:val="20"/>
          <w:szCs w:val="20"/>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Programa</w:t>
      </w:r>
      <w:r w:rsidRPr="00930023">
        <w:rPr>
          <w:rFonts w:ascii="Fira Sans Light" w:hAnsi="Fira Sans Light"/>
          <w:color w:val="595959" w:themeColor="text1" w:themeTint="A6"/>
          <w:sz w:val="20"/>
          <w:szCs w:val="20"/>
          <w:lang w:eastAsia="es-ES"/>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Subsidios</w:t>
      </w:r>
      <w:r w:rsidRPr="00930023">
        <w:rPr>
          <w:rFonts w:ascii="Fira Sans Light" w:hAnsi="Fira Sans Light"/>
          <w:color w:val="595959" w:themeColor="text1" w:themeTint="A6"/>
          <w:sz w:val="20"/>
          <w:szCs w:val="20"/>
          <w:lang w:eastAsia="es-ES"/>
        </w:rPr>
        <w:t>: Recursos estatales que se asignan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w:t>
      </w:r>
    </w:p>
    <w:p w:rsidR="00930023" w:rsidRPr="00930023" w:rsidRDefault="00930023" w:rsidP="00B07670">
      <w:pPr>
        <w:jc w:val="both"/>
        <w:rPr>
          <w:rFonts w:ascii="Fira Sans Light" w:hAnsi="Fira Sans Light"/>
          <w:color w:val="595959" w:themeColor="text1" w:themeTint="A6"/>
          <w:sz w:val="20"/>
          <w:szCs w:val="20"/>
          <w:lang w:eastAsia="es-ES"/>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Transferencias</w:t>
      </w:r>
      <w:r w:rsidRPr="00930023">
        <w:rPr>
          <w:rFonts w:ascii="Fira Sans Light" w:hAnsi="Fira Sans Light"/>
          <w:color w:val="595959" w:themeColor="text1" w:themeTint="A6"/>
          <w:sz w:val="20"/>
          <w:szCs w:val="20"/>
          <w:lang w:eastAsia="es-ES"/>
        </w:rPr>
        <w:t xml:space="preserve">: Ministraciones de recursos y apoyos extraordinarios que se asignan para el desempeño de las atribuciones que realizan los Municipios y Entidades, con base en los presupuestos de egresos. </w:t>
      </w:r>
    </w:p>
    <w:p w:rsidR="00930023" w:rsidRPr="00930023" w:rsidRDefault="00930023" w:rsidP="00B07670">
      <w:pPr>
        <w:pStyle w:val="Prrafodelista"/>
        <w:rPr>
          <w:rFonts w:ascii="Fira Sans Light" w:hAnsi="Fira Sans Light"/>
          <w:color w:val="595959" w:themeColor="text1" w:themeTint="A6"/>
          <w:sz w:val="20"/>
          <w:szCs w:val="20"/>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Techo de financiamiento neto</w:t>
      </w:r>
      <w:r w:rsidRPr="00930023">
        <w:rPr>
          <w:rFonts w:ascii="Fira Sans Light" w:hAnsi="Fira Sans Light"/>
          <w:color w:val="595959" w:themeColor="text1" w:themeTint="A6"/>
          <w:sz w:val="20"/>
          <w:szCs w:val="20"/>
          <w:lang w:eastAsia="es-ES"/>
        </w:rPr>
        <w:t>: Límite financiero neto anual que podrá contratar un Ente Público, con fuente de pago de ingresos de libre disposición. Dicha fuente de pago podrá estar afectada a un vehículo específico de pago, o provenir directamente del Presupuesto de Egresos.</w:t>
      </w:r>
    </w:p>
    <w:p w:rsidR="00930023" w:rsidRPr="00930023" w:rsidRDefault="00930023" w:rsidP="00B07670">
      <w:pPr>
        <w:jc w:val="both"/>
        <w:rPr>
          <w:rFonts w:ascii="Fira Sans Light" w:hAnsi="Fira Sans Light"/>
          <w:color w:val="595959" w:themeColor="text1" w:themeTint="A6"/>
          <w:sz w:val="20"/>
          <w:szCs w:val="20"/>
          <w:lang w:eastAsia="es-ES"/>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Unidad Responsable</w:t>
      </w:r>
      <w:r w:rsidRPr="00930023">
        <w:rPr>
          <w:rFonts w:ascii="Fira Sans Light" w:hAnsi="Fira Sans Light"/>
          <w:color w:val="595959" w:themeColor="text1" w:themeTint="A6"/>
          <w:sz w:val="20"/>
          <w:szCs w:val="20"/>
          <w:lang w:eastAsia="es-ES"/>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rsidR="00930023" w:rsidRPr="00930023" w:rsidRDefault="00930023" w:rsidP="00B07670">
      <w:pPr>
        <w:jc w:val="both"/>
        <w:rPr>
          <w:rFonts w:ascii="Fira Sans Light" w:hAnsi="Fira Sans Light"/>
          <w:color w:val="595959" w:themeColor="text1" w:themeTint="A6"/>
          <w:sz w:val="20"/>
          <w:szCs w:val="20"/>
          <w:lang w:eastAsia="es-ES"/>
        </w:rPr>
      </w:pPr>
    </w:p>
    <w:p w:rsidR="00930023" w:rsidRPr="002E5361" w:rsidRDefault="00930023" w:rsidP="00B07670">
      <w:pPr>
        <w:pStyle w:val="Prrafodelista"/>
        <w:ind w:left="0"/>
        <w:contextualSpacing w:val="0"/>
        <w:jc w:val="both"/>
        <w:rPr>
          <w:rFonts w:ascii="Fira Sans Light" w:hAnsi="Fira Sans Light"/>
          <w:color w:val="595959" w:themeColor="text1" w:themeTint="A6"/>
          <w:sz w:val="20"/>
          <w:szCs w:val="20"/>
        </w:rPr>
      </w:pPr>
      <w:r w:rsidRPr="00930023">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la Ley para el Ejercicio y Control de los Recursos Públicos para el Estado y los Municipios de Guanajuato, y las demás leyes de la materia.</w:t>
      </w:r>
    </w:p>
    <w:p w:rsidR="00CF1429" w:rsidRPr="002E5361" w:rsidRDefault="00CF1429" w:rsidP="00B07670">
      <w:pPr>
        <w:pStyle w:val="Prrafodelista"/>
        <w:ind w:left="0"/>
        <w:contextualSpacing w:val="0"/>
        <w:jc w:val="both"/>
        <w:rPr>
          <w:rFonts w:ascii="Fira Sans Light" w:hAnsi="Fira Sans Light"/>
          <w:color w:val="595959" w:themeColor="text1" w:themeTint="A6"/>
          <w:sz w:val="20"/>
          <w:szCs w:val="20"/>
        </w:rPr>
      </w:pPr>
    </w:p>
    <w:p w:rsidR="00CD2F9B" w:rsidRPr="002E5361" w:rsidRDefault="00CD2F9B" w:rsidP="00B07670">
      <w:pPr>
        <w:rPr>
          <w:rFonts w:ascii="Fira Sans Light" w:hAnsi="Fira Sans Light"/>
          <w:color w:val="595959" w:themeColor="text1" w:themeTint="A6"/>
          <w:sz w:val="20"/>
          <w:szCs w:val="20"/>
          <w:u w:val="single"/>
        </w:rPr>
      </w:pPr>
    </w:p>
    <w:p w:rsidR="00D55DD7" w:rsidRPr="00D55DD7"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lastRenderedPageBreak/>
        <w:t>Artículo</w:t>
      </w:r>
      <w:r w:rsidR="00D55DD7" w:rsidRPr="00D55DD7">
        <w:rPr>
          <w:rFonts w:ascii="Fira Sans Medium" w:hAnsi="Fira Sans Medium"/>
          <w:color w:val="595959" w:themeColor="text1" w:themeTint="A6"/>
          <w:sz w:val="20"/>
          <w:szCs w:val="20"/>
        </w:rPr>
        <w:t>3</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En la celebración y suscripción de convenios o acuerdos en los que se comprometa el patrimonio económico o el erario del Municipio, será obligatoria la intervención del Presidente Municipal, con autorización del Ayuntamiento, previo dictamen que sobre el particular emita la Tesorería Municipal.</w:t>
      </w:r>
    </w:p>
    <w:p w:rsidR="00D55DD7" w:rsidRPr="00D55DD7" w:rsidRDefault="00D55DD7" w:rsidP="00B07670">
      <w:pPr>
        <w:jc w:val="both"/>
        <w:rPr>
          <w:rFonts w:ascii="Fira Sans Light" w:hAnsi="Fira Sans Light"/>
          <w:color w:val="595959" w:themeColor="text1" w:themeTint="A6"/>
          <w:sz w:val="20"/>
          <w:szCs w:val="20"/>
          <w:lang w:eastAsia="es-ES"/>
        </w:rPr>
      </w:pPr>
    </w:p>
    <w:p w:rsidR="00D55DD7" w:rsidRDefault="00D55DD7" w:rsidP="00B07670">
      <w:pPr>
        <w:jc w:val="both"/>
        <w:rPr>
          <w:rFonts w:ascii="Fira Sans Medium" w:hAnsi="Fira Sans Medium"/>
          <w:color w:val="595959" w:themeColor="text1" w:themeTint="A6"/>
          <w:sz w:val="20"/>
          <w:szCs w:val="20"/>
        </w:rPr>
      </w:pPr>
    </w:p>
    <w:p w:rsidR="00D55DD7" w:rsidRPr="00D55DD7"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D55DD7" w:rsidRPr="00D55DD7">
        <w:rPr>
          <w:rFonts w:ascii="Fira Sans Medium" w:hAnsi="Fira Sans Medium"/>
          <w:color w:val="595959" w:themeColor="text1" w:themeTint="A6"/>
          <w:sz w:val="20"/>
          <w:szCs w:val="20"/>
        </w:rPr>
        <w:t xml:space="preserve"> 4</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El ejercicio del presupuesto se apegará a los principios de eficiencia, eficacia, economía, transparencia y honradez para satisfacer los objetivos a los que están destinados, con base en lo siguiente:</w:t>
      </w:r>
    </w:p>
    <w:p w:rsidR="00D55DD7" w:rsidRPr="00D55DD7" w:rsidRDefault="00D55DD7" w:rsidP="00B07670">
      <w:pPr>
        <w:jc w:val="both"/>
        <w:rPr>
          <w:rFonts w:ascii="Fira Sans Light" w:hAnsi="Fira Sans Light"/>
          <w:color w:val="595959" w:themeColor="text1" w:themeTint="A6"/>
          <w:sz w:val="20"/>
          <w:szCs w:val="20"/>
          <w:lang w:eastAsia="es-ES"/>
        </w:rPr>
      </w:pP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Orientar el gasto público al cumplimiento de los planes y programas estatales y municipales para el desarrollo económico y social; y,</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Priorizar la asignación de los recursos a los programas, obras y acciones de alto impacto y beneficio social que incidan en el desarrollo económico y social.</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Garantizar la elevación de los niveles de calidad de vida en la población.</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 xml:space="preserve">Identificación de la población objetivo, procurando atender a la de menor ingreso. </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Consolidar la estructura presupuestaria que facilite la ejecución de los programas.</w:t>
      </w:r>
    </w:p>
    <w:p w:rsidR="00CF1429" w:rsidRPr="002E5361" w:rsidRDefault="00CF1429" w:rsidP="00B07670">
      <w:pPr>
        <w:jc w:val="both"/>
        <w:rPr>
          <w:rFonts w:ascii="Fira Sans Light" w:hAnsi="Fira Sans Light"/>
          <w:color w:val="595959" w:themeColor="text1" w:themeTint="A6"/>
          <w:sz w:val="20"/>
          <w:szCs w:val="20"/>
          <w:lang w:eastAsia="es-ES"/>
        </w:rPr>
      </w:pPr>
    </w:p>
    <w:p w:rsidR="00CD2F9B" w:rsidRPr="002E5361" w:rsidRDefault="00CD2F9B" w:rsidP="00B07670">
      <w:pPr>
        <w:jc w:val="both"/>
        <w:rPr>
          <w:rFonts w:ascii="Fira Sans Light" w:hAnsi="Fira Sans Light"/>
          <w:color w:val="595959" w:themeColor="text1" w:themeTint="A6"/>
          <w:sz w:val="20"/>
          <w:szCs w:val="20"/>
          <w:lang w:eastAsia="es-ES"/>
        </w:rPr>
      </w:pPr>
    </w:p>
    <w:p w:rsidR="00D55DD7" w:rsidRPr="00D55DD7" w:rsidRDefault="00CF1429" w:rsidP="00B07670">
      <w:pPr>
        <w:jc w:val="both"/>
        <w:rPr>
          <w:rFonts w:ascii="Fira Sans Light" w:hAnsi="Fira Sans Light"/>
          <w:color w:val="595959" w:themeColor="text1" w:themeTint="A6"/>
          <w:sz w:val="20"/>
          <w:szCs w:val="20"/>
          <w:lang w:eastAsia="es-ES"/>
        </w:rPr>
      </w:pPr>
      <w:r w:rsidRPr="00D55DD7">
        <w:rPr>
          <w:rFonts w:ascii="Fira Sans Medium" w:hAnsi="Fira Sans Medium"/>
          <w:color w:val="595959" w:themeColor="text1" w:themeTint="A6"/>
          <w:sz w:val="20"/>
          <w:szCs w:val="20"/>
        </w:rPr>
        <w:t>Artículo</w:t>
      </w:r>
      <w:r w:rsidR="00D55DD7" w:rsidRPr="00D55DD7">
        <w:rPr>
          <w:rFonts w:ascii="Fira Sans Medium" w:hAnsi="Fira Sans Medium"/>
          <w:color w:val="595959" w:themeColor="text1" w:themeTint="A6"/>
          <w:sz w:val="20"/>
          <w:szCs w:val="20"/>
        </w:rPr>
        <w:t xml:space="preserve"> 5</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La información que en términos del presente Decreto deba remitirse al Congreso del Estado deberá cumplir con lo siguiente:</w:t>
      </w:r>
    </w:p>
    <w:p w:rsidR="00D55DD7" w:rsidRPr="00D55DD7" w:rsidRDefault="00D55DD7" w:rsidP="00B07670">
      <w:pPr>
        <w:jc w:val="both"/>
        <w:rPr>
          <w:rFonts w:ascii="Fira Sans Light" w:hAnsi="Fira Sans Light"/>
          <w:color w:val="595959" w:themeColor="text1" w:themeTint="A6"/>
          <w:sz w:val="20"/>
          <w:szCs w:val="20"/>
          <w:lang w:eastAsia="es-ES"/>
        </w:rPr>
      </w:pPr>
    </w:p>
    <w:p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copia certificada del Presupuesto de Egresos, con todos sus anexos, al Congreso del Estado para su registro, dentro de los quince días posteriores a su aprobación.</w:t>
      </w:r>
    </w:p>
    <w:p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al Periódico Oficial del Gobierno del Estado de Guanajuato el Presupuesto de Egresos para su publicación, dentro de los primeros quince días hábiles de enero.</w:t>
      </w:r>
    </w:p>
    <w:p w:rsidR="00D55DD7" w:rsidRDefault="00D55DD7" w:rsidP="00B07670">
      <w:pPr>
        <w:pStyle w:val="Prrafodelista"/>
        <w:ind w:left="0"/>
        <w:contextualSpacing w:val="0"/>
        <w:jc w:val="both"/>
        <w:rPr>
          <w:rFonts w:ascii="Fira Sans Light" w:hAnsi="Fira Sans Light"/>
          <w:color w:val="595959" w:themeColor="text1" w:themeTint="A6"/>
          <w:sz w:val="20"/>
          <w:szCs w:val="20"/>
        </w:rPr>
      </w:pPr>
    </w:p>
    <w:p w:rsidR="00CD2F9B" w:rsidRPr="002E5361" w:rsidRDefault="00CD2F9B" w:rsidP="00B07670">
      <w:pPr>
        <w:pStyle w:val="Prrafodelista"/>
        <w:ind w:left="0"/>
        <w:contextualSpacing w:val="0"/>
        <w:jc w:val="both"/>
        <w:rPr>
          <w:rFonts w:ascii="Fira Sans Light" w:hAnsi="Fira Sans Light"/>
          <w:color w:val="595959" w:themeColor="text1" w:themeTint="A6"/>
          <w:sz w:val="20"/>
          <w:szCs w:val="20"/>
        </w:rPr>
      </w:pPr>
    </w:p>
    <w:p w:rsidR="00B07670"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B07670" w:rsidRPr="00B07670">
        <w:rPr>
          <w:rFonts w:ascii="Fira Sans Medium" w:hAnsi="Fira Sans Medium"/>
          <w:color w:val="595959" w:themeColor="text1" w:themeTint="A6"/>
          <w:sz w:val="20"/>
          <w:szCs w:val="20"/>
        </w:rPr>
        <w:t xml:space="preserve"> 6</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garantizará que toda la información presupuestaria y de ingresos cumpla con la Ley para el Ejercicio y Control de los Recursos Públicos para el Estado y los Municipios de Guanajuato, la Ley Orgánica Municipal para el Estado de Guanajuato, así como la Ley General de Contabilidad Gubernamental.</w:t>
      </w:r>
    </w:p>
    <w:p w:rsidR="00B07670" w:rsidRPr="00B07670" w:rsidRDefault="00B07670" w:rsidP="00B07670">
      <w:pPr>
        <w:jc w:val="both"/>
        <w:rPr>
          <w:rFonts w:ascii="Fira Sans Light" w:hAnsi="Fira Sans Light"/>
          <w:color w:val="595959" w:themeColor="text1" w:themeTint="A6"/>
          <w:sz w:val="20"/>
          <w:szCs w:val="20"/>
          <w:lang w:eastAsia="es-ES"/>
        </w:rPr>
      </w:pPr>
    </w:p>
    <w:p w:rsidR="00B07670" w:rsidRDefault="00B07670" w:rsidP="00B07670">
      <w:pPr>
        <w:pStyle w:val="Prrafodelista"/>
        <w:ind w:left="0"/>
        <w:contextualSpacing w:val="0"/>
        <w:jc w:val="both"/>
        <w:rPr>
          <w:rFonts w:ascii="Fira Sans Light" w:hAnsi="Fira Sans Light"/>
          <w:color w:val="595959" w:themeColor="text1" w:themeTint="A6"/>
          <w:sz w:val="20"/>
          <w:szCs w:val="20"/>
        </w:rPr>
      </w:pPr>
      <w:r w:rsidRPr="00B07670">
        <w:rPr>
          <w:rFonts w:ascii="Fira Sans Light" w:hAnsi="Fira Sans Light"/>
          <w:color w:val="595959" w:themeColor="text1" w:themeTint="A6"/>
          <w:sz w:val="20"/>
          <w:szCs w:val="20"/>
        </w:rPr>
        <w:t xml:space="preserve">Todas las asignaciones presupuestarias del presente Decreto y de documentos de la materia deberán cumplir con las disposiciones, requisitos y estar disponibles en términos de la </w:t>
      </w:r>
      <w:r w:rsidRPr="00B07670">
        <w:rPr>
          <w:rFonts w:ascii="Fira Sans Light" w:hAnsi="Fira Sans Light"/>
          <w:b/>
          <w:color w:val="595959" w:themeColor="text1" w:themeTint="A6"/>
          <w:sz w:val="20"/>
          <w:szCs w:val="20"/>
        </w:rPr>
        <w:t>Ley de Transparencia y Acceso a la Información Pública para el Estado de Guanajuato</w:t>
      </w:r>
      <w:r w:rsidRPr="00B07670">
        <w:rPr>
          <w:rFonts w:ascii="Fira Sans Light" w:hAnsi="Fira Sans Light"/>
          <w:color w:val="595959" w:themeColor="text1" w:themeTint="A6"/>
          <w:sz w:val="20"/>
          <w:szCs w:val="20"/>
        </w:rPr>
        <w:t>.</w:t>
      </w:r>
    </w:p>
    <w:p w:rsidR="00B07670" w:rsidRDefault="00B07670" w:rsidP="00B07670">
      <w:pPr>
        <w:pStyle w:val="Prrafodelista"/>
        <w:ind w:left="0"/>
        <w:contextualSpacing w:val="0"/>
        <w:jc w:val="both"/>
        <w:rPr>
          <w:rFonts w:ascii="Fira Sans Light" w:hAnsi="Fira Sans Light"/>
          <w:color w:val="595959" w:themeColor="text1" w:themeTint="A6"/>
          <w:sz w:val="20"/>
          <w:szCs w:val="20"/>
        </w:rPr>
      </w:pPr>
    </w:p>
    <w:p w:rsidR="00CD2F9B" w:rsidRPr="002E5361" w:rsidRDefault="00CD2F9B" w:rsidP="00B07670">
      <w:pPr>
        <w:pStyle w:val="Prrafodelista"/>
        <w:ind w:left="0"/>
        <w:contextualSpacing w:val="0"/>
        <w:jc w:val="both"/>
        <w:rPr>
          <w:rFonts w:ascii="Fira Sans Light" w:hAnsi="Fira Sans Light"/>
          <w:color w:val="595959" w:themeColor="text1" w:themeTint="A6"/>
          <w:sz w:val="20"/>
          <w:szCs w:val="20"/>
        </w:rPr>
      </w:pPr>
    </w:p>
    <w:p w:rsidR="00B07670" w:rsidRPr="00B07670"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B07670" w:rsidRPr="00B07670">
        <w:rPr>
          <w:rFonts w:ascii="Fira Sans Medium" w:hAnsi="Fira Sans Medium"/>
          <w:color w:val="595959" w:themeColor="text1" w:themeTint="A6"/>
          <w:sz w:val="20"/>
          <w:szCs w:val="20"/>
        </w:rPr>
        <w:t xml:space="preserve"> 7</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reportará en los Informes Trimestrales sobre la situación económica, las finanzas públicas y la deuda pública, que incluirán el desglose de los proyectos de inversión previstos en este Decreto;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 cambio climático y medio ambiente.</w:t>
      </w:r>
    </w:p>
    <w:p w:rsidR="001B49AB" w:rsidRDefault="001B49AB" w:rsidP="00B07670">
      <w:pPr>
        <w:pStyle w:val="Prrafodelista"/>
        <w:ind w:left="0"/>
        <w:contextualSpacing w:val="0"/>
        <w:jc w:val="both"/>
        <w:rPr>
          <w:rFonts w:ascii="Fira Sans Light" w:hAnsi="Fira Sans Light"/>
          <w:color w:val="595959" w:themeColor="text1" w:themeTint="A6"/>
          <w:sz w:val="20"/>
          <w:szCs w:val="20"/>
        </w:rPr>
      </w:pPr>
    </w:p>
    <w:p w:rsidR="001B49AB" w:rsidRDefault="001B49AB" w:rsidP="00B07670">
      <w:pPr>
        <w:pStyle w:val="Prrafodelista"/>
        <w:ind w:left="0"/>
        <w:contextualSpacing w:val="0"/>
        <w:jc w:val="both"/>
        <w:rPr>
          <w:rFonts w:ascii="Fira Sans Light" w:hAnsi="Fira Sans Light"/>
          <w:color w:val="595959" w:themeColor="text1" w:themeTint="A6"/>
          <w:sz w:val="20"/>
          <w:szCs w:val="20"/>
        </w:rPr>
      </w:pPr>
      <w:r w:rsidRPr="001B49AB">
        <w:rPr>
          <w:rFonts w:ascii="Fira Sans Light" w:hAnsi="Fira Sans Light"/>
          <w:color w:val="595959" w:themeColor="text1" w:themeTint="A6"/>
          <w:sz w:val="20"/>
          <w:szCs w:val="20"/>
        </w:rPr>
        <w:t>La Tesore</w:t>
      </w:r>
      <w:r>
        <w:rPr>
          <w:rFonts w:ascii="Fira Sans Light" w:hAnsi="Fira Sans Light"/>
          <w:color w:val="595959" w:themeColor="text1" w:themeTint="A6"/>
          <w:sz w:val="20"/>
          <w:szCs w:val="20"/>
        </w:rPr>
        <w:t>ría Municipal reportará en los I</w:t>
      </w:r>
      <w:r w:rsidRPr="001B49AB">
        <w:rPr>
          <w:rFonts w:ascii="Fira Sans Light" w:hAnsi="Fira Sans Light"/>
          <w:color w:val="595959" w:themeColor="text1" w:themeTint="A6"/>
          <w:sz w:val="20"/>
          <w:szCs w:val="20"/>
        </w:rPr>
        <w:t>nformes Trimestrales a</w:t>
      </w:r>
      <w:r w:rsidRPr="001B49AB">
        <w:rPr>
          <w:rFonts w:ascii="Fira Sans Light" w:hAnsi="Fira Sans Light"/>
          <w:color w:val="595959" w:themeColor="text1" w:themeTint="A6"/>
        </w:rPr>
        <w:t> </w:t>
      </w:r>
      <w:r w:rsidRPr="001B49AB">
        <w:rPr>
          <w:rFonts w:ascii="Fira Sans Light" w:hAnsi="Fira Sans Light"/>
          <w:color w:val="595959" w:themeColor="text1" w:themeTint="A6"/>
          <w:sz w:val="20"/>
          <w:szCs w:val="20"/>
        </w:rPr>
        <w:t>la Auditoría Superior del Estado de Guanajuato, la información financiera a que hace referencia la Ley General de Contabilidad Gubernamental y la Ley de Fiscalización Superior del Estado de Guanajuato.</w:t>
      </w:r>
    </w:p>
    <w:p w:rsidR="00B07670" w:rsidRDefault="00B07670" w:rsidP="00B07670">
      <w:pPr>
        <w:pStyle w:val="Prrafodelista"/>
        <w:ind w:left="0"/>
        <w:contextualSpacing w:val="0"/>
        <w:jc w:val="both"/>
        <w:rPr>
          <w:rFonts w:ascii="Fira Sans Light" w:hAnsi="Fira Sans Light"/>
          <w:color w:val="595959" w:themeColor="text1" w:themeTint="A6"/>
          <w:sz w:val="20"/>
          <w:szCs w:val="20"/>
        </w:rPr>
      </w:pPr>
    </w:p>
    <w:p w:rsidR="000F7862" w:rsidRDefault="000F7862" w:rsidP="00B07670">
      <w:pPr>
        <w:pStyle w:val="Prrafodelista"/>
        <w:ind w:left="0"/>
        <w:contextualSpacing w:val="0"/>
        <w:jc w:val="both"/>
        <w:rPr>
          <w:rFonts w:ascii="Fira Sans Light" w:hAnsi="Fira Sans Light"/>
          <w:color w:val="595959" w:themeColor="text1" w:themeTint="A6"/>
          <w:sz w:val="20"/>
          <w:szCs w:val="20"/>
        </w:rPr>
      </w:pPr>
    </w:p>
    <w:p w:rsidR="000F7862" w:rsidRDefault="000F7862" w:rsidP="00B07670">
      <w:pPr>
        <w:pStyle w:val="Prrafodelista"/>
        <w:ind w:left="0"/>
        <w:contextualSpacing w:val="0"/>
        <w:jc w:val="both"/>
        <w:rPr>
          <w:rFonts w:ascii="Fira Sans Light" w:hAnsi="Fira Sans Light"/>
          <w:color w:val="595959" w:themeColor="text1" w:themeTint="A6"/>
          <w:sz w:val="20"/>
          <w:szCs w:val="20"/>
        </w:rPr>
      </w:pPr>
    </w:p>
    <w:p w:rsidR="00B07670" w:rsidRDefault="000D0D2E" w:rsidP="000D0D2E">
      <w:pPr>
        <w:pStyle w:val="Prrafodelista"/>
        <w:tabs>
          <w:tab w:val="left" w:pos="8904"/>
        </w:tabs>
        <w:ind w:left="0"/>
        <w:contextualSpacing w:val="0"/>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rsidR="00CF1429" w:rsidRPr="002E5361" w:rsidRDefault="00CF1429" w:rsidP="00B07670">
      <w:pPr>
        <w:pStyle w:val="Ttulo1"/>
      </w:pPr>
      <w:r w:rsidRPr="002E5361">
        <w:t>CAPÍTULO II</w:t>
      </w:r>
    </w:p>
    <w:p w:rsidR="00CF1429" w:rsidRPr="002E5361" w:rsidRDefault="00CF1429" w:rsidP="00B07670">
      <w:pPr>
        <w:pStyle w:val="Ttulo1"/>
      </w:pPr>
      <w:r w:rsidRPr="002E5361">
        <w:t>De las Erogaciones</w:t>
      </w:r>
    </w:p>
    <w:p w:rsidR="008B2CB8" w:rsidRDefault="008B2CB8" w:rsidP="008B2CB8">
      <w:pPr>
        <w:spacing w:line="276" w:lineRule="auto"/>
        <w:jc w:val="both"/>
        <w:rPr>
          <w:rFonts w:ascii="Fira Sans Medium" w:hAnsi="Fira Sans Medium"/>
          <w:color w:val="595959" w:themeColor="text1" w:themeTint="A6"/>
          <w:sz w:val="20"/>
          <w:szCs w:val="20"/>
        </w:rPr>
      </w:pPr>
    </w:p>
    <w:p w:rsidR="00CF1429" w:rsidRPr="002E5361" w:rsidRDefault="00CF1429" w:rsidP="008B2CB8">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B2CB8" w:rsidRPr="008B2CB8">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xml:space="preserve">. El gasto neto total previsto en el presente Presupuesto </w:t>
      </w:r>
      <w:r w:rsidR="00640E8C" w:rsidRPr="00E9090D">
        <w:rPr>
          <w:rFonts w:ascii="Fira Sans Light" w:hAnsi="Fira Sans Light"/>
          <w:color w:val="595959" w:themeColor="text1" w:themeTint="A6"/>
          <w:sz w:val="20"/>
          <w:szCs w:val="20"/>
        </w:rPr>
        <w:t xml:space="preserve">de Egresos </w:t>
      </w:r>
      <w:r w:rsidR="005630CF">
        <w:rPr>
          <w:rFonts w:ascii="Fira Sans Light" w:hAnsi="Fira Sans Light"/>
          <w:color w:val="595959" w:themeColor="text1" w:themeTint="A6"/>
          <w:sz w:val="20"/>
          <w:szCs w:val="20"/>
        </w:rPr>
        <w:t xml:space="preserve">del Municipio de </w:t>
      </w:r>
      <w:proofErr w:type="spellStart"/>
      <w:r w:rsidR="005630CF">
        <w:rPr>
          <w:rFonts w:ascii="Fira Sans Light" w:hAnsi="Fira Sans Light"/>
          <w:color w:val="595959" w:themeColor="text1" w:themeTint="A6"/>
          <w:sz w:val="20"/>
          <w:szCs w:val="20"/>
        </w:rPr>
        <w:t>Apaseo</w:t>
      </w:r>
      <w:proofErr w:type="spellEnd"/>
      <w:r w:rsidR="005630CF">
        <w:rPr>
          <w:rFonts w:ascii="Fira Sans Light" w:hAnsi="Fira Sans Light"/>
          <w:color w:val="595959" w:themeColor="text1" w:themeTint="A6"/>
          <w:sz w:val="20"/>
          <w:szCs w:val="20"/>
        </w:rPr>
        <w:t xml:space="preserve"> el Grande</w:t>
      </w:r>
      <w:r w:rsidRPr="002E5361">
        <w:rPr>
          <w:rFonts w:ascii="Fira Sans Light" w:hAnsi="Fira Sans Light"/>
          <w:color w:val="595959" w:themeColor="text1" w:themeTint="A6"/>
          <w:sz w:val="20"/>
          <w:szCs w:val="20"/>
        </w:rPr>
        <w:t>,</w:t>
      </w:r>
      <w:r w:rsidR="005630CF">
        <w:rPr>
          <w:rFonts w:ascii="Fira Sans Light" w:hAnsi="Fira Sans Light"/>
          <w:color w:val="595959" w:themeColor="text1" w:themeTint="A6"/>
          <w:sz w:val="20"/>
          <w:szCs w:val="20"/>
        </w:rPr>
        <w:t xml:space="preserve"> </w:t>
      </w:r>
      <w:proofErr w:type="spellStart"/>
      <w:r w:rsidR="008B2CB8">
        <w:rPr>
          <w:rFonts w:ascii="Fira Sans Light" w:hAnsi="Fira Sans Light"/>
          <w:color w:val="595959" w:themeColor="text1" w:themeTint="A6"/>
          <w:sz w:val="20"/>
          <w:szCs w:val="20"/>
        </w:rPr>
        <w:t>Gto</w:t>
      </w:r>
      <w:proofErr w:type="spellEnd"/>
      <w:r w:rsidR="008B2CB8">
        <w:rPr>
          <w:rFonts w:ascii="Fira Sans Light" w:hAnsi="Fira Sans Light"/>
          <w:color w:val="595959" w:themeColor="text1" w:themeTint="A6"/>
          <w:sz w:val="20"/>
          <w:szCs w:val="20"/>
        </w:rPr>
        <w:t>.</w:t>
      </w:r>
      <w:r w:rsidR="00640E8C" w:rsidRPr="00E9090D">
        <w:rPr>
          <w:rFonts w:ascii="Fira Sans Light" w:hAnsi="Fira Sans Light"/>
          <w:color w:val="595959" w:themeColor="text1" w:themeTint="A6"/>
          <w:sz w:val="20"/>
          <w:szCs w:val="20"/>
        </w:rPr>
        <w:t xml:space="preserve">, </w:t>
      </w:r>
      <w:r w:rsidR="005630CF">
        <w:rPr>
          <w:rFonts w:ascii="Fira Sans Light" w:hAnsi="Fira Sans Light"/>
          <w:color w:val="595959" w:themeColor="text1" w:themeTint="A6"/>
          <w:sz w:val="20"/>
          <w:szCs w:val="20"/>
        </w:rPr>
        <w:t>import</w:t>
      </w:r>
      <w:r w:rsidR="00FD6029">
        <w:rPr>
          <w:rFonts w:ascii="Fira Sans Light" w:hAnsi="Fira Sans Light"/>
          <w:color w:val="595959" w:themeColor="text1" w:themeTint="A6"/>
          <w:sz w:val="20"/>
          <w:szCs w:val="20"/>
        </w:rPr>
        <w:t>a la cantidad de $</w:t>
      </w:r>
      <w:r w:rsidR="007A4147">
        <w:rPr>
          <w:rFonts w:ascii="Fira Sans Light" w:hAnsi="Fira Sans Light"/>
          <w:color w:val="595959" w:themeColor="text1" w:themeTint="A6"/>
          <w:sz w:val="20"/>
          <w:szCs w:val="20"/>
        </w:rPr>
        <w:t>262,531,523.88</w:t>
      </w:r>
      <w:r w:rsidRPr="002E5361">
        <w:rPr>
          <w:rFonts w:ascii="Fira Sans Light" w:hAnsi="Fira Sans Light"/>
          <w:color w:val="595959" w:themeColor="text1" w:themeTint="A6"/>
          <w:sz w:val="20"/>
          <w:szCs w:val="20"/>
        </w:rPr>
        <w:t xml:space="preserve"> y corresponde al total de los ingresos aprobados en la Ley de </w:t>
      </w:r>
      <w:r w:rsidR="00640E8C" w:rsidRPr="00E9090D">
        <w:rPr>
          <w:rFonts w:ascii="Fira Sans Light" w:hAnsi="Fira Sans Light"/>
          <w:color w:val="595959" w:themeColor="text1" w:themeTint="A6"/>
          <w:sz w:val="20"/>
          <w:szCs w:val="20"/>
        </w:rPr>
        <w:t>I</w:t>
      </w:r>
      <w:r w:rsidRPr="002E5361">
        <w:rPr>
          <w:rFonts w:ascii="Fira Sans Light" w:hAnsi="Fira Sans Light"/>
          <w:color w:val="595959" w:themeColor="text1" w:themeTint="A6"/>
          <w:sz w:val="20"/>
          <w:szCs w:val="20"/>
        </w:rPr>
        <w:t>ngr</w:t>
      </w:r>
      <w:r w:rsidR="005630CF">
        <w:rPr>
          <w:rFonts w:ascii="Fira Sans Light" w:hAnsi="Fira Sans Light"/>
          <w:color w:val="595959" w:themeColor="text1" w:themeTint="A6"/>
          <w:sz w:val="20"/>
          <w:szCs w:val="20"/>
        </w:rPr>
        <w:t xml:space="preserve">esos del Municipio de </w:t>
      </w:r>
      <w:proofErr w:type="spellStart"/>
      <w:r w:rsidR="005630CF">
        <w:rPr>
          <w:rFonts w:ascii="Fira Sans Light" w:hAnsi="Fira Sans Light"/>
          <w:color w:val="595959" w:themeColor="text1" w:themeTint="A6"/>
          <w:sz w:val="20"/>
          <w:szCs w:val="20"/>
        </w:rPr>
        <w:t>Apaseo</w:t>
      </w:r>
      <w:proofErr w:type="spellEnd"/>
      <w:r w:rsidR="005630CF">
        <w:rPr>
          <w:rFonts w:ascii="Fira Sans Light" w:hAnsi="Fira Sans Light"/>
          <w:color w:val="595959" w:themeColor="text1" w:themeTint="A6"/>
          <w:sz w:val="20"/>
          <w:szCs w:val="20"/>
        </w:rPr>
        <w:t xml:space="preserve"> el Grande</w:t>
      </w:r>
      <w:r w:rsidR="00640E8C" w:rsidRPr="00E9090D">
        <w:rPr>
          <w:rFonts w:ascii="Fira Sans Light" w:hAnsi="Fira Sans Light"/>
          <w:color w:val="595959" w:themeColor="text1" w:themeTint="A6"/>
          <w:sz w:val="20"/>
          <w:szCs w:val="20"/>
        </w:rPr>
        <w:t>,</w:t>
      </w:r>
      <w:r w:rsidR="008B2CB8">
        <w:rPr>
          <w:rFonts w:ascii="Fira Sans Light" w:hAnsi="Fira Sans Light"/>
          <w:color w:val="595959" w:themeColor="text1" w:themeTint="A6"/>
          <w:sz w:val="20"/>
          <w:szCs w:val="20"/>
        </w:rPr>
        <w:t xml:space="preserve"> </w:t>
      </w:r>
      <w:proofErr w:type="spellStart"/>
      <w:r w:rsidR="008B2CB8">
        <w:rPr>
          <w:rFonts w:ascii="Fira Sans Light" w:hAnsi="Fira Sans Light"/>
          <w:color w:val="595959" w:themeColor="text1" w:themeTint="A6"/>
          <w:sz w:val="20"/>
          <w:szCs w:val="20"/>
        </w:rPr>
        <w:t>Gto</w:t>
      </w:r>
      <w:proofErr w:type="spellEnd"/>
      <w:r w:rsidR="008B2CB8">
        <w:rPr>
          <w:rFonts w:ascii="Fira Sans Light" w:hAnsi="Fira Sans Light"/>
          <w:color w:val="595959" w:themeColor="text1" w:themeTint="A6"/>
          <w:sz w:val="20"/>
          <w:szCs w:val="20"/>
        </w:rPr>
        <w:t>.</w:t>
      </w:r>
      <w:r w:rsidR="00640E8C" w:rsidRPr="00E9090D">
        <w:rPr>
          <w:rFonts w:ascii="Fira Sans Light" w:hAnsi="Fira Sans Light"/>
          <w:color w:val="595959" w:themeColor="text1" w:themeTint="A6"/>
          <w:sz w:val="20"/>
          <w:szCs w:val="20"/>
        </w:rPr>
        <w:t xml:space="preserve">, </w:t>
      </w:r>
      <w:r w:rsidR="00C911EF">
        <w:rPr>
          <w:rFonts w:ascii="Fira Sans Light" w:hAnsi="Fira Sans Light"/>
          <w:color w:val="595959" w:themeColor="text1" w:themeTint="A6"/>
          <w:sz w:val="20"/>
          <w:szCs w:val="20"/>
        </w:rPr>
        <w:t>para el Ejercicio Fiscal de 2020</w:t>
      </w:r>
      <w:r w:rsidRPr="002E5361">
        <w:rPr>
          <w:rFonts w:ascii="Fira Sans Light" w:hAnsi="Fira Sans Light"/>
          <w:color w:val="595959" w:themeColor="text1" w:themeTint="A6"/>
          <w:sz w:val="20"/>
          <w:szCs w:val="20"/>
        </w:rPr>
        <w:t>.</w:t>
      </w: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Para el presente ejercicio fiscal se prevé un déficit públ</w:t>
      </w:r>
      <w:r w:rsidR="000F7862">
        <w:rPr>
          <w:rFonts w:ascii="Fira Sans Light" w:hAnsi="Fira Sans Light"/>
          <w:color w:val="595959" w:themeColor="text1" w:themeTint="A6"/>
          <w:sz w:val="20"/>
          <w:szCs w:val="20"/>
        </w:rPr>
        <w:t>ico presupuestario de 0.00</w:t>
      </w:r>
      <w:r w:rsidRPr="002E5361">
        <w:rPr>
          <w:rFonts w:ascii="Fira Sans Light" w:hAnsi="Fira Sans Light"/>
          <w:color w:val="595959" w:themeColor="text1" w:themeTint="A6"/>
          <w:sz w:val="20"/>
          <w:szCs w:val="20"/>
        </w:rPr>
        <w:t xml:space="preserve">. </w:t>
      </w:r>
    </w:p>
    <w:p w:rsidR="00CF1429" w:rsidRDefault="00CF1429">
      <w:pPr>
        <w:jc w:val="both"/>
        <w:rPr>
          <w:rFonts w:ascii="Fira Sans Light" w:hAnsi="Fira Sans Light"/>
          <w:color w:val="595959" w:themeColor="text1" w:themeTint="A6"/>
          <w:sz w:val="20"/>
          <w:szCs w:val="20"/>
        </w:rPr>
      </w:pPr>
    </w:p>
    <w:p w:rsidR="00CD2F9B" w:rsidRPr="002E5361" w:rsidRDefault="00CD2F9B">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B4C43" w:rsidRPr="008B4C43">
        <w:rPr>
          <w:rFonts w:ascii="Fira Sans Medium" w:hAnsi="Fira Sans Medium"/>
          <w:color w:val="595959" w:themeColor="text1" w:themeTint="A6"/>
          <w:sz w:val="20"/>
          <w:szCs w:val="20"/>
        </w:rPr>
        <w:t xml:space="preserve"> 9</w:t>
      </w:r>
      <w:r w:rsidRPr="002E5361">
        <w:rPr>
          <w:rFonts w:ascii="Fira Sans Light" w:hAnsi="Fira Sans Light"/>
          <w:color w:val="595959" w:themeColor="text1" w:themeTint="A6"/>
          <w:sz w:val="20"/>
          <w:szCs w:val="20"/>
        </w:rPr>
        <w:t xml:space="preserve">. La forma en que se integran los ingresos del Municipio, de acuerdo con la </w:t>
      </w:r>
      <w:r w:rsidR="009412B0"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 xml:space="preserve">uentes de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inanciamiento, es la siguiente</w:t>
      </w:r>
      <w:r w:rsidR="0025772E">
        <w:rPr>
          <w:rFonts w:ascii="Arial" w:hAnsi="Arial" w:cs="Arial"/>
          <w:color w:val="0070C0"/>
          <w:sz w:val="18"/>
        </w:rPr>
        <w:t>:</w:t>
      </w: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por Fuentes de Financiamiento</w:t>
      </w:r>
      <w:r w:rsidRPr="008B4C43">
        <w:rPr>
          <w:rFonts w:ascii="Fira Sans Medium" w:hAnsi="Fira Sans Medium"/>
          <w:color w:val="595959" w:themeColor="text1" w:themeTint="A6"/>
          <w:sz w:val="20"/>
          <w:szCs w:val="20"/>
          <w:vertAlign w:val="superscript"/>
        </w:rPr>
        <w:footnoteReference w:id="1"/>
      </w:r>
    </w:p>
    <w:p w:rsidR="00CF1429" w:rsidRPr="002E5361" w:rsidRDefault="00CF1429">
      <w:pPr>
        <w:jc w:val="center"/>
        <w:rPr>
          <w:rFonts w:ascii="Fira Sans Light" w:hAnsi="Fira Sans Light"/>
          <w:b/>
          <w:smallCaps/>
          <w:color w:val="595959" w:themeColor="text1" w:themeTint="A6"/>
          <w:sz w:val="20"/>
          <w:szCs w:val="20"/>
        </w:rPr>
      </w:pPr>
    </w:p>
    <w:tbl>
      <w:tblPr>
        <w:tblStyle w:val="Tablaconcuadrcula"/>
        <w:tblW w:w="5478" w:type="dxa"/>
        <w:jc w:val="center"/>
        <w:tblLook w:val="04A0" w:firstRow="1" w:lastRow="0" w:firstColumn="1" w:lastColumn="0" w:noHBand="0" w:noVBand="1"/>
      </w:tblPr>
      <w:tblGrid>
        <w:gridCol w:w="433"/>
        <w:gridCol w:w="2628"/>
        <w:gridCol w:w="2417"/>
      </w:tblGrid>
      <w:tr w:rsidR="007F4410" w:rsidRPr="00E9090D" w:rsidTr="002E5361">
        <w:trPr>
          <w:trHeight w:val="397"/>
          <w:tblHeader/>
          <w:jc w:val="center"/>
        </w:trPr>
        <w:tc>
          <w:tcPr>
            <w:tcW w:w="3061" w:type="dxa"/>
            <w:gridSpan w:val="2"/>
            <w:shd w:val="clear" w:color="auto" w:fill="F2F2F2" w:themeFill="background1" w:themeFillShade="F2"/>
            <w:vAlign w:val="center"/>
            <w:hideMark/>
          </w:tcPr>
          <w:p w:rsidR="007F4410" w:rsidRPr="002E5361" w:rsidRDefault="007F4410">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Categoría</w:t>
            </w:r>
          </w:p>
        </w:tc>
        <w:tc>
          <w:tcPr>
            <w:tcW w:w="2417" w:type="dxa"/>
            <w:shd w:val="clear" w:color="auto" w:fill="F2F2F2" w:themeFill="background1" w:themeFillShade="F2"/>
            <w:vAlign w:val="center"/>
            <w:hideMark/>
          </w:tcPr>
          <w:p w:rsidR="007F4410" w:rsidRPr="002E5361" w:rsidRDefault="007F4410">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7F4410" w:rsidRPr="00E9090D" w:rsidTr="002E5361">
        <w:trPr>
          <w:trHeight w:val="283"/>
          <w:jc w:val="center"/>
        </w:trPr>
        <w:tc>
          <w:tcPr>
            <w:tcW w:w="433" w:type="dxa"/>
            <w:hideMark/>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1</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fiscales</w:t>
            </w:r>
          </w:p>
        </w:tc>
        <w:tc>
          <w:tcPr>
            <w:tcW w:w="2417" w:type="dxa"/>
          </w:tcPr>
          <w:p w:rsidR="00CF1429" w:rsidRPr="002E5361" w:rsidRDefault="007A4147">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94,015,745.85</w:t>
            </w:r>
          </w:p>
        </w:tc>
      </w:tr>
      <w:tr w:rsidR="007F4410" w:rsidRPr="00E9090D" w:rsidTr="002E5361">
        <w:trPr>
          <w:trHeight w:val="283"/>
          <w:jc w:val="center"/>
        </w:trPr>
        <w:tc>
          <w:tcPr>
            <w:tcW w:w="433" w:type="dxa"/>
            <w:hideMark/>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2</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w:t>
            </w:r>
            <w:r w:rsidRPr="00E9090D">
              <w:rPr>
                <w:rFonts w:ascii="Fira Sans Light" w:hAnsi="Fira Sans Light"/>
                <w:color w:val="595959" w:themeColor="text1" w:themeTint="A6"/>
                <w:sz w:val="20"/>
                <w:szCs w:val="20"/>
              </w:rPr>
              <w:t>inanciamientos internos</w:t>
            </w:r>
          </w:p>
        </w:tc>
        <w:tc>
          <w:tcPr>
            <w:tcW w:w="2417" w:type="dxa"/>
          </w:tcPr>
          <w:p w:rsidR="00CF1429" w:rsidRPr="002E5361" w:rsidRDefault="00CF1429">
            <w:pPr>
              <w:jc w:val="both"/>
              <w:rPr>
                <w:rFonts w:ascii="Fira Sans Light" w:hAnsi="Fira Sans Light"/>
                <w:color w:val="595959" w:themeColor="text1" w:themeTint="A6"/>
                <w:sz w:val="20"/>
                <w:szCs w:val="20"/>
              </w:rPr>
            </w:pPr>
          </w:p>
        </w:tc>
      </w:tr>
      <w:tr w:rsidR="007F4410" w:rsidRPr="00E9090D" w:rsidTr="002E5361">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4</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I</w:t>
            </w:r>
            <w:r w:rsidRPr="00E9090D">
              <w:rPr>
                <w:rFonts w:ascii="Fira Sans Light" w:hAnsi="Fira Sans Light"/>
                <w:color w:val="595959" w:themeColor="text1" w:themeTint="A6"/>
                <w:sz w:val="20"/>
                <w:szCs w:val="20"/>
              </w:rPr>
              <w:t>ngresos propios</w:t>
            </w:r>
          </w:p>
        </w:tc>
        <w:tc>
          <w:tcPr>
            <w:tcW w:w="2417" w:type="dxa"/>
          </w:tcPr>
          <w:p w:rsidR="00CF1429" w:rsidRPr="002E5361" w:rsidRDefault="00E461B8" w:rsidP="00EF127F">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w:t>
            </w:r>
            <w:r w:rsidR="007A4147">
              <w:rPr>
                <w:rFonts w:ascii="Fira Sans Light" w:hAnsi="Fira Sans Light"/>
                <w:color w:val="595959" w:themeColor="text1" w:themeTint="A6"/>
                <w:sz w:val="20"/>
                <w:szCs w:val="20"/>
              </w:rPr>
              <w:t>65,674,140.28</w:t>
            </w:r>
          </w:p>
        </w:tc>
      </w:tr>
      <w:tr w:rsidR="007F4410" w:rsidRPr="00E9090D" w:rsidTr="002E5361">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5</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federales</w:t>
            </w:r>
          </w:p>
        </w:tc>
        <w:tc>
          <w:tcPr>
            <w:tcW w:w="2417" w:type="dxa"/>
          </w:tcPr>
          <w:p w:rsidR="00CF1429" w:rsidRPr="002E5361" w:rsidRDefault="007A4147">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97,841,637.75</w:t>
            </w:r>
          </w:p>
        </w:tc>
      </w:tr>
      <w:tr w:rsidR="007F4410" w:rsidRPr="00E9090D" w:rsidTr="002E5361">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6</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estatales</w:t>
            </w:r>
          </w:p>
        </w:tc>
        <w:tc>
          <w:tcPr>
            <w:tcW w:w="2417" w:type="dxa"/>
          </w:tcPr>
          <w:p w:rsidR="00CF1429" w:rsidRPr="002E5361" w:rsidRDefault="00A535D8">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w:t>
            </w:r>
            <w:r w:rsidR="007A4147">
              <w:rPr>
                <w:rFonts w:ascii="Fira Sans Light" w:hAnsi="Fira Sans Light"/>
                <w:color w:val="595959" w:themeColor="text1" w:themeTint="A6"/>
                <w:sz w:val="20"/>
                <w:szCs w:val="20"/>
              </w:rPr>
              <w:t>5,000,000.00</w:t>
            </w:r>
          </w:p>
        </w:tc>
      </w:tr>
      <w:tr w:rsidR="007F4410" w:rsidRPr="00E9090D" w:rsidTr="002E5361">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7</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O</w:t>
            </w:r>
            <w:r w:rsidRPr="00E9090D">
              <w:rPr>
                <w:rFonts w:ascii="Fira Sans Light" w:hAnsi="Fira Sans Light"/>
                <w:color w:val="595959" w:themeColor="text1" w:themeTint="A6"/>
                <w:sz w:val="20"/>
                <w:szCs w:val="20"/>
              </w:rPr>
              <w:t>tros recursos</w:t>
            </w:r>
          </w:p>
        </w:tc>
        <w:tc>
          <w:tcPr>
            <w:tcW w:w="2417" w:type="dxa"/>
          </w:tcPr>
          <w:p w:rsidR="00CF1429" w:rsidRPr="002E5361" w:rsidRDefault="00CF1429">
            <w:pPr>
              <w:jc w:val="both"/>
              <w:rPr>
                <w:rFonts w:ascii="Fira Sans Light" w:hAnsi="Fira Sans Light"/>
                <w:color w:val="595959" w:themeColor="text1" w:themeTint="A6"/>
                <w:sz w:val="20"/>
                <w:szCs w:val="20"/>
              </w:rPr>
            </w:pPr>
          </w:p>
        </w:tc>
      </w:tr>
      <w:tr w:rsidR="007F4410" w:rsidRPr="00E9090D" w:rsidTr="002E5361">
        <w:trPr>
          <w:trHeight w:val="397"/>
          <w:jc w:val="center"/>
        </w:trPr>
        <w:tc>
          <w:tcPr>
            <w:tcW w:w="3061" w:type="dxa"/>
            <w:gridSpan w:val="2"/>
            <w:shd w:val="clear" w:color="auto" w:fill="F2F2F2" w:themeFill="background1" w:themeFillShade="F2"/>
            <w:vAlign w:val="center"/>
            <w:hideMark/>
          </w:tcPr>
          <w:p w:rsidR="00CF1429" w:rsidRPr="002E5361" w:rsidRDefault="007F4410">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r w:rsidR="00AB1F44">
              <w:rPr>
                <w:rFonts w:ascii="Fira Sans Medium" w:hAnsi="Fira Sans Medium"/>
                <w:color w:val="595959" w:themeColor="text1" w:themeTint="A6"/>
                <w:sz w:val="20"/>
                <w:szCs w:val="20"/>
              </w:rPr>
              <w:t xml:space="preserve"> p</w:t>
            </w:r>
            <w:r w:rsidR="00DF37EA" w:rsidRPr="002E5361">
              <w:rPr>
                <w:rFonts w:ascii="Fira Sans Medium" w:hAnsi="Fira Sans Medium"/>
                <w:color w:val="595959" w:themeColor="text1" w:themeTint="A6"/>
                <w:sz w:val="20"/>
                <w:szCs w:val="20"/>
              </w:rPr>
              <w:t>resupuesto de egresos</w:t>
            </w:r>
          </w:p>
        </w:tc>
        <w:tc>
          <w:tcPr>
            <w:tcW w:w="2417" w:type="dxa"/>
            <w:shd w:val="clear" w:color="auto" w:fill="F2F2F2" w:themeFill="background1" w:themeFillShade="F2"/>
          </w:tcPr>
          <w:p w:rsidR="00CF1429" w:rsidRPr="002E5361" w:rsidRDefault="005B764C" w:rsidP="00EF127F">
            <w:pPr>
              <w:jc w:val="both"/>
              <w:rPr>
                <w:rFonts w:ascii="Fira Sans Medium" w:hAnsi="Fira Sans Medium"/>
                <w:color w:val="595959" w:themeColor="text1" w:themeTint="A6"/>
                <w:sz w:val="20"/>
                <w:szCs w:val="20"/>
              </w:rPr>
            </w:pPr>
            <w:r>
              <w:rPr>
                <w:rFonts w:ascii="Fira Sans Medium" w:hAnsi="Fira Sans Medium"/>
                <w:color w:val="595959" w:themeColor="text1" w:themeTint="A6"/>
                <w:sz w:val="20"/>
                <w:szCs w:val="20"/>
              </w:rPr>
              <w:t>$</w:t>
            </w:r>
            <w:r w:rsidR="007A4147">
              <w:rPr>
                <w:rFonts w:ascii="Fira Sans Medium" w:hAnsi="Fira Sans Medium"/>
                <w:color w:val="595959" w:themeColor="text1" w:themeTint="A6"/>
                <w:sz w:val="20"/>
                <w:szCs w:val="20"/>
              </w:rPr>
              <w:t>262,531,523.88</w:t>
            </w:r>
          </w:p>
        </w:tc>
      </w:tr>
    </w:tbl>
    <w:p w:rsidR="00CF1429" w:rsidRPr="002E5361" w:rsidRDefault="00CF1429">
      <w:pPr>
        <w:jc w:val="both"/>
        <w:rPr>
          <w:rFonts w:ascii="Fira Sans Light" w:hAnsi="Fira Sans Light"/>
          <w:color w:val="595959" w:themeColor="text1" w:themeTint="A6"/>
          <w:sz w:val="20"/>
          <w:szCs w:val="20"/>
        </w:rPr>
      </w:pPr>
    </w:p>
    <w:p w:rsidR="00CF1429" w:rsidRPr="002E5361" w:rsidRDefault="00CF1429" w:rsidP="002E5361">
      <w:pPr>
        <w:rPr>
          <w:rFonts w:ascii="Fira Sans Light" w:hAnsi="Fira Sans Light"/>
          <w:b/>
          <w:smallCaps/>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1B13AA">
        <w:rPr>
          <w:rFonts w:ascii="Fira Sans Medium" w:hAnsi="Fira Sans Medium"/>
          <w:color w:val="595959" w:themeColor="text1" w:themeTint="A6"/>
          <w:sz w:val="20"/>
          <w:szCs w:val="20"/>
        </w:rPr>
        <w:t xml:space="preserve"> 10</w:t>
      </w:r>
      <w:r w:rsidRPr="002E5361">
        <w:rPr>
          <w:rFonts w:ascii="Fira Sans Light" w:hAnsi="Fira Sans Light"/>
          <w:color w:val="595959" w:themeColor="text1" w:themeTint="A6"/>
          <w:sz w:val="20"/>
          <w:szCs w:val="20"/>
        </w:rPr>
        <w:t xml:space="preserve">. </w:t>
      </w:r>
      <w:r w:rsidR="003D0CDB" w:rsidRPr="00E9090D">
        <w:rPr>
          <w:rFonts w:ascii="Fira Sans Light" w:hAnsi="Fira Sans Light"/>
          <w:color w:val="595959" w:themeColor="text1" w:themeTint="A6"/>
          <w:sz w:val="20"/>
          <w:szCs w:val="20"/>
        </w:rPr>
        <w:t>El presupuesto de egre</w:t>
      </w:r>
      <w:r w:rsidR="00EF127F">
        <w:rPr>
          <w:rFonts w:ascii="Fira Sans Light" w:hAnsi="Fira Sans Light"/>
          <w:color w:val="595959" w:themeColor="text1" w:themeTint="A6"/>
          <w:sz w:val="20"/>
          <w:szCs w:val="20"/>
        </w:rPr>
        <w:t>sos municipal del ejercicio 2020</w:t>
      </w:r>
      <w:r w:rsidR="003D0CDB" w:rsidRPr="00E9090D">
        <w:rPr>
          <w:rFonts w:ascii="Fira Sans Light" w:hAnsi="Fira Sans Light"/>
          <w:color w:val="595959" w:themeColor="text1" w:themeTint="A6"/>
          <w:sz w:val="20"/>
          <w:szCs w:val="20"/>
        </w:rPr>
        <w:t xml:space="preserve"> con base en </w:t>
      </w:r>
      <w:r w:rsidRPr="002E5361">
        <w:rPr>
          <w:rFonts w:ascii="Fira Sans Light" w:hAnsi="Fira Sans Light"/>
          <w:color w:val="595959" w:themeColor="text1" w:themeTint="A6"/>
          <w:sz w:val="20"/>
          <w:szCs w:val="20"/>
        </w:rPr>
        <w:t xml:space="preserve">la </w:t>
      </w:r>
      <w:r w:rsidR="003D0CDB"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3D0CDB" w:rsidRPr="00E9090D">
        <w:rPr>
          <w:rFonts w:ascii="Fira Sans Light" w:hAnsi="Fira Sans Light"/>
          <w:color w:val="595959" w:themeColor="text1" w:themeTint="A6"/>
          <w:sz w:val="20"/>
          <w:szCs w:val="20"/>
        </w:rPr>
        <w:t>T</w:t>
      </w:r>
      <w:r w:rsidRPr="002E5361">
        <w:rPr>
          <w:rFonts w:ascii="Fira Sans Light" w:hAnsi="Fira Sans Light"/>
          <w:color w:val="595959" w:themeColor="text1" w:themeTint="A6"/>
          <w:sz w:val="20"/>
          <w:szCs w:val="20"/>
        </w:rPr>
        <w:t xml:space="preserve">ipo de </w:t>
      </w:r>
      <w:r w:rsidR="003D0CDB" w:rsidRPr="00E9090D">
        <w:rPr>
          <w:rFonts w:ascii="Fira Sans Light" w:hAnsi="Fira Sans Light"/>
          <w:color w:val="595959" w:themeColor="text1" w:themeTint="A6"/>
          <w:sz w:val="20"/>
          <w:szCs w:val="20"/>
        </w:rPr>
        <w:t>G</w:t>
      </w:r>
      <w:r w:rsidRPr="002E5361">
        <w:rPr>
          <w:rFonts w:ascii="Fira Sans Light" w:hAnsi="Fira Sans Light"/>
          <w:color w:val="595959" w:themeColor="text1" w:themeTint="A6"/>
          <w:sz w:val="20"/>
          <w:szCs w:val="20"/>
        </w:rPr>
        <w:t>asto</w:t>
      </w:r>
      <w:r w:rsidR="00A535D8">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se distribuye de la siguiente </w:t>
      </w:r>
      <w:r w:rsidR="003D0CDB" w:rsidRPr="00E9090D">
        <w:rPr>
          <w:rFonts w:ascii="Fira Sans Light" w:hAnsi="Fira Sans Light"/>
          <w:color w:val="595959" w:themeColor="text1" w:themeTint="A6"/>
          <w:sz w:val="20"/>
          <w:szCs w:val="20"/>
        </w:rPr>
        <w:t>manera</w:t>
      </w:r>
      <w:r w:rsidRPr="002E5361">
        <w:rPr>
          <w:rFonts w:ascii="Fira Sans Light" w:hAnsi="Fira Sans Light"/>
          <w:color w:val="595959" w:themeColor="text1" w:themeTint="A6"/>
          <w:sz w:val="20"/>
          <w:szCs w:val="20"/>
        </w:rPr>
        <w:t>:</w:t>
      </w: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 xml:space="preserve">Clasificación por </w:t>
      </w:r>
      <w:r w:rsidR="003D0CDB" w:rsidRPr="002E5361">
        <w:rPr>
          <w:rFonts w:ascii="Fira Sans Medium" w:hAnsi="Fira Sans Medium"/>
          <w:color w:val="595959" w:themeColor="text1" w:themeTint="A6"/>
          <w:sz w:val="20"/>
          <w:szCs w:val="20"/>
        </w:rPr>
        <w:t>T</w:t>
      </w:r>
      <w:r w:rsidRPr="002E5361">
        <w:rPr>
          <w:rFonts w:ascii="Fira Sans Medium" w:hAnsi="Fira Sans Medium"/>
          <w:color w:val="595959" w:themeColor="text1" w:themeTint="A6"/>
          <w:sz w:val="20"/>
          <w:szCs w:val="20"/>
        </w:rPr>
        <w:t xml:space="preserve">ipo de </w:t>
      </w:r>
      <w:r w:rsidR="003D0CDB" w:rsidRPr="002E5361">
        <w:rPr>
          <w:rFonts w:ascii="Fira Sans Medium" w:hAnsi="Fira Sans Medium"/>
          <w:color w:val="595959" w:themeColor="text1" w:themeTint="A6"/>
          <w:sz w:val="20"/>
          <w:szCs w:val="20"/>
        </w:rPr>
        <w:t>G</w:t>
      </w:r>
      <w:r w:rsidRPr="002E5361">
        <w:rPr>
          <w:rFonts w:ascii="Fira Sans Medium" w:hAnsi="Fira Sans Medium"/>
          <w:color w:val="595959" w:themeColor="text1" w:themeTint="A6"/>
          <w:sz w:val="20"/>
          <w:szCs w:val="20"/>
        </w:rPr>
        <w:t>asto</w:t>
      </w:r>
      <w:r w:rsidRPr="008B4C43">
        <w:rPr>
          <w:rFonts w:ascii="Fira Sans Medium" w:hAnsi="Fira Sans Medium"/>
          <w:color w:val="595959" w:themeColor="text1" w:themeTint="A6"/>
          <w:sz w:val="20"/>
          <w:szCs w:val="20"/>
          <w:vertAlign w:val="superscript"/>
        </w:rPr>
        <w:footnoteReference w:id="2"/>
      </w:r>
    </w:p>
    <w:p w:rsidR="00CF1429" w:rsidRPr="002E5361" w:rsidRDefault="00CF1429">
      <w:pPr>
        <w:jc w:val="center"/>
        <w:rPr>
          <w:rFonts w:ascii="Fira Sans Light" w:hAnsi="Fira Sans Light"/>
          <w:b/>
          <w:smallCaps/>
          <w:color w:val="595959" w:themeColor="text1" w:themeTint="A6"/>
          <w:sz w:val="20"/>
          <w:szCs w:val="20"/>
        </w:rPr>
      </w:pPr>
    </w:p>
    <w:tbl>
      <w:tblPr>
        <w:tblStyle w:val="Tablaconcuadrcula"/>
        <w:tblW w:w="0" w:type="auto"/>
        <w:jc w:val="center"/>
        <w:tblLook w:val="04A0" w:firstRow="1" w:lastRow="0" w:firstColumn="1" w:lastColumn="0" w:noHBand="0" w:noVBand="1"/>
      </w:tblPr>
      <w:tblGrid>
        <w:gridCol w:w="432"/>
        <w:gridCol w:w="4943"/>
        <w:gridCol w:w="2619"/>
      </w:tblGrid>
      <w:tr w:rsidR="003D0CDB" w:rsidRPr="00E9090D" w:rsidTr="008257DB">
        <w:trPr>
          <w:trHeight w:val="397"/>
          <w:tblHeader/>
          <w:jc w:val="center"/>
        </w:trPr>
        <w:tc>
          <w:tcPr>
            <w:tcW w:w="5375" w:type="dxa"/>
            <w:gridSpan w:val="2"/>
            <w:shd w:val="clear" w:color="auto" w:fill="F2F2F2" w:themeFill="background1" w:themeFillShade="F2"/>
            <w:vAlign w:val="center"/>
            <w:hideMark/>
          </w:tcPr>
          <w:p w:rsidR="003D0CDB" w:rsidRPr="002E5361" w:rsidRDefault="003D0CD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Categoría</w:t>
            </w:r>
          </w:p>
        </w:tc>
        <w:tc>
          <w:tcPr>
            <w:tcW w:w="2619" w:type="dxa"/>
            <w:shd w:val="clear" w:color="auto" w:fill="F2F2F2" w:themeFill="background1" w:themeFillShade="F2"/>
            <w:vAlign w:val="center"/>
            <w:hideMark/>
          </w:tcPr>
          <w:p w:rsidR="003D0CDB" w:rsidRPr="002E5361" w:rsidRDefault="003D0CD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CF1429" w:rsidRPr="00E9090D" w:rsidTr="002E5361">
        <w:trPr>
          <w:trHeight w:val="283"/>
          <w:jc w:val="center"/>
        </w:trPr>
        <w:tc>
          <w:tcPr>
            <w:tcW w:w="432" w:type="dxa"/>
            <w:shd w:val="clear" w:color="auto" w:fill="FFFFFF" w:themeFill="background1"/>
            <w:vAlign w:val="center"/>
            <w:hideMark/>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1</w:t>
            </w:r>
          </w:p>
        </w:tc>
        <w:tc>
          <w:tcPr>
            <w:tcW w:w="4943" w:type="dxa"/>
            <w:shd w:val="clear" w:color="auto" w:fill="FFFFFF" w:themeFill="background1"/>
            <w:vAlign w:val="center"/>
            <w:hideMark/>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Gasto Corriente</w:t>
            </w:r>
          </w:p>
        </w:tc>
        <w:tc>
          <w:tcPr>
            <w:tcW w:w="2619" w:type="dxa"/>
            <w:shd w:val="clear" w:color="auto" w:fill="FFFFFF" w:themeFill="background1"/>
            <w:vAlign w:val="center"/>
          </w:tcPr>
          <w:p w:rsidR="00CF1429" w:rsidRPr="002E5361" w:rsidRDefault="007A4147"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252,673,234.00</w:t>
            </w:r>
          </w:p>
        </w:tc>
      </w:tr>
      <w:tr w:rsidR="00CF1429" w:rsidRPr="00E9090D" w:rsidTr="002E5361">
        <w:trPr>
          <w:trHeight w:val="283"/>
          <w:jc w:val="center"/>
        </w:trPr>
        <w:tc>
          <w:tcPr>
            <w:tcW w:w="432" w:type="dxa"/>
            <w:shd w:val="clear" w:color="auto" w:fill="FFFFFF" w:themeFill="background1"/>
            <w:vAlign w:val="center"/>
            <w:hideMark/>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2</w:t>
            </w:r>
          </w:p>
        </w:tc>
        <w:tc>
          <w:tcPr>
            <w:tcW w:w="4943" w:type="dxa"/>
            <w:shd w:val="clear" w:color="auto" w:fill="FFFFFF" w:themeFill="background1"/>
            <w:vAlign w:val="center"/>
            <w:hideMark/>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Gasto de Capital</w:t>
            </w:r>
          </w:p>
        </w:tc>
        <w:tc>
          <w:tcPr>
            <w:tcW w:w="2619" w:type="dxa"/>
            <w:shd w:val="clear" w:color="auto" w:fill="FFFFFF" w:themeFill="background1"/>
            <w:vAlign w:val="center"/>
          </w:tcPr>
          <w:p w:rsidR="00CF1429" w:rsidRPr="002E5361" w:rsidRDefault="005630CF" w:rsidP="005B764C">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w:t>
            </w:r>
            <w:r w:rsidR="007A4147">
              <w:rPr>
                <w:rFonts w:ascii="Fira Sans Light" w:hAnsi="Fira Sans Light"/>
                <w:color w:val="595959" w:themeColor="text1" w:themeTint="A6"/>
                <w:sz w:val="20"/>
                <w:szCs w:val="20"/>
              </w:rPr>
              <w:t>4,296,107.24</w:t>
            </w:r>
          </w:p>
        </w:tc>
      </w:tr>
      <w:tr w:rsidR="00CF1429" w:rsidRPr="00E9090D" w:rsidTr="002E5361">
        <w:trPr>
          <w:trHeight w:val="283"/>
          <w:jc w:val="center"/>
        </w:trPr>
        <w:tc>
          <w:tcPr>
            <w:tcW w:w="432" w:type="dxa"/>
            <w:shd w:val="clear" w:color="auto" w:fill="FFFFFF" w:themeFill="background1"/>
            <w:vAlign w:val="center"/>
            <w:hideMark/>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3</w:t>
            </w:r>
          </w:p>
        </w:tc>
        <w:tc>
          <w:tcPr>
            <w:tcW w:w="4943" w:type="dxa"/>
            <w:shd w:val="clear" w:color="auto" w:fill="FFFFFF" w:themeFill="background1"/>
            <w:vAlign w:val="center"/>
            <w:hideMark/>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Amortización de la Deuda y Disminución de Pasivos</w:t>
            </w:r>
          </w:p>
        </w:tc>
        <w:tc>
          <w:tcPr>
            <w:tcW w:w="2619" w:type="dxa"/>
            <w:shd w:val="clear" w:color="auto" w:fill="FFFFFF" w:themeFill="background1"/>
            <w:vAlign w:val="center"/>
          </w:tcPr>
          <w:p w:rsidR="00CF1429" w:rsidRPr="002E5361" w:rsidRDefault="005B764C"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w:t>
            </w:r>
            <w:r w:rsidR="007A4147">
              <w:rPr>
                <w:rFonts w:ascii="Fira Sans Light" w:hAnsi="Fira Sans Light"/>
                <w:color w:val="595959" w:themeColor="text1" w:themeTint="A6"/>
                <w:sz w:val="20"/>
                <w:szCs w:val="20"/>
              </w:rPr>
              <w:t>5,562,182.64</w:t>
            </w:r>
          </w:p>
        </w:tc>
      </w:tr>
      <w:tr w:rsidR="00CF1429" w:rsidRPr="00E9090D" w:rsidTr="002E5361">
        <w:trPr>
          <w:trHeight w:val="283"/>
          <w:jc w:val="center"/>
        </w:trPr>
        <w:tc>
          <w:tcPr>
            <w:tcW w:w="432" w:type="dxa"/>
            <w:shd w:val="clear" w:color="auto" w:fill="FFFFFF" w:themeFill="background1"/>
            <w:vAlign w:val="center"/>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4</w:t>
            </w:r>
          </w:p>
        </w:tc>
        <w:tc>
          <w:tcPr>
            <w:tcW w:w="4943" w:type="dxa"/>
            <w:shd w:val="clear" w:color="auto" w:fill="FFFFFF" w:themeFill="background1"/>
            <w:vAlign w:val="center"/>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Pensiones y Jubilaciones</w:t>
            </w:r>
          </w:p>
        </w:tc>
        <w:tc>
          <w:tcPr>
            <w:tcW w:w="2619" w:type="dxa"/>
            <w:shd w:val="clear" w:color="auto" w:fill="FFFFFF" w:themeFill="background1"/>
            <w:vAlign w:val="center"/>
          </w:tcPr>
          <w:p w:rsidR="00CF1429" w:rsidRPr="002E5361" w:rsidRDefault="00A535D8"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w:t>
            </w:r>
          </w:p>
        </w:tc>
      </w:tr>
      <w:tr w:rsidR="00CF1429" w:rsidRPr="00E9090D" w:rsidTr="002E5361">
        <w:trPr>
          <w:trHeight w:val="283"/>
          <w:jc w:val="center"/>
        </w:trPr>
        <w:tc>
          <w:tcPr>
            <w:tcW w:w="432" w:type="dxa"/>
            <w:shd w:val="clear" w:color="auto" w:fill="FFFFFF" w:themeFill="background1"/>
            <w:vAlign w:val="center"/>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5</w:t>
            </w:r>
          </w:p>
        </w:tc>
        <w:tc>
          <w:tcPr>
            <w:tcW w:w="4943" w:type="dxa"/>
            <w:shd w:val="clear" w:color="auto" w:fill="FFFFFF" w:themeFill="background1"/>
            <w:vAlign w:val="center"/>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Participaciones</w:t>
            </w:r>
          </w:p>
        </w:tc>
        <w:tc>
          <w:tcPr>
            <w:tcW w:w="2619" w:type="dxa"/>
            <w:shd w:val="clear" w:color="auto" w:fill="FFFFFF" w:themeFill="background1"/>
            <w:vAlign w:val="center"/>
          </w:tcPr>
          <w:p w:rsidR="00CF1429" w:rsidRPr="002E5361" w:rsidRDefault="00A535D8" w:rsidP="005630CF">
            <w:pPr>
              <w:rPr>
                <w:rFonts w:ascii="Fira Sans Light" w:hAnsi="Fira Sans Light"/>
                <w:color w:val="595959" w:themeColor="text1" w:themeTint="A6"/>
                <w:sz w:val="18"/>
                <w:szCs w:val="20"/>
              </w:rPr>
            </w:pPr>
            <w:r>
              <w:rPr>
                <w:rFonts w:ascii="Fira Sans Light" w:hAnsi="Fira Sans Light"/>
                <w:color w:val="595959" w:themeColor="text1" w:themeTint="A6"/>
                <w:sz w:val="18"/>
                <w:szCs w:val="20"/>
              </w:rPr>
              <w:t xml:space="preserve">                          </w:t>
            </w:r>
          </w:p>
        </w:tc>
      </w:tr>
      <w:tr w:rsidR="00CF1429" w:rsidRPr="00E9090D" w:rsidTr="002E5361">
        <w:trPr>
          <w:trHeight w:val="397"/>
          <w:jc w:val="center"/>
        </w:trPr>
        <w:tc>
          <w:tcPr>
            <w:tcW w:w="5375" w:type="dxa"/>
            <w:gridSpan w:val="2"/>
            <w:shd w:val="clear" w:color="auto" w:fill="F2F2F2" w:themeFill="background1" w:themeFillShade="F2"/>
            <w:vAlign w:val="center"/>
            <w:hideMark/>
          </w:tcPr>
          <w:p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r w:rsidR="00DF37EA" w:rsidRPr="002E5361">
              <w:rPr>
                <w:rFonts w:ascii="Fira Sans Medium" w:hAnsi="Fira Sans Medium"/>
                <w:color w:val="595959" w:themeColor="text1" w:themeTint="A6"/>
                <w:sz w:val="20"/>
                <w:szCs w:val="20"/>
              </w:rPr>
              <w:t xml:space="preserve"> presupuesto de egresos</w:t>
            </w:r>
          </w:p>
        </w:tc>
        <w:tc>
          <w:tcPr>
            <w:tcW w:w="2619" w:type="dxa"/>
            <w:shd w:val="clear" w:color="auto" w:fill="F2F2F2" w:themeFill="background1" w:themeFillShade="F2"/>
            <w:vAlign w:val="center"/>
          </w:tcPr>
          <w:p w:rsidR="00CF1429" w:rsidRPr="002E5361" w:rsidRDefault="005B764C" w:rsidP="00EF127F">
            <w:pPr>
              <w:rPr>
                <w:rFonts w:ascii="Fira Sans Light" w:hAnsi="Fira Sans Light"/>
                <w:color w:val="595959" w:themeColor="text1" w:themeTint="A6"/>
                <w:sz w:val="20"/>
                <w:szCs w:val="20"/>
              </w:rPr>
            </w:pPr>
            <w:r w:rsidRPr="005B764C">
              <w:rPr>
                <w:rFonts w:ascii="Fira Sans Light" w:hAnsi="Fira Sans Light"/>
                <w:color w:val="595959" w:themeColor="text1" w:themeTint="A6"/>
                <w:sz w:val="20"/>
                <w:szCs w:val="20"/>
              </w:rPr>
              <w:t>$</w:t>
            </w:r>
            <w:r w:rsidR="007A4147">
              <w:rPr>
                <w:rFonts w:ascii="Fira Sans Light" w:hAnsi="Fira Sans Light"/>
                <w:color w:val="595959" w:themeColor="text1" w:themeTint="A6"/>
                <w:sz w:val="20"/>
                <w:szCs w:val="20"/>
              </w:rPr>
              <w:t>262,531,523.88</w:t>
            </w:r>
          </w:p>
        </w:tc>
      </w:tr>
    </w:tbl>
    <w:p w:rsidR="00CF1429" w:rsidRPr="002E5361" w:rsidRDefault="00CF1429">
      <w:pPr>
        <w:jc w:val="both"/>
        <w:rPr>
          <w:rFonts w:ascii="Fira Sans Light" w:hAnsi="Fira Sans Light"/>
          <w:color w:val="595959" w:themeColor="text1" w:themeTint="A6"/>
          <w:sz w:val="20"/>
          <w:szCs w:val="20"/>
        </w:rPr>
      </w:pPr>
    </w:p>
    <w:p w:rsidR="00CF1429" w:rsidRPr="002E5361" w:rsidRDefault="00CF1429" w:rsidP="002E5361">
      <w:pPr>
        <w:pStyle w:val="ANOTACION"/>
        <w:spacing w:before="0" w:after="0" w:line="240" w:lineRule="auto"/>
        <w:rPr>
          <w:rFonts w:ascii="Fira Sans Light" w:hAnsi="Fira Sans Light" w:cs="Calibri"/>
          <w:bCs w:val="0"/>
          <w:smallCaps/>
          <w:color w:val="595959" w:themeColor="text1" w:themeTint="A6"/>
          <w:sz w:val="20"/>
          <w:szCs w:val="20"/>
          <w:lang w:eastAsia="en-US"/>
        </w:rPr>
      </w:pPr>
    </w:p>
    <w:p w:rsidR="00506F30" w:rsidRPr="00006AF4" w:rsidRDefault="00506F30" w:rsidP="00506F30">
      <w:pPr>
        <w:jc w:val="both"/>
        <w:rPr>
          <w:rFonts w:ascii="Arial" w:hAnsi="Arial" w:cs="Arial"/>
          <w:color w:val="0070C0"/>
          <w:sz w:val="18"/>
        </w:rPr>
      </w:pPr>
      <w:r w:rsidRPr="002E5361">
        <w:rPr>
          <w:rFonts w:ascii="Fira Sans Medium" w:hAnsi="Fira Sans Medium"/>
          <w:color w:val="595959" w:themeColor="text1" w:themeTint="A6"/>
          <w:sz w:val="20"/>
          <w:szCs w:val="20"/>
        </w:rPr>
        <w:t>Artículo</w:t>
      </w:r>
      <w:r w:rsidR="00E37B4A">
        <w:rPr>
          <w:rFonts w:ascii="Fira Sans Medium" w:hAnsi="Fira Sans Medium"/>
          <w:color w:val="595959" w:themeColor="text1" w:themeTint="A6"/>
          <w:sz w:val="20"/>
          <w:szCs w:val="20"/>
        </w:rPr>
        <w:t xml:space="preserve"> 11</w:t>
      </w:r>
      <w:r w:rsidRPr="002E5361">
        <w:rPr>
          <w:rFonts w:ascii="Fira Sans Light" w:hAnsi="Fira Sans Light"/>
          <w:color w:val="595959" w:themeColor="text1" w:themeTint="A6"/>
          <w:sz w:val="20"/>
          <w:szCs w:val="20"/>
        </w:rPr>
        <w:t>. El presupuesto de egre</w:t>
      </w:r>
      <w:r w:rsidR="00EF127F">
        <w:rPr>
          <w:rFonts w:ascii="Fira Sans Light" w:hAnsi="Fira Sans Light"/>
          <w:color w:val="595959" w:themeColor="text1" w:themeTint="A6"/>
          <w:sz w:val="20"/>
          <w:szCs w:val="20"/>
        </w:rPr>
        <w:t>sos municipal del ejercicio 2020</w:t>
      </w:r>
      <w:r w:rsidRPr="002E5361">
        <w:rPr>
          <w:rFonts w:ascii="Fira Sans Light" w:hAnsi="Fira Sans Light"/>
          <w:color w:val="595959" w:themeColor="text1" w:themeTint="A6"/>
          <w:sz w:val="20"/>
          <w:szCs w:val="20"/>
        </w:rPr>
        <w:t xml:space="preserve"> con base en la Clasificación por Objeto del Gasto</w:t>
      </w:r>
      <w:r w:rsidR="00530639" w:rsidRPr="002E5361">
        <w:rPr>
          <w:rFonts w:ascii="Fira Sans Light" w:hAnsi="Fira Sans Light"/>
          <w:color w:val="595959" w:themeColor="text1" w:themeTint="A6"/>
          <w:sz w:val="20"/>
          <w:szCs w:val="20"/>
        </w:rPr>
        <w:t xml:space="preserve"> a nivel de capítulo, concepto</w:t>
      </w:r>
      <w:r w:rsidR="00DA2F46" w:rsidRPr="002E5361">
        <w:rPr>
          <w:rFonts w:ascii="Fira Sans Light" w:hAnsi="Fira Sans Light"/>
          <w:color w:val="595959" w:themeColor="text1" w:themeTint="A6"/>
          <w:sz w:val="20"/>
          <w:szCs w:val="20"/>
        </w:rPr>
        <w:t xml:space="preserve"> y </w:t>
      </w:r>
      <w:r w:rsidR="00530639" w:rsidRPr="002E5361">
        <w:rPr>
          <w:rFonts w:ascii="Fira Sans Light" w:hAnsi="Fira Sans Light"/>
          <w:color w:val="595959" w:themeColor="text1" w:themeTint="A6"/>
          <w:sz w:val="20"/>
          <w:szCs w:val="20"/>
        </w:rPr>
        <w:t>partida</w:t>
      </w:r>
      <w:r w:rsidR="00DA2F46" w:rsidRPr="002E5361">
        <w:rPr>
          <w:rFonts w:ascii="Fira Sans Light" w:hAnsi="Fira Sans Light"/>
          <w:color w:val="595959" w:themeColor="text1" w:themeTint="A6"/>
          <w:sz w:val="20"/>
          <w:szCs w:val="20"/>
        </w:rPr>
        <w:t xml:space="preserve"> genérica</w:t>
      </w:r>
      <w:r w:rsidR="00530639" w:rsidRPr="002E5361">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se distribuye de la siguiente manera:</w:t>
      </w:r>
    </w:p>
    <w:p w:rsidR="009B0C7D" w:rsidRPr="00E9090D" w:rsidRDefault="009B0C7D">
      <w:pPr>
        <w:jc w:val="both"/>
        <w:rPr>
          <w:rFonts w:ascii="Fira Sans Medium" w:hAnsi="Fira Sans Medium"/>
          <w:color w:val="595959" w:themeColor="text1" w:themeTint="A6"/>
          <w:sz w:val="20"/>
          <w:szCs w:val="20"/>
        </w:rPr>
      </w:pPr>
    </w:p>
    <w:p w:rsidR="00BC7EEC" w:rsidRPr="002E5361" w:rsidRDefault="00BC7EEC" w:rsidP="00BC7EEC">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por Objeto del Gasto</w:t>
      </w:r>
      <w:r w:rsidRPr="0095796F">
        <w:rPr>
          <w:rFonts w:ascii="Fira Sans Medium" w:hAnsi="Fira Sans Medium"/>
          <w:color w:val="595959" w:themeColor="text1" w:themeTint="A6"/>
          <w:szCs w:val="20"/>
          <w:vertAlign w:val="superscript"/>
        </w:rPr>
        <w:footnoteReference w:id="3"/>
      </w:r>
    </w:p>
    <w:p w:rsidR="00CF1429" w:rsidRPr="00E9090D" w:rsidRDefault="00CF1429">
      <w:pPr>
        <w:jc w:val="both"/>
        <w:rPr>
          <w:rFonts w:ascii="Fira Sans Light" w:hAnsi="Fira Sans Light"/>
          <w:color w:val="595959" w:themeColor="text1" w:themeTint="A6"/>
          <w:sz w:val="20"/>
          <w:szCs w:val="20"/>
        </w:rPr>
      </w:pPr>
    </w:p>
    <w:tbl>
      <w:tblPr>
        <w:tblW w:w="10712" w:type="dxa"/>
        <w:jc w:val="center"/>
        <w:tblCellMar>
          <w:left w:w="70" w:type="dxa"/>
          <w:right w:w="70" w:type="dxa"/>
        </w:tblCellMar>
        <w:tblLook w:val="04A0" w:firstRow="1" w:lastRow="0" w:firstColumn="1" w:lastColumn="0" w:noHBand="0" w:noVBand="1"/>
      </w:tblPr>
      <w:tblGrid>
        <w:gridCol w:w="600"/>
        <w:gridCol w:w="7759"/>
        <w:gridCol w:w="2353"/>
      </w:tblGrid>
      <w:tr w:rsidR="0096480E" w:rsidRPr="00E9090D" w:rsidTr="002E5361">
        <w:trPr>
          <w:trHeight w:val="397"/>
          <w:tblHeader/>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6480E" w:rsidRPr="002E5361" w:rsidRDefault="0096480E" w:rsidP="002E5361">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Capítulo-Concepto-Partida genérica</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6480E" w:rsidRPr="002E5361" w:rsidRDefault="0096480E" w:rsidP="002E5361">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sz w:val="20"/>
                <w:szCs w:val="20"/>
                <w:lang w:val="es-ES" w:eastAsia="es-ES"/>
              </w:rPr>
              <w:t>Presupuesto aprobado</w:t>
            </w:r>
          </w:p>
        </w:tc>
      </w:tr>
      <w:tr w:rsidR="0096480E" w:rsidRPr="00E9090D" w:rsidTr="002E5361">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1000</w:t>
            </w:r>
          </w:p>
        </w:tc>
        <w:tc>
          <w:tcPr>
            <w:tcW w:w="7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PERSONALES</w:t>
            </w:r>
          </w:p>
        </w:tc>
        <w:tc>
          <w:tcPr>
            <w:tcW w:w="23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129,582,590.01</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REMUNERACIONES AL PERSONAL DE </w:t>
            </w:r>
            <w:r w:rsidR="00B31F73" w:rsidRPr="002E5361">
              <w:rPr>
                <w:rFonts w:ascii="Fira Sans Light" w:eastAsia="Times New Roman" w:hAnsi="Fira Sans Light"/>
                <w:b/>
                <w:color w:val="595959"/>
                <w:sz w:val="20"/>
                <w:szCs w:val="20"/>
                <w:lang w:val="es-ES" w:eastAsia="es-ES"/>
              </w:rPr>
              <w:t>CARÁCTER</w:t>
            </w:r>
            <w:r w:rsidRPr="002E5361">
              <w:rPr>
                <w:rFonts w:ascii="Fira Sans Light" w:eastAsia="Times New Roman" w:hAnsi="Fira Sans Light"/>
                <w:b/>
                <w:color w:val="595959"/>
                <w:sz w:val="20"/>
                <w:szCs w:val="20"/>
                <w:lang w:val="es-ES" w:eastAsia="es-ES"/>
              </w:rPr>
              <w:t xml:space="preserve"> PERMANENTE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Dietas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Haberes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sidRPr="00A6484B">
              <w:rPr>
                <w:rFonts w:eastAsia="Times New Roman"/>
                <w:color w:val="000000"/>
                <w:lang w:val="es-ES" w:eastAsia="es-ES"/>
              </w:rPr>
              <w:t>120,000.00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113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Sueldos base al personal permanente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69,566,246.59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Remuneraciones por adscripción laboral en el extranjero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REMUNERACIONES AL PERSONAL DE </w:t>
            </w:r>
            <w:r w:rsidR="00B31F73" w:rsidRPr="002E5361">
              <w:rPr>
                <w:rFonts w:ascii="Fira Sans Light" w:eastAsia="Times New Roman" w:hAnsi="Fira Sans Light"/>
                <w:b/>
                <w:color w:val="595959"/>
                <w:sz w:val="20"/>
                <w:szCs w:val="20"/>
                <w:lang w:val="es-ES" w:eastAsia="es-ES"/>
              </w:rPr>
              <w:t>CARÁCTER</w:t>
            </w:r>
            <w:r w:rsidRPr="002E5361">
              <w:rPr>
                <w:rFonts w:ascii="Fira Sans Light" w:eastAsia="Times New Roman" w:hAnsi="Fira Sans Light"/>
                <w:b/>
                <w:color w:val="595959"/>
                <w:sz w:val="20"/>
                <w:szCs w:val="20"/>
                <w:lang w:val="es-ES" w:eastAsia="es-ES"/>
              </w:rPr>
              <w:t xml:space="preserve"> TRANSITORIO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A6484B">
            <w:pPr>
              <w:ind w:left="567"/>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 xml:space="preserve">Honorarios </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378,232.00</w:t>
            </w:r>
          </w:p>
        </w:tc>
      </w:tr>
      <w:tr w:rsidR="00A6484B"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6484B" w:rsidRPr="00E9090D" w:rsidRDefault="00A6484B">
            <w:pPr>
              <w:rPr>
                <w:rFonts w:ascii="Fira Sans Light" w:eastAsia="Times New Roman" w:hAnsi="Fira Sans Light"/>
                <w:color w:val="595959"/>
                <w:sz w:val="20"/>
                <w:szCs w:val="24"/>
                <w:lang w:eastAsia="es-ES"/>
              </w:rPr>
            </w:pPr>
            <w:r>
              <w:rPr>
                <w:rFonts w:ascii="Fira Sans Light" w:eastAsia="Times New Roman" w:hAnsi="Fira Sans Light"/>
                <w:color w:val="595959"/>
                <w:sz w:val="20"/>
                <w:szCs w:val="24"/>
                <w:lang w:eastAsia="es-ES"/>
              </w:rPr>
              <w:t>121</w:t>
            </w:r>
          </w:p>
        </w:tc>
        <w:tc>
          <w:tcPr>
            <w:tcW w:w="7759" w:type="dxa"/>
            <w:tcBorders>
              <w:top w:val="nil"/>
              <w:left w:val="nil"/>
              <w:bottom w:val="single" w:sz="4" w:space="0" w:color="auto"/>
              <w:right w:val="single" w:sz="4" w:space="0" w:color="auto"/>
            </w:tcBorders>
            <w:shd w:val="clear" w:color="auto" w:fill="auto"/>
            <w:noWrap/>
            <w:vAlign w:val="center"/>
          </w:tcPr>
          <w:p w:rsidR="00A6484B" w:rsidRPr="00E9090D" w:rsidRDefault="00A6484B"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Honorarios asimilables a salarios</w:t>
            </w:r>
          </w:p>
        </w:tc>
        <w:tc>
          <w:tcPr>
            <w:tcW w:w="2353" w:type="dxa"/>
            <w:tcBorders>
              <w:top w:val="nil"/>
              <w:left w:val="nil"/>
              <w:bottom w:val="single" w:sz="4" w:space="0" w:color="auto"/>
              <w:right w:val="single" w:sz="4" w:space="0" w:color="auto"/>
            </w:tcBorders>
            <w:shd w:val="clear" w:color="auto" w:fill="auto"/>
            <w:noWrap/>
            <w:vAlign w:val="center"/>
          </w:tcPr>
          <w:p w:rsidR="00A6484B" w:rsidRDefault="00A6484B" w:rsidP="002E5361">
            <w:pPr>
              <w:jc w:val="center"/>
              <w:rPr>
                <w:rFonts w:eastAsia="Times New Roman"/>
                <w:color w:val="000000"/>
                <w:lang w:val="es-ES" w:eastAsia="es-ES"/>
              </w:rPr>
            </w:pPr>
            <w:r>
              <w:rPr>
                <w:rFonts w:eastAsia="Times New Roman"/>
                <w:color w:val="000000"/>
                <w:lang w:val="es-ES" w:eastAsia="es-ES"/>
              </w:rPr>
              <w:t>7,223,173.17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Sueldos base al personal eventual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Retribuciones por servicios de carácter social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Retribución a los representantes de los trabajadores y de los patrones en la Junta de Conciliación y Arbitraje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REMUNERACIONES ADICIONALES Y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Primas por años de servicios efectivos prestados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Primas de vacaciones, dominical y gratificación de fin de año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11,834,128.7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Horas extraordinarias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738,040.59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Compensaciones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280,148.00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proofErr w:type="spellStart"/>
            <w:r w:rsidRPr="00E9090D">
              <w:rPr>
                <w:rFonts w:ascii="Fira Sans Light" w:eastAsia="Times New Roman" w:hAnsi="Fira Sans Light"/>
                <w:color w:val="595959"/>
                <w:sz w:val="20"/>
                <w:szCs w:val="20"/>
                <w:lang w:val="es-ES" w:eastAsia="es-ES"/>
              </w:rPr>
              <w:t>Sobrehaberes</w:t>
            </w:r>
            <w:proofErr w:type="spellEnd"/>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de técnico, de mando, por comisión, de vuelo y de técnico especial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Honorarios especiales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D03DE3">
        <w:trPr>
          <w:trHeight w:val="41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Participaciones por vigilancia en el cumplimiento de las leyes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14,451,232.11</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a fondos de vivienda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al sistema para el retiro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417,185.28</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para seguros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850,632.68</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OTRAS PRESTACIONES SOCIALES Y </w:t>
            </w:r>
            <w:r w:rsidR="00B31F73" w:rsidRPr="002E5361">
              <w:rPr>
                <w:rFonts w:ascii="Fira Sans Light" w:eastAsia="Times New Roman" w:hAnsi="Fira Sans Light"/>
                <w:b/>
                <w:color w:val="595959"/>
                <w:sz w:val="20"/>
                <w:szCs w:val="20"/>
                <w:lang w:val="es-ES" w:eastAsia="es-ES"/>
              </w:rPr>
              <w:t>ECONÓMICAS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Cuotas para el fondo de ahorro y fondo de trabajo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Indemnizaciones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2,850,000.00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Prestaciones y haberes de retiro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Prestaciones contractuales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Apoyos a la capacitación de los servidores públicos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prestaciones sociales y económicas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984,825.39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PREVISIONES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eastAsia="Times New Roman"/>
                <w:b/>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Previsiones de carácter laboral, económica y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PAGO DE </w:t>
            </w:r>
            <w:r w:rsidR="00B31F73" w:rsidRPr="002E5361">
              <w:rPr>
                <w:rFonts w:ascii="Fira Sans Light" w:eastAsia="Times New Roman" w:hAnsi="Fira Sans Light"/>
                <w:b/>
                <w:color w:val="595959"/>
                <w:sz w:val="20"/>
                <w:szCs w:val="20"/>
                <w:lang w:val="es-ES" w:eastAsia="es-ES"/>
              </w:rPr>
              <w:t>ESTÍMULOS</w:t>
            </w:r>
            <w:r w:rsidRPr="002E5361">
              <w:rPr>
                <w:rFonts w:ascii="Fira Sans Light" w:eastAsia="Times New Roman" w:hAnsi="Fira Sans Light"/>
                <w:b/>
                <w:color w:val="595959"/>
                <w:sz w:val="20"/>
                <w:szCs w:val="20"/>
                <w:lang w:val="es-ES" w:eastAsia="es-ES"/>
              </w:rPr>
              <w:t xml:space="preserve"> A SERVIDORES </w:t>
            </w:r>
            <w:r w:rsidR="00B31F73" w:rsidRPr="002E5361">
              <w:rPr>
                <w:rFonts w:ascii="Fira Sans Light" w:eastAsia="Times New Roman" w:hAnsi="Fira Sans Light"/>
                <w:b/>
                <w:color w:val="595959"/>
                <w:sz w:val="20"/>
                <w:szCs w:val="20"/>
                <w:lang w:val="es-ES" w:eastAsia="es-ES"/>
              </w:rPr>
              <w:t>PÚBLICOS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eastAsia="Times New Roman"/>
                <w:b/>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171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Estímulos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14,704,811.61</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172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Recompensas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A6484B" w:rsidP="002E5361">
            <w:pPr>
              <w:jc w:val="center"/>
              <w:rPr>
                <w:rFonts w:eastAsia="Times New Roman"/>
                <w:color w:val="000000"/>
                <w:lang w:val="es-ES" w:eastAsia="es-ES"/>
              </w:rPr>
            </w:pPr>
            <w:r>
              <w:rPr>
                <w:rFonts w:eastAsia="Times New Roman"/>
                <w:color w:val="000000"/>
                <w:lang w:val="es-ES" w:eastAsia="es-ES"/>
              </w:rPr>
              <w:t>5,183,933.89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MATERIALES Y SUMINISTROS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22,771,919.90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MATERIALES DE </w:t>
            </w:r>
            <w:r w:rsidR="00B31F73" w:rsidRPr="002E5361">
              <w:rPr>
                <w:rFonts w:ascii="Fira Sans Light" w:eastAsia="Times New Roman" w:hAnsi="Fira Sans Light"/>
                <w:b/>
                <w:color w:val="595959"/>
                <w:sz w:val="20"/>
                <w:szCs w:val="20"/>
                <w:lang w:val="es-ES" w:eastAsia="es-ES"/>
              </w:rPr>
              <w:t>ADMINISTRACIÓN</w:t>
            </w:r>
            <w:r w:rsidRPr="002E5361">
              <w:rPr>
                <w:rFonts w:ascii="Fira Sans Light" w:eastAsia="Times New Roman" w:hAnsi="Fira Sans Light"/>
                <w:b/>
                <w:color w:val="595959"/>
                <w:sz w:val="20"/>
                <w:szCs w:val="20"/>
                <w:lang w:val="es-ES" w:eastAsia="es-ES"/>
              </w:rPr>
              <w:t xml:space="preserve">, </w:t>
            </w:r>
            <w:r w:rsidR="00B31F73" w:rsidRPr="002E5361">
              <w:rPr>
                <w:rFonts w:ascii="Fira Sans Light" w:eastAsia="Times New Roman" w:hAnsi="Fira Sans Light"/>
                <w:b/>
                <w:color w:val="595959"/>
                <w:sz w:val="20"/>
                <w:szCs w:val="20"/>
                <w:lang w:val="es-ES" w:eastAsia="es-ES"/>
              </w:rPr>
              <w:t>EMISIÓN</w:t>
            </w:r>
            <w:r w:rsidRPr="002E5361">
              <w:rPr>
                <w:rFonts w:ascii="Fira Sans Light" w:eastAsia="Times New Roman" w:hAnsi="Fira Sans Light"/>
                <w:b/>
                <w:color w:val="595959"/>
                <w:sz w:val="20"/>
                <w:szCs w:val="20"/>
                <w:lang w:val="es-ES" w:eastAsia="es-ES"/>
              </w:rPr>
              <w:t xml:space="preserve"> DE DOCUMENTOS Y </w:t>
            </w:r>
            <w:r w:rsidR="00B31F73" w:rsidRPr="002E5361">
              <w:rPr>
                <w:rFonts w:ascii="Fira Sans Light" w:eastAsia="Times New Roman" w:hAnsi="Fira Sans Light"/>
                <w:b/>
                <w:color w:val="595959"/>
                <w:sz w:val="20"/>
                <w:szCs w:val="20"/>
                <w:lang w:val="es-ES" w:eastAsia="es-ES"/>
              </w:rPr>
              <w:t>ARTÍCULOS</w:t>
            </w:r>
            <w:r w:rsidRPr="002E5361">
              <w:rPr>
                <w:rFonts w:ascii="Fira Sans Light" w:eastAsia="Times New Roman" w:hAnsi="Fira Sans Light"/>
                <w:b/>
                <w:color w:val="595959"/>
                <w:sz w:val="20"/>
                <w:szCs w:val="20"/>
                <w:lang w:val="es-ES" w:eastAsia="es-ES"/>
              </w:rPr>
              <w:t xml:space="preserve">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útiles y equipos menores de oficina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765,411.55</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y útiles de impresión y reproducción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1,728,446.13</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estadístico y geográfico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59415E">
            <w:pP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útiles y equipos menores de tecnologías de la información y comunicaciones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90,956.32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impreso e información digital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43,666.56</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de limpieza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278,645.23</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y útiles de enseñanza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79,966.99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218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para el registro e identificación de bienes y personas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ALIMENTOS Y UTENSILIOS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alimenticios para personas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101,802.49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alimenticios para animales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16,440.00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Utensilios para el servicio de alimentación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MATERIAS PRIMAS Y MATERIALES DE </w:t>
            </w:r>
            <w:r w:rsidR="00B31F73" w:rsidRPr="002E5361">
              <w:rPr>
                <w:rFonts w:ascii="Fira Sans Light" w:eastAsia="Times New Roman" w:hAnsi="Fira Sans Light"/>
                <w:b/>
                <w:color w:val="595959"/>
                <w:sz w:val="20"/>
                <w:szCs w:val="20"/>
                <w:lang w:val="es-ES" w:eastAsia="es-ES"/>
              </w:rPr>
              <w:t>PRODUCCIÓN</w:t>
            </w:r>
            <w:r w:rsidRPr="002E5361">
              <w:rPr>
                <w:rFonts w:ascii="Fira Sans Light" w:eastAsia="Times New Roman" w:hAnsi="Fira Sans Light"/>
                <w:b/>
                <w:color w:val="595959"/>
                <w:sz w:val="20"/>
                <w:szCs w:val="20"/>
                <w:lang w:val="es-ES" w:eastAsia="es-ES"/>
              </w:rPr>
              <w:t xml:space="preserve"> Y </w:t>
            </w:r>
            <w:r w:rsidR="00B31F73" w:rsidRPr="002E5361">
              <w:rPr>
                <w:rFonts w:ascii="Fira Sans Light" w:eastAsia="Times New Roman" w:hAnsi="Fira Sans Light"/>
                <w:b/>
                <w:color w:val="595959"/>
                <w:sz w:val="20"/>
                <w:szCs w:val="20"/>
                <w:lang w:val="es-ES" w:eastAsia="es-ES"/>
              </w:rPr>
              <w:t>COMERCIALIZACIÓN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alimenticios, agropecuarios y forestales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19,160.00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Insumos textiles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de papel, cartón e impresos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Combustibles, lubricantes, aditivos, carbón y sus derivados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químicos, farmacéuticos y de laboratorio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metálicos y a base de minerales no metálicos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de cuero, piel, plástico y hule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Mercancías adquiridas para su comercialización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productos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MATERIALES Y </w:t>
            </w:r>
            <w:r w:rsidR="00B31F73" w:rsidRPr="002E5361">
              <w:rPr>
                <w:rFonts w:ascii="Fira Sans Light" w:eastAsia="Times New Roman" w:hAnsi="Fira Sans Light"/>
                <w:b/>
                <w:color w:val="595959"/>
                <w:sz w:val="20"/>
                <w:szCs w:val="20"/>
                <w:lang w:val="es-ES" w:eastAsia="es-ES"/>
              </w:rPr>
              <w:t>ARTÍCULOS</w:t>
            </w:r>
            <w:r w:rsidRPr="002E5361">
              <w:rPr>
                <w:rFonts w:ascii="Fira Sans Light" w:eastAsia="Times New Roman" w:hAnsi="Fira Sans Light"/>
                <w:b/>
                <w:color w:val="595959"/>
                <w:sz w:val="20"/>
                <w:szCs w:val="20"/>
                <w:lang w:val="es-ES" w:eastAsia="es-ES"/>
              </w:rPr>
              <w:t xml:space="preserve"> DE </w:t>
            </w:r>
            <w:r w:rsidR="00B31F73" w:rsidRPr="002E5361">
              <w:rPr>
                <w:rFonts w:ascii="Fira Sans Light" w:eastAsia="Times New Roman" w:hAnsi="Fira Sans Light"/>
                <w:b/>
                <w:color w:val="595959"/>
                <w:sz w:val="20"/>
                <w:szCs w:val="20"/>
                <w:lang w:val="es-ES" w:eastAsia="es-ES"/>
              </w:rPr>
              <w:t>CONSTRUCCIÓN</w:t>
            </w:r>
            <w:r w:rsidRPr="002E5361">
              <w:rPr>
                <w:rFonts w:ascii="Fira Sans Light" w:eastAsia="Times New Roman" w:hAnsi="Fira Sans Light"/>
                <w:b/>
                <w:color w:val="595959"/>
                <w:sz w:val="20"/>
                <w:szCs w:val="20"/>
                <w:lang w:val="es-ES" w:eastAsia="es-ES"/>
              </w:rPr>
              <w:t xml:space="preserve"> Y DE </w:t>
            </w:r>
            <w:r w:rsidR="00B31F73" w:rsidRPr="002E5361">
              <w:rPr>
                <w:rFonts w:ascii="Fira Sans Light" w:eastAsia="Times New Roman" w:hAnsi="Fira Sans Light"/>
                <w:b/>
                <w:color w:val="595959"/>
                <w:sz w:val="20"/>
                <w:szCs w:val="20"/>
                <w:lang w:val="es-ES" w:eastAsia="es-ES"/>
              </w:rPr>
              <w:t>REPARACIÓN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minerales no metálicos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1,635,589.29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Cemento y productos de concreto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4D5D2D">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Cal, yeso y productos de yeso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Madera y productos de madera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25,480.00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Vidrio y productos de vidrio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11,232.00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eléctrico y electrónico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638,182.16</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Artículos metálicos para la construcción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complementarios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2,600.00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materiales y artículos de construcción y reparación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231,823.77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PRODUCTOS </w:t>
            </w:r>
            <w:r w:rsidR="00B31F73" w:rsidRPr="002E5361">
              <w:rPr>
                <w:rFonts w:ascii="Fira Sans Light" w:eastAsia="Times New Roman" w:hAnsi="Fira Sans Light"/>
                <w:b/>
                <w:color w:val="595959"/>
                <w:sz w:val="20"/>
                <w:szCs w:val="20"/>
                <w:lang w:val="es-ES" w:eastAsia="es-ES"/>
              </w:rPr>
              <w:t>QUÍMICOS</w:t>
            </w:r>
            <w:r w:rsidRPr="002E5361">
              <w:rPr>
                <w:rFonts w:ascii="Fira Sans Light" w:eastAsia="Times New Roman" w:hAnsi="Fira Sans Light"/>
                <w:b/>
                <w:color w:val="595959"/>
                <w:sz w:val="20"/>
                <w:szCs w:val="20"/>
                <w:lang w:val="es-ES" w:eastAsia="es-ES"/>
              </w:rPr>
              <w:t xml:space="preserve">, </w:t>
            </w:r>
            <w:r w:rsidR="00B31F73" w:rsidRPr="002E5361">
              <w:rPr>
                <w:rFonts w:ascii="Fira Sans Light" w:eastAsia="Times New Roman" w:hAnsi="Fira Sans Light"/>
                <w:b/>
                <w:color w:val="595959"/>
                <w:sz w:val="20"/>
                <w:szCs w:val="20"/>
                <w:lang w:val="es-ES" w:eastAsia="es-ES"/>
              </w:rPr>
              <w:t>FARMACÉUTICOS</w:t>
            </w:r>
            <w:r w:rsidRPr="002E5361">
              <w:rPr>
                <w:rFonts w:ascii="Fira Sans Light" w:eastAsia="Times New Roman" w:hAnsi="Fira Sans Light"/>
                <w:b/>
                <w:color w:val="595959"/>
                <w:sz w:val="20"/>
                <w:szCs w:val="20"/>
                <w:lang w:val="es-ES" w:eastAsia="es-ES"/>
              </w:rPr>
              <w:t xml:space="preserve">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químicos básicos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Fertilizantes, pesticidas y otros agroquímicos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36,280.00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Medicinas y productos farmacéuticos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52,749.17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accesorios y suministros médicos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80,000.00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accesorios y suministros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Fibras sintéticas, hules, plásticos y derivados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productos químicos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12,316,725.27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262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Carbón y sus derivados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VESTUARIO, BLANCOS, PRENDAS DE </w:t>
            </w:r>
            <w:r w:rsidR="00B31F73" w:rsidRPr="002E5361">
              <w:rPr>
                <w:rFonts w:ascii="Fira Sans Light" w:eastAsia="Times New Roman" w:hAnsi="Fira Sans Light"/>
                <w:b/>
                <w:color w:val="595959"/>
                <w:sz w:val="20"/>
                <w:szCs w:val="20"/>
                <w:lang w:val="es-ES" w:eastAsia="es-ES"/>
              </w:rPr>
              <w:t>PROTECCIÓN</w:t>
            </w:r>
            <w:r w:rsidRPr="002E5361">
              <w:rPr>
                <w:rFonts w:ascii="Fira Sans Light" w:eastAsia="Times New Roman" w:hAnsi="Fira Sans Light"/>
                <w:b/>
                <w:color w:val="595959"/>
                <w:sz w:val="20"/>
                <w:szCs w:val="20"/>
                <w:lang w:val="es-ES" w:eastAsia="es-ES"/>
              </w:rPr>
              <w:t xml:space="preserve"> Y </w:t>
            </w:r>
            <w:r w:rsidR="00B31F73" w:rsidRPr="002E5361">
              <w:rPr>
                <w:rFonts w:ascii="Fira Sans Light" w:eastAsia="Times New Roman" w:hAnsi="Fira Sans Light"/>
                <w:b/>
                <w:color w:val="595959"/>
                <w:sz w:val="20"/>
                <w:szCs w:val="20"/>
                <w:lang w:val="es-ES" w:eastAsia="es-ES"/>
              </w:rPr>
              <w:t>ARTÍCULOS</w:t>
            </w:r>
            <w:r w:rsidRPr="002E5361">
              <w:rPr>
                <w:rFonts w:ascii="Fira Sans Light" w:eastAsia="Times New Roman" w:hAnsi="Fira Sans Light"/>
                <w:b/>
                <w:color w:val="595959"/>
                <w:sz w:val="20"/>
                <w:szCs w:val="20"/>
                <w:lang w:val="es-ES" w:eastAsia="es-ES"/>
              </w:rPr>
              <w:t xml:space="preserve"> DEPORTIVOS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Vestuario y uniformes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CB5C5A" w:rsidP="002E5361">
            <w:pPr>
              <w:jc w:val="center"/>
              <w:rPr>
                <w:rFonts w:eastAsia="Times New Roman"/>
                <w:color w:val="000000"/>
                <w:lang w:val="es-ES" w:eastAsia="es-ES"/>
              </w:rPr>
            </w:pPr>
            <w:r>
              <w:rPr>
                <w:rFonts w:eastAsia="Times New Roman"/>
                <w:color w:val="000000"/>
                <w:lang w:val="es-ES" w:eastAsia="es-ES"/>
              </w:rPr>
              <w:t>571,977.36</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Prendas de seguridad y protección personal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A5435" w:rsidP="002E5361">
            <w:pPr>
              <w:jc w:val="center"/>
              <w:rPr>
                <w:rFonts w:eastAsia="Times New Roman"/>
                <w:color w:val="000000"/>
                <w:lang w:val="es-ES" w:eastAsia="es-ES"/>
              </w:rPr>
            </w:pPr>
            <w:r>
              <w:rPr>
                <w:rFonts w:eastAsia="Times New Roman"/>
                <w:color w:val="000000"/>
                <w:lang w:val="es-ES" w:eastAsia="es-ES"/>
              </w:rPr>
              <w:t>33,808.8</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Artículos deportivos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15,000.00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textiles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1,611.77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Blancos y otros productos textiles, excepto prendas de vestir</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4D5D2D">
        <w:trPr>
          <w:trHeight w:val="181"/>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MATERIALES Y SUMINISTROS PARA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281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Sustancias y materiales explosivos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282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de seguridad pública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283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Prendas de protección para seguridad pública y nacional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HERRAMIENTAS, REFACCIONES Y ACCESORIOS MENORES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Herramientas menores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80,432.00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edificios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7,000.00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de cómputo y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60,346.32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2,450,861.31</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maquinaria y otros equipos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05AA5" w:rsidP="002E5361">
            <w:pPr>
              <w:jc w:val="center"/>
              <w:rPr>
                <w:rFonts w:eastAsia="Times New Roman"/>
                <w:color w:val="000000"/>
                <w:lang w:val="es-ES" w:eastAsia="es-ES"/>
              </w:rPr>
            </w:pPr>
            <w:r>
              <w:rPr>
                <w:rFonts w:eastAsia="Times New Roman"/>
                <w:color w:val="000000"/>
                <w:lang w:val="es-ES" w:eastAsia="es-ES"/>
              </w:rPr>
              <w:t>1,390,725.41</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otros bienes muebles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GENERALES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455B3D" w:rsidP="002E5361">
            <w:pPr>
              <w:jc w:val="center"/>
              <w:rPr>
                <w:rFonts w:eastAsia="Times New Roman"/>
                <w:color w:val="000000"/>
                <w:lang w:val="es-ES" w:eastAsia="es-ES"/>
              </w:rPr>
            </w:pPr>
            <w:r>
              <w:rPr>
                <w:rFonts w:eastAsia="Times New Roman"/>
                <w:color w:val="000000"/>
                <w:lang w:val="es-ES" w:eastAsia="es-ES"/>
              </w:rPr>
              <w:t>30,358,652.47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w:t>
            </w:r>
            <w:r w:rsidR="00B31F73" w:rsidRPr="002E5361">
              <w:rPr>
                <w:rFonts w:ascii="Fira Sans Light" w:eastAsia="Times New Roman" w:hAnsi="Fira Sans Light"/>
                <w:b/>
                <w:color w:val="595959"/>
                <w:sz w:val="20"/>
                <w:szCs w:val="20"/>
                <w:lang w:val="es-ES" w:eastAsia="es-ES"/>
              </w:rPr>
              <w:t>BÁSICOS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Energía eléctrica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10,434,954.29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Agua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244,149.89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Telefonía tradicional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611,743.28</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Telefonía celular</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telecomunicaciones y satélites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acceso de Internet, redes y procesamiento de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793763" w:rsidRPr="00E9090D" w:rsidRDefault="00793763" w:rsidP="00793763">
            <w:pPr>
              <w:jc w:val="center"/>
              <w:rPr>
                <w:rFonts w:eastAsia="Times New Roman"/>
                <w:color w:val="000000"/>
                <w:lang w:val="es-ES" w:eastAsia="es-ES"/>
              </w:rPr>
            </w:pPr>
            <w:r>
              <w:rPr>
                <w:rFonts w:eastAsia="Times New Roman"/>
                <w:color w:val="000000"/>
                <w:lang w:val="es-ES" w:eastAsia="es-ES"/>
              </w:rPr>
              <w:t>110,700.00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postales y telegráficos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35,904.00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integrales y otros servicios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65,000.00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ARRENDAMIENTO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terrenos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300,000.00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edificios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750,000.00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412,380.00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4,680.00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maquinaria, otros equipos y herramientas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266,000.00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financiero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arrendamientos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266,440.00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PROFESIONALES, </w:t>
            </w:r>
            <w:r w:rsidR="00B31F73" w:rsidRPr="002E5361">
              <w:rPr>
                <w:rFonts w:ascii="Fira Sans Light" w:eastAsia="Times New Roman" w:hAnsi="Fira Sans Light"/>
                <w:b/>
                <w:color w:val="595959"/>
                <w:sz w:val="20"/>
                <w:szCs w:val="20"/>
                <w:lang w:val="es-ES" w:eastAsia="es-ES"/>
              </w:rPr>
              <w:t>CIENTÍFICOS</w:t>
            </w:r>
            <w:r w:rsidRPr="002E5361">
              <w:rPr>
                <w:rFonts w:ascii="Fira Sans Light" w:eastAsia="Times New Roman" w:hAnsi="Fira Sans Light"/>
                <w:b/>
                <w:color w:val="595959"/>
                <w:sz w:val="20"/>
                <w:szCs w:val="20"/>
                <w:lang w:val="es-ES" w:eastAsia="es-ES"/>
              </w:rPr>
              <w:t xml:space="preserve">, </w:t>
            </w:r>
            <w:r w:rsidR="00B31F73" w:rsidRPr="002E5361">
              <w:rPr>
                <w:rFonts w:ascii="Fira Sans Light" w:eastAsia="Times New Roman" w:hAnsi="Fira Sans Light"/>
                <w:b/>
                <w:color w:val="595959"/>
                <w:sz w:val="20"/>
                <w:szCs w:val="20"/>
                <w:lang w:val="es-ES" w:eastAsia="es-ES"/>
              </w:rPr>
              <w:t>TÉCNICOS</w:t>
            </w:r>
            <w:r w:rsidRPr="002E5361">
              <w:rPr>
                <w:rFonts w:ascii="Fira Sans Light" w:eastAsia="Times New Roman" w:hAnsi="Fira Sans Light"/>
                <w:b/>
                <w:color w:val="595959"/>
                <w:sz w:val="20"/>
                <w:szCs w:val="20"/>
                <w:lang w:val="es-ES" w:eastAsia="es-ES"/>
              </w:rPr>
              <w:t xml:space="preserve"> Y OTROS SERVICIOS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legales, de contabilidad, auditoría y relacionados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1,580,452.30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diseño, arquitectura, ingeniería y actividades relacionadas</w:t>
            </w:r>
          </w:p>
        </w:tc>
        <w:tc>
          <w:tcPr>
            <w:tcW w:w="2353" w:type="dxa"/>
            <w:tcBorders>
              <w:top w:val="nil"/>
              <w:left w:val="nil"/>
              <w:bottom w:val="single" w:sz="4" w:space="0" w:color="auto"/>
              <w:right w:val="single" w:sz="4" w:space="0" w:color="auto"/>
            </w:tcBorders>
            <w:shd w:val="clear" w:color="auto" w:fill="auto"/>
            <w:noWrap/>
            <w:vAlign w:val="center"/>
            <w:hideMark/>
          </w:tcPr>
          <w:p w:rsidR="005F090A" w:rsidRPr="00E9090D" w:rsidRDefault="005F090A" w:rsidP="005F090A">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consultoría administrativa, procesos, técnica y en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236,400.00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 xml:space="preserve">Servicios de capacitación </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793763" w:rsidP="002E5361">
            <w:pPr>
              <w:jc w:val="center"/>
              <w:rPr>
                <w:rFonts w:eastAsia="Times New Roman"/>
                <w:color w:val="000000"/>
                <w:lang w:val="es-ES" w:eastAsia="es-ES"/>
              </w:rPr>
            </w:pPr>
            <w:r>
              <w:rPr>
                <w:rFonts w:eastAsia="Times New Roman"/>
                <w:color w:val="000000"/>
                <w:lang w:val="es-ES" w:eastAsia="es-ES"/>
              </w:rPr>
              <w:t>484,735.95</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investigación científica y desarrollo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apoyo administrativo, traducción, fotocopiado e impresión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protección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vigilancia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profesionales, científicos y técnicos integrales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10,400.00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lastRenderedPageBreak/>
              <w:t>3400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FINANCIEROS, BANCARIOS Y COMERCIALES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financieros y bancarios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137,072.00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cobranza, investigación crediticia y similar</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recaudación, traslado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Seguros de responsabilidad patrimonial y fianzas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w:t>
            </w:r>
            <w:r w:rsidR="0030515B">
              <w:rPr>
                <w:rFonts w:ascii="Fira Sans Light" w:eastAsia="Times New Roman" w:hAnsi="Fira Sans Light"/>
                <w:color w:val="595959"/>
                <w:sz w:val="20"/>
                <w:szCs w:val="20"/>
                <w:lang w:val="es-ES" w:eastAsia="es-ES"/>
              </w:rPr>
              <w:t xml:space="preserve">rvicios de investigación científica </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1,246,695.92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Almacenaje, envase y embalaje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Fletes y maniobras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126,737.14</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Comisiones por ventas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financieros, bancarios y comerciales integrales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DE </w:t>
            </w:r>
            <w:r w:rsidR="00B31F73" w:rsidRPr="002E5361">
              <w:rPr>
                <w:rFonts w:ascii="Fira Sans Light" w:eastAsia="Times New Roman" w:hAnsi="Fira Sans Light"/>
                <w:b/>
                <w:color w:val="595959"/>
                <w:sz w:val="20"/>
                <w:szCs w:val="20"/>
                <w:lang w:val="es-ES" w:eastAsia="es-ES"/>
              </w:rPr>
              <w:t>INSTALACIÓN</w:t>
            </w:r>
            <w:r w:rsidRPr="002E5361">
              <w:rPr>
                <w:rFonts w:ascii="Fira Sans Light" w:eastAsia="Times New Roman" w:hAnsi="Fira Sans Light"/>
                <w:b/>
                <w:color w:val="595959"/>
                <w:sz w:val="20"/>
                <w:szCs w:val="20"/>
                <w:lang w:val="es-ES" w:eastAsia="es-ES"/>
              </w:rPr>
              <w:t xml:space="preserve">, </w:t>
            </w:r>
            <w:r w:rsidR="00B31F73" w:rsidRPr="002E5361">
              <w:rPr>
                <w:rFonts w:ascii="Fira Sans Light" w:eastAsia="Times New Roman" w:hAnsi="Fira Sans Light"/>
                <w:b/>
                <w:color w:val="595959"/>
                <w:sz w:val="20"/>
                <w:szCs w:val="20"/>
                <w:lang w:val="es-ES" w:eastAsia="es-ES"/>
              </w:rPr>
              <w:t>REPARACIÓN</w:t>
            </w:r>
            <w:r w:rsidRPr="002E5361">
              <w:rPr>
                <w:rFonts w:ascii="Fira Sans Light" w:eastAsia="Times New Roman" w:hAnsi="Fira Sans Light"/>
                <w:b/>
                <w:color w:val="595959"/>
                <w:sz w:val="20"/>
                <w:szCs w:val="20"/>
                <w:lang w:val="es-ES" w:eastAsia="es-ES"/>
              </w:rPr>
              <w:t xml:space="preserve">, MANTENIMIENTO Y </w:t>
            </w:r>
            <w:r w:rsidR="00B31F73" w:rsidRPr="002E5361">
              <w:rPr>
                <w:rFonts w:ascii="Fira Sans Light" w:eastAsia="Times New Roman" w:hAnsi="Fira Sans Light"/>
                <w:b/>
                <w:color w:val="595959"/>
                <w:sz w:val="20"/>
                <w:szCs w:val="20"/>
                <w:lang w:val="es-ES" w:eastAsia="es-ES"/>
              </w:rPr>
              <w:t>CONSERVACIÓN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Conservación y mantenimiento menor de inmuebles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300,474.93</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122,024.80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equipo de cómputo y tecnología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45,714.52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Reparación y mantenimiento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1,166,964.20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Reparación y mantenimiento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maquinaria, otros equipos y herramienta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374,533.35</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limpieza y manejo de desechos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833A45" w:rsidP="002E5361">
            <w:pPr>
              <w:jc w:val="center"/>
              <w:rPr>
                <w:rFonts w:eastAsia="Times New Roman"/>
                <w:color w:val="000000"/>
                <w:lang w:val="es-ES" w:eastAsia="es-ES"/>
              </w:rPr>
            </w:pPr>
            <w:r>
              <w:rPr>
                <w:rFonts w:eastAsia="Times New Roman"/>
                <w:color w:val="000000"/>
                <w:lang w:val="es-ES" w:eastAsia="es-ES"/>
              </w:rPr>
              <w:t>5,226.06</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jardinería y fumigación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COMUNICACION SOCIAL Y PUBLICIDAD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59415E">
            <w:pP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Difusión por radio, televisión y otros medios de mensajes sobre programas y actividades gubernamentales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1,418,204.93</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Difusión por radio, televisión y otros medios de mensajes comerciales para promover la venta de bienes o servicios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creatividad, preproducción y producción de publicidad, excepto Internet</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revelado de fotografías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25,769.20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la industria fílmica, del sonido y del video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106,680.00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 de creación y difusión de contenido exclusivamente a través de Internet</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de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36.02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DE TRASLADO Y </w:t>
            </w:r>
            <w:r w:rsidR="00B31F73" w:rsidRPr="002E5361">
              <w:rPr>
                <w:rFonts w:ascii="Fira Sans Light" w:eastAsia="Times New Roman" w:hAnsi="Fira Sans Light"/>
                <w:b/>
                <w:color w:val="595959"/>
                <w:sz w:val="20"/>
                <w:szCs w:val="20"/>
                <w:lang w:val="es-ES" w:eastAsia="es-ES"/>
              </w:rPr>
              <w:t>VIÁTICOS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aéreos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terrestres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13,191.85</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marítimos, lacustres y fluviales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Autotransporte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Viáticos en el país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663,818.38</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Viáticos en el extranjero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241,980.00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instalación y traslado de menaje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integrales de traslado y viáticos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928D7" w:rsidP="002E5361">
            <w:pPr>
              <w:jc w:val="center"/>
              <w:rPr>
                <w:rFonts w:eastAsia="Times New Roman"/>
                <w:color w:val="000000"/>
                <w:lang w:val="es-ES" w:eastAsia="es-ES"/>
              </w:rPr>
            </w:pPr>
            <w:r>
              <w:rPr>
                <w:rFonts w:eastAsia="Times New Roman"/>
                <w:color w:val="000000"/>
                <w:lang w:val="es-ES" w:eastAsia="es-ES"/>
              </w:rPr>
              <w:t xml:space="preserve"> </w:t>
            </w:r>
            <w:r w:rsidR="00FD179C">
              <w:rPr>
                <w:rFonts w:eastAsia="Times New Roman"/>
                <w:color w:val="000000"/>
                <w:lang w:val="es-ES" w:eastAsia="es-ES"/>
              </w:rPr>
              <w:t>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de traslado y hospedaje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ceremonial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79,417.20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orden social y cultural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5,057,583.49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383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Congresos y convenciones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Exposiciones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representación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532,780.76</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funerarios y de cementerios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Impuestos y derechos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820,308.89</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Impuestos y derechos de importación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Sentencias y resoluciones por autoridad competente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100,000.00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Penas, multas, accesorios y actualizaciones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10,309.20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 xml:space="preserve">Otros </w:t>
            </w:r>
            <w:r w:rsidR="004928D7">
              <w:rPr>
                <w:rFonts w:ascii="Fira Sans Light" w:eastAsia="Times New Roman" w:hAnsi="Fira Sans Light"/>
                <w:color w:val="595959"/>
                <w:sz w:val="20"/>
                <w:szCs w:val="20"/>
                <w:lang w:val="es-ES" w:eastAsia="es-ES"/>
              </w:rPr>
              <w:t>servicios generales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FD179C" w:rsidP="002E5361">
            <w:pPr>
              <w:jc w:val="center"/>
              <w:rPr>
                <w:rFonts w:eastAsia="Times New Roman"/>
                <w:color w:val="000000"/>
                <w:lang w:val="es-ES" w:eastAsia="es-ES"/>
              </w:rPr>
            </w:pPr>
            <w:r>
              <w:rPr>
                <w:rFonts w:eastAsia="Times New Roman"/>
                <w:color w:val="000000"/>
                <w:lang w:val="es-ES" w:eastAsia="es-ES"/>
              </w:rPr>
              <w:t>55,960.50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Utilidades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Impuesto sobre nóminas y otros que se deriven de una relación laboral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55B3D" w:rsidP="002E5361">
            <w:pPr>
              <w:jc w:val="center"/>
              <w:rPr>
                <w:rFonts w:eastAsia="Times New Roman"/>
                <w:color w:val="000000"/>
                <w:lang w:val="es-ES" w:eastAsia="es-ES"/>
              </w:rPr>
            </w:pPr>
            <w:r>
              <w:rPr>
                <w:rFonts w:eastAsia="Times New Roman"/>
                <w:color w:val="000000"/>
                <w:lang w:val="es-ES" w:eastAsia="es-ES"/>
              </w:rPr>
              <w:t>1,863,229.42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455B3D" w:rsidP="002E5361">
            <w:pPr>
              <w:jc w:val="center"/>
              <w:rPr>
                <w:rFonts w:eastAsia="Times New Roman"/>
                <w:color w:val="000000"/>
                <w:lang w:val="es-ES" w:eastAsia="es-ES"/>
              </w:rPr>
            </w:pPr>
            <w:r>
              <w:rPr>
                <w:rFonts w:eastAsia="Times New Roman"/>
                <w:color w:val="000000"/>
                <w:lang w:val="es-ES" w:eastAsia="es-ES"/>
              </w:rPr>
              <w:t>20,000.00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ASIGNACIONES, SUBSIDIOS Y OTRAS AYUDAS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26,212,169.94</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INTERNAS Y ASIGNACIONES AL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al Poder Ejecutivo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al Poder Judicial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 Órganos Autónomos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AL RESTO DEL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para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para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846,013.14</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SUBSIDIOS Y SUBVENCIONES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A258DC" w:rsidP="002E5361">
            <w:pPr>
              <w:ind w:left="567"/>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Transferencias a fideicomisos de en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distribución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inversión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110,000.00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prestación de servicios públicos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1A5BC6">
            <w:pPr>
              <w:jc w:val="center"/>
              <w:rPr>
                <w:rFonts w:eastAsia="Times New Roman"/>
                <w:color w:val="000000"/>
                <w:lang w:val="es-ES" w:eastAsia="es-ES"/>
              </w:rPr>
            </w:pPr>
            <w:r>
              <w:rPr>
                <w:rFonts w:eastAsia="Times New Roman"/>
                <w:color w:val="000000"/>
                <w:lang w:val="es-ES" w:eastAsia="es-ES"/>
              </w:rPr>
              <w:t>17,116,655.52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para cubrir diferenciales de tasas de interés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vivienda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Subvenciones al consumo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subsidios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AYUDAS SOCIALES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441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ind w:left="567"/>
              <w:rPr>
                <w:rFonts w:ascii="Fira Sans Light" w:eastAsia="Times New Roman" w:hAnsi="Fira Sans Light"/>
                <w:color w:val="595959"/>
                <w:sz w:val="20"/>
                <w:szCs w:val="20"/>
                <w:lang w:val="es-ES" w:eastAsia="es-ES"/>
              </w:rPr>
            </w:pPr>
            <w:proofErr w:type="spellStart"/>
            <w:r>
              <w:rPr>
                <w:rFonts w:ascii="Fira Sans Light" w:eastAsia="Times New Roman" w:hAnsi="Fira Sans Light"/>
                <w:color w:val="595959"/>
                <w:sz w:val="20"/>
                <w:szCs w:val="20"/>
                <w:lang w:val="es-ES" w:eastAsia="es-ES"/>
              </w:rPr>
              <w:t>Gto</w:t>
            </w:r>
            <w:proofErr w:type="spellEnd"/>
            <w:r>
              <w:rPr>
                <w:rFonts w:ascii="Fira Sans Light" w:eastAsia="Times New Roman" w:hAnsi="Fira Sans Light"/>
                <w:color w:val="595959"/>
                <w:sz w:val="20"/>
                <w:szCs w:val="20"/>
                <w:lang w:val="es-ES" w:eastAsia="es-ES"/>
              </w:rPr>
              <w:t xml:space="preserve"> </w:t>
            </w:r>
            <w:proofErr w:type="spellStart"/>
            <w:r>
              <w:rPr>
                <w:rFonts w:ascii="Fira Sans Light" w:eastAsia="Times New Roman" w:hAnsi="Fira Sans Light"/>
                <w:color w:val="595959"/>
                <w:sz w:val="20"/>
                <w:szCs w:val="20"/>
                <w:lang w:val="es-ES" w:eastAsia="es-ES"/>
              </w:rPr>
              <w:t>Activ</w:t>
            </w:r>
            <w:proofErr w:type="spellEnd"/>
            <w:r>
              <w:rPr>
                <w:rFonts w:ascii="Fira Sans Light" w:eastAsia="Times New Roman" w:hAnsi="Fira Sans Light"/>
                <w:color w:val="595959"/>
                <w:sz w:val="20"/>
                <w:szCs w:val="20"/>
                <w:lang w:val="es-ES" w:eastAsia="es-ES"/>
              </w:rPr>
              <w:t xml:space="preserve"> </w:t>
            </w:r>
            <w:proofErr w:type="spellStart"/>
            <w:r>
              <w:rPr>
                <w:rFonts w:ascii="Fira Sans Light" w:eastAsia="Times New Roman" w:hAnsi="Fira Sans Light"/>
                <w:color w:val="595959"/>
                <w:sz w:val="20"/>
                <w:szCs w:val="20"/>
                <w:lang w:val="es-ES" w:eastAsia="es-ES"/>
              </w:rPr>
              <w:t>Cult</w:t>
            </w:r>
            <w:proofErr w:type="spellEnd"/>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5,938,050.64</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Becas y otras ayudas para programas de capacitación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1,515,000.00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instituciones de enseñanza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actividades científicas o académicas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686,450.64</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cooperativas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entidades de interés público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por desastres naturales y otros siniestros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PENSIONES Y JUBILACIONES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Pensiones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452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Jubilaciones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459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pensiones y jubilaciones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TRANSFERENCIAS A FIDEICOMISOS, MANDATOS Y OTROS </w:t>
            </w:r>
            <w:r w:rsidR="00B31F73" w:rsidRPr="002E5361">
              <w:rPr>
                <w:rFonts w:ascii="Fira Sans Light" w:eastAsia="Times New Roman" w:hAnsi="Fira Sans Light"/>
                <w:b/>
                <w:color w:val="595959"/>
                <w:sz w:val="20"/>
                <w:szCs w:val="20"/>
                <w:lang w:val="es-ES" w:eastAsia="es-ES"/>
              </w:rPr>
              <w:t>ANÁLOGOS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públicos de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públicos de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 instituciones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transferencias a fideicomisos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 LA 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471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por obligación de ley</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DONATIVOS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fideicomisos privados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fideicomisos estatales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internacionales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AL EXTERIOR</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491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para gobiernos extranjeros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492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para organismos internacionales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493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para el sector privado externo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BIENES MUEBLES, INMUEBLES E INTANGIBLES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747,171.97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MOBILIARIO Y EQUIPO DE </w:t>
            </w:r>
            <w:r w:rsidR="00B31F73" w:rsidRPr="002E5361">
              <w:rPr>
                <w:rFonts w:ascii="Fira Sans Light" w:eastAsia="Times New Roman" w:hAnsi="Fira Sans Light"/>
                <w:b/>
                <w:color w:val="595959"/>
                <w:sz w:val="20"/>
                <w:szCs w:val="20"/>
                <w:lang w:val="es-ES" w:eastAsia="es-ES"/>
              </w:rPr>
              <w:t>ADMINISTRACIÓN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Muebles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154,260.80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Muebles, excepto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Bienes artísticos, culturales y científicos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Objetos de valor</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de cómputo y de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185,000.00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mobiliarios y equipos de administración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46,800.00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MOBILIARIO Y EQUIPO EDUCACIONAL Y RECREATIVO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Equipos y aparatos audiovisuales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Aparatos deportivos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Cámaras fotográficas y de video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529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 mobiliario y equipo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EQUIPO E INSTRUMENTAL MEDICO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B31F73"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VEHÍCULOS</w:t>
            </w:r>
            <w:r w:rsidR="0096480E" w:rsidRPr="002E5361">
              <w:rPr>
                <w:rFonts w:ascii="Fira Sans Light" w:eastAsia="Times New Roman" w:hAnsi="Fira Sans Light"/>
                <w:b/>
                <w:color w:val="595959"/>
                <w:sz w:val="20"/>
                <w:szCs w:val="20"/>
                <w:lang w:val="es-ES" w:eastAsia="es-ES"/>
              </w:rPr>
              <w:t xml:space="preserve"> Y EQUIPO DE TRANSPORTE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Vehículos y equipo terrestre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Carrocerías y remolques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aeroespacial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ferroviario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Embarcaciones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equipos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MAQUINARIA, OTROS EQUIPOS Y HERRAMIENTAS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Maquinaria y equipo agropecuario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Maquinaria y equipo industrial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36,000.00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Maquinaria y equipo de construcción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Sistemas de aire acondicionado, calefacción y de refrigeración industrial y comercial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de comunicación y telecomunicación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153,760.00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Equipos de generación eléctrica, aparatos y accesorios eléctricos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Herramientas y máquinas-herramienta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equipos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118,471.17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ACTIVOS </w:t>
            </w:r>
            <w:r w:rsidR="00B31F73" w:rsidRPr="002E5361">
              <w:rPr>
                <w:rFonts w:ascii="Fira Sans Light" w:eastAsia="Times New Roman" w:hAnsi="Fira Sans Light"/>
                <w:b/>
                <w:color w:val="595959"/>
                <w:sz w:val="20"/>
                <w:szCs w:val="20"/>
                <w:lang w:val="es-ES" w:eastAsia="es-ES"/>
              </w:rPr>
              <w:t>BIOLÓGICOS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Bovinos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Porcinos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Aves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Ovinos y caprinos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Peces y acuicultura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Especies menores y de zoológico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Árboles y plantas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12,480.00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activos biológicos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BIENES INMUEBLES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Terrenos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Viviendas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Edificios no residenciales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bienes inmuebles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ACTIVOS INTANGIBLES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Software</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Patentes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Marcas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Derechos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Franquicias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Licencias informáticas e intelectuales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25,400.00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598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Licencias industriales, comerciales y otras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B31F73">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INVERSIÓN</w:t>
            </w:r>
            <w:r w:rsidR="0096480E" w:rsidRPr="002E5361">
              <w:rPr>
                <w:rFonts w:ascii="Fira Sans Light" w:eastAsia="Times New Roman" w:hAnsi="Fira Sans Light"/>
                <w:b/>
                <w:color w:val="595959"/>
                <w:sz w:val="20"/>
                <w:szCs w:val="20"/>
                <w:lang w:val="es-ES" w:eastAsia="es-ES"/>
              </w:rPr>
              <w:t xml:space="preserve">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3,548,935.27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OBRA PÚBLICA EN BIENES DE DOMINIO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3,372,135.27</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OBRA PÚBLICA EN BIENES PROPIOS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PROYECTOS PRODUCTIVOS Y ACCIONES DE FOMENTO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Estudios, formulación y evaluación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176,800.00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Ejecución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INVERSIONES FINANCIERAS Y OTRAS PROVISIONES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E9090D" w:rsidRDefault="002226A7" w:rsidP="002E5361">
            <w:pPr>
              <w:jc w:val="center"/>
              <w:rPr>
                <w:rFonts w:eastAsia="Times New Roman"/>
                <w:color w:val="000000"/>
                <w:lang w:val="es-ES" w:eastAsia="es-ES"/>
              </w:rPr>
            </w:pPr>
            <w:r>
              <w:rPr>
                <w:rFonts w:eastAsia="Times New Roman"/>
                <w:color w:val="000000"/>
                <w:lang w:val="es-ES" w:eastAsia="es-ES"/>
              </w:rPr>
              <w:t>39,963,129.32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INVERSIONES PARA EL FOMENTO DE ACTIVIDADES PRODUCTIVAS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Créditos otorgados por entidades federativas y municipios al sector social y privado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Créditos otorgados por las entidades federativas a municipios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ACCIONES Y PARTICIPACIONES DE CAPITAL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organismos internacionales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COMPRA DE </w:t>
            </w:r>
            <w:r w:rsidR="00B31F73" w:rsidRPr="002E5361">
              <w:rPr>
                <w:rFonts w:ascii="Fira Sans Light" w:eastAsia="Times New Roman" w:hAnsi="Fira Sans Light"/>
                <w:b/>
                <w:color w:val="595959"/>
                <w:sz w:val="20"/>
                <w:szCs w:val="20"/>
                <w:lang w:val="es-ES" w:eastAsia="es-ES"/>
              </w:rPr>
              <w:t>TÍTULOS</w:t>
            </w:r>
            <w:r w:rsidRPr="002E5361">
              <w:rPr>
                <w:rFonts w:ascii="Fira Sans Light" w:eastAsia="Times New Roman" w:hAnsi="Fira Sans Light"/>
                <w:b/>
                <w:color w:val="595959"/>
                <w:sz w:val="20"/>
                <w:szCs w:val="20"/>
                <w:lang w:val="es-ES" w:eastAsia="es-ES"/>
              </w:rPr>
              <w:t xml:space="preserve"> Y VALORES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Bonos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732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Valores representativos de deuda adquiridos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Valores representativos de deuda adquiridos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Obligaciones negociables adquiridas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Obligaciones negociables adquiridas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valores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B31F73"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CONCESIÓN</w:t>
            </w:r>
            <w:r w:rsidR="0096480E" w:rsidRPr="002E5361">
              <w:rPr>
                <w:rFonts w:ascii="Fira Sans Light" w:eastAsia="Times New Roman" w:hAnsi="Fira Sans Light"/>
                <w:b/>
                <w:color w:val="595959"/>
                <w:sz w:val="20"/>
                <w:szCs w:val="20"/>
                <w:lang w:val="es-ES" w:eastAsia="es-ES"/>
              </w:rPr>
              <w:t xml:space="preserve"> DE PRÉSTAMOS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entidades federativas y municipios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INVERSIONES EN FIDEICOMISOS, MANDATOS Y OTROS </w:t>
            </w:r>
            <w:r w:rsidR="00B31F73" w:rsidRPr="002E5361">
              <w:rPr>
                <w:rFonts w:ascii="Fira Sans Light" w:eastAsia="Times New Roman" w:hAnsi="Fira Sans Light"/>
                <w:b/>
                <w:color w:val="595959"/>
                <w:sz w:val="20"/>
                <w:szCs w:val="20"/>
                <w:lang w:val="es-ES" w:eastAsia="es-ES"/>
              </w:rPr>
              <w:t>ANÁLOGOS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754</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públicos no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756</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757</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758</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 municipios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val="es-ES" w:eastAsia="es-ES"/>
              </w:rPr>
              <w:t>759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inversiones en fideicomisos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OTRAS INVERSIONES FINANCIERAS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Depósitos a largo plazo en moneda nacional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762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Depósitos a largo plazo en moneda extranjera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PROVISIONES PARA CONTINGENCIAS Y OTRAS EROGACIONES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791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Contingencias por fenómenos naturales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2226A7"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792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Contingencias socioeconómicas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799</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erogaciones especiales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2226A7"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39,863,129.32</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PARTICIPACIONES Y APORTACIONES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8B7BA3"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3,193,000.00</w:t>
            </w:r>
          </w:p>
        </w:tc>
      </w:tr>
      <w:tr w:rsidR="0096480E" w:rsidRPr="00E9090D" w:rsidTr="001216F2">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PARTICIPACIONES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1216F2">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Fondo general de participaciones</w:t>
            </w:r>
          </w:p>
        </w:tc>
        <w:tc>
          <w:tcPr>
            <w:tcW w:w="2353" w:type="dxa"/>
            <w:tcBorders>
              <w:top w:val="nil"/>
              <w:left w:val="nil"/>
              <w:bottom w:val="single" w:sz="4" w:space="0" w:color="auto"/>
              <w:right w:val="single" w:sz="4" w:space="0" w:color="auto"/>
            </w:tcBorders>
            <w:shd w:val="clear" w:color="auto" w:fill="auto"/>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1216F2">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Fondo de fomento municipal</w:t>
            </w:r>
          </w:p>
        </w:tc>
        <w:tc>
          <w:tcPr>
            <w:tcW w:w="2353" w:type="dxa"/>
            <w:tcBorders>
              <w:top w:val="nil"/>
              <w:left w:val="nil"/>
              <w:bottom w:val="single" w:sz="4" w:space="0" w:color="auto"/>
              <w:right w:val="single" w:sz="4" w:space="0" w:color="auto"/>
            </w:tcBorders>
            <w:shd w:val="clear" w:color="auto" w:fill="auto"/>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1216F2">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433A9F" w:rsidRDefault="0096480E" w:rsidP="002E5361">
            <w:pPr>
              <w:rPr>
                <w:rFonts w:ascii="Fira Sans Light" w:eastAsia="Times New Roman" w:hAnsi="Fira Sans Light"/>
                <w:color w:val="595959"/>
                <w:sz w:val="20"/>
                <w:szCs w:val="20"/>
                <w:highlight w:val="yellow"/>
                <w:lang w:val="es-ES" w:eastAsia="es-ES"/>
              </w:rPr>
            </w:pPr>
            <w:r w:rsidRPr="002A1EB2">
              <w:rPr>
                <w:rFonts w:ascii="Fira Sans Light" w:eastAsia="Times New Roman" w:hAnsi="Fira Sans Light"/>
                <w:color w:val="595959"/>
                <w:sz w:val="20"/>
                <w:szCs w:val="20"/>
                <w:lang w:val="es-ES" w:eastAsia="es-ES"/>
              </w:rPr>
              <w:t>Participaciones de las entidades federativas a los municipios</w:t>
            </w:r>
          </w:p>
        </w:tc>
        <w:tc>
          <w:tcPr>
            <w:tcW w:w="2353" w:type="dxa"/>
            <w:tcBorders>
              <w:top w:val="nil"/>
              <w:left w:val="nil"/>
              <w:bottom w:val="single" w:sz="4" w:space="0" w:color="auto"/>
              <w:right w:val="single" w:sz="4" w:space="0" w:color="auto"/>
            </w:tcBorders>
            <w:shd w:val="clear" w:color="auto" w:fill="auto"/>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1216F2">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conceptos participables de la Federación a municipios</w:t>
            </w:r>
          </w:p>
        </w:tc>
        <w:tc>
          <w:tcPr>
            <w:tcW w:w="2353" w:type="dxa"/>
            <w:tcBorders>
              <w:top w:val="nil"/>
              <w:left w:val="nil"/>
              <w:bottom w:val="single" w:sz="4" w:space="0" w:color="auto"/>
              <w:right w:val="single" w:sz="4" w:space="0" w:color="auto"/>
            </w:tcBorders>
            <w:shd w:val="clear" w:color="auto" w:fill="auto"/>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APORTACIONES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0A6D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832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2A1EB2" w:rsidRDefault="0096480E"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Aportaciones de la Federación a municipios</w:t>
            </w:r>
          </w:p>
        </w:tc>
        <w:tc>
          <w:tcPr>
            <w:tcW w:w="2353" w:type="dxa"/>
            <w:tcBorders>
              <w:top w:val="nil"/>
              <w:left w:val="nil"/>
              <w:bottom w:val="single" w:sz="4" w:space="0" w:color="auto"/>
              <w:right w:val="single" w:sz="4" w:space="0" w:color="auto"/>
            </w:tcBorders>
            <w:shd w:val="clear" w:color="auto" w:fill="auto"/>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0A6D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833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2A1EB2" w:rsidRDefault="0096480E"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Aportaciones de las entidades federativas a los municipios</w:t>
            </w:r>
          </w:p>
        </w:tc>
        <w:tc>
          <w:tcPr>
            <w:tcW w:w="2353" w:type="dxa"/>
            <w:tcBorders>
              <w:top w:val="nil"/>
              <w:left w:val="nil"/>
              <w:bottom w:val="single" w:sz="4" w:space="0" w:color="auto"/>
              <w:right w:val="single" w:sz="4" w:space="0" w:color="auto"/>
            </w:tcBorders>
            <w:shd w:val="clear" w:color="auto" w:fill="auto"/>
            <w:noWrap/>
            <w:vAlign w:val="center"/>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835</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2A1EB2" w:rsidRDefault="0096480E"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Aportaciones previstas en leyes y decretos compensatorias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lastRenderedPageBreak/>
              <w:t>8500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CONVENIOS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Convenios de reasignación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852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Convenios de descentralización</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853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convenios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2226A7"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3,193,000.00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96480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DEUDA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96480E" w:rsidRPr="002E5361" w:rsidRDefault="008B7BA3"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6,153,955.00</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B31F73"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AMORTIZACIÓN</w:t>
            </w:r>
            <w:r w:rsidR="0096480E" w:rsidRPr="002E5361">
              <w:rPr>
                <w:rFonts w:ascii="Fira Sans Light" w:eastAsia="Times New Roman" w:hAnsi="Fira Sans Light"/>
                <w:b/>
                <w:color w:val="595959"/>
                <w:sz w:val="20"/>
                <w:szCs w:val="20"/>
                <w:lang w:val="es-ES" w:eastAsia="es-ES"/>
              </w:rPr>
              <w:t xml:space="preserve">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911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Amortización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8B7BA3"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5,562,182.64</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912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Amortización de la deuda interna por emisión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913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Amortización de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INTERESES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921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Intereses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8B7BA3"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591,772.36</w:t>
            </w: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922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Intereses derivados de la colocación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923</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Intereses por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COMISIONES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931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Comisiones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GASTOS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941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COSTO POR COBERTURAS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jc w:val="center"/>
              <w:rPr>
                <w:rFonts w:ascii="Arial" w:eastAsia="Times New Roman" w:hAnsi="Arial" w:cs="Arial"/>
                <w:color w:val="000000"/>
                <w:sz w:val="18"/>
                <w:szCs w:val="18"/>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951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Costos por coberturas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APOYOS FINANCIEROS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961</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Apoyos a intermediarios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962</w:t>
            </w:r>
          </w:p>
        </w:tc>
        <w:tc>
          <w:tcPr>
            <w:tcW w:w="7759"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Apoyos a ahorradores y deudores del Sistema Financiero Nacional</w:t>
            </w:r>
          </w:p>
        </w:tc>
        <w:tc>
          <w:tcPr>
            <w:tcW w:w="2353" w:type="dxa"/>
            <w:tcBorders>
              <w:top w:val="nil"/>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6480E" w:rsidRPr="00E9090D" w:rsidRDefault="0096480E">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2E5361" w:rsidRDefault="0096480E"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ADEUDOS DE EJERCICIOS FISCALES ANTERIORES (ADEFAS)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80E" w:rsidRPr="00E9090D" w:rsidRDefault="0096480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991</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rsidR="0096480E" w:rsidRPr="00E9090D" w:rsidRDefault="0096480E"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ADEFAS</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96480E" w:rsidRPr="00E9090D" w:rsidRDefault="0096480E" w:rsidP="002E5361">
            <w:pPr>
              <w:jc w:val="center"/>
              <w:rPr>
                <w:rFonts w:eastAsia="Times New Roman"/>
                <w:color w:val="000000"/>
                <w:lang w:val="es-ES" w:eastAsia="es-ES"/>
              </w:rPr>
            </w:pPr>
          </w:p>
        </w:tc>
      </w:tr>
      <w:tr w:rsidR="0096480E" w:rsidRPr="00E9090D" w:rsidTr="002E5361">
        <w:trPr>
          <w:trHeight w:val="397"/>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6480E" w:rsidRPr="00444428" w:rsidRDefault="00444428" w:rsidP="002E5361">
            <w:pPr>
              <w:jc w:val="center"/>
              <w:rPr>
                <w:rFonts w:ascii="Fira Sans Medium" w:eastAsia="Times New Roman" w:hAnsi="Fira Sans Medium"/>
                <w:b/>
                <w:color w:val="595959"/>
                <w:sz w:val="20"/>
                <w:szCs w:val="20"/>
                <w:lang w:val="es-ES" w:eastAsia="es-ES"/>
              </w:rPr>
            </w:pPr>
            <w:r w:rsidRPr="00444428">
              <w:rPr>
                <w:rFonts w:ascii="Fira Sans Medium" w:eastAsia="Times New Roman" w:hAnsi="Fira Sans Medium"/>
                <w:b/>
                <w:color w:val="595959"/>
                <w:sz w:val="20"/>
                <w:szCs w:val="20"/>
                <w:lang w:val="es-ES" w:eastAsia="es-ES"/>
              </w:rPr>
              <w:t>TOTAL PRESUPUESTO DE EGRESOS</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6480E" w:rsidRPr="00E9090D" w:rsidRDefault="00BF05F7" w:rsidP="002E5361">
            <w:pPr>
              <w:jc w:val="center"/>
              <w:rPr>
                <w:rFonts w:eastAsia="Times New Roman"/>
                <w:color w:val="000000"/>
                <w:lang w:val="es-ES" w:eastAsia="es-ES"/>
              </w:rPr>
            </w:pPr>
            <w:r>
              <w:rPr>
                <w:rFonts w:eastAsia="Times New Roman"/>
                <w:color w:val="000000"/>
                <w:lang w:val="es-ES" w:eastAsia="es-ES"/>
              </w:rPr>
              <w:t>$262,531,523.88</w:t>
            </w:r>
          </w:p>
        </w:tc>
      </w:tr>
    </w:tbl>
    <w:p w:rsidR="00530639" w:rsidRPr="00E9090D" w:rsidRDefault="00530639">
      <w:pPr>
        <w:jc w:val="both"/>
        <w:rPr>
          <w:rFonts w:ascii="Fira Sans Light" w:hAnsi="Fira Sans Light"/>
          <w:color w:val="595959" w:themeColor="text1" w:themeTint="A6"/>
          <w:sz w:val="20"/>
          <w:szCs w:val="20"/>
        </w:rPr>
      </w:pPr>
    </w:p>
    <w:p w:rsidR="00006AF4" w:rsidRPr="00E9090D" w:rsidRDefault="00006AF4">
      <w:pPr>
        <w:jc w:val="both"/>
        <w:rPr>
          <w:rFonts w:ascii="Fira Sans Light" w:hAnsi="Fira Sans Light"/>
          <w:color w:val="595959" w:themeColor="text1" w:themeTint="A6"/>
          <w:sz w:val="20"/>
          <w:szCs w:val="20"/>
        </w:rPr>
      </w:pPr>
    </w:p>
    <w:p w:rsidR="00CD5080" w:rsidRDefault="000B72AC">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El presupuesto asignado para el concepto de comu</w:t>
      </w:r>
      <w:r w:rsidR="00C81E8D">
        <w:rPr>
          <w:rFonts w:ascii="Fira Sans Light" w:hAnsi="Fira Sans Light"/>
          <w:color w:val="595959" w:themeColor="text1" w:themeTint="A6"/>
          <w:sz w:val="20"/>
          <w:szCs w:val="20"/>
        </w:rPr>
        <w:t>nicación social es de $</w:t>
      </w:r>
      <w:r w:rsidR="00382FF7">
        <w:rPr>
          <w:rFonts w:ascii="Fira Sans Light" w:hAnsi="Fira Sans Light"/>
          <w:color w:val="595959" w:themeColor="text1" w:themeTint="A6"/>
          <w:sz w:val="20"/>
          <w:szCs w:val="20"/>
        </w:rPr>
        <w:t>1</w:t>
      </w:r>
      <w:proofErr w:type="gramStart"/>
      <w:r w:rsidR="00382FF7">
        <w:rPr>
          <w:rFonts w:ascii="Fira Sans Light" w:hAnsi="Fira Sans Light"/>
          <w:color w:val="595959" w:themeColor="text1" w:themeTint="A6"/>
          <w:sz w:val="20"/>
          <w:szCs w:val="20"/>
        </w:rPr>
        <w:t>,888,671.00</w:t>
      </w:r>
      <w:proofErr w:type="gramEnd"/>
      <w:r w:rsidR="00411640">
        <w:rPr>
          <w:rFonts w:ascii="Fira Sans Light" w:hAnsi="Fira Sans Light"/>
          <w:color w:val="595959" w:themeColor="text1" w:themeTint="A6"/>
          <w:sz w:val="20"/>
          <w:szCs w:val="20"/>
        </w:rPr>
        <w:t xml:space="preserve"> y se desglosa en el </w:t>
      </w:r>
      <w:proofErr w:type="spellStart"/>
      <w:r w:rsidR="00411640">
        <w:rPr>
          <w:rFonts w:ascii="Fira Sans Light" w:hAnsi="Fira Sans Light"/>
          <w:color w:val="595959" w:themeColor="text1" w:themeTint="A6"/>
          <w:sz w:val="20"/>
          <w:szCs w:val="20"/>
        </w:rPr>
        <w:t>num</w:t>
      </w:r>
      <w:proofErr w:type="spellEnd"/>
      <w:r w:rsidR="00411640">
        <w:rPr>
          <w:rFonts w:ascii="Fira Sans Light" w:hAnsi="Fira Sans Light"/>
          <w:color w:val="595959" w:themeColor="text1" w:themeTint="A6"/>
          <w:sz w:val="20"/>
          <w:szCs w:val="20"/>
        </w:rPr>
        <w:t xml:space="preserve"> 10 “Comunicación social y acceso a la </w:t>
      </w:r>
      <w:r w:rsidR="00A41521">
        <w:rPr>
          <w:rFonts w:ascii="Fira Sans Light" w:hAnsi="Fira Sans Light"/>
          <w:color w:val="595959" w:themeColor="text1" w:themeTint="A6"/>
          <w:sz w:val="20"/>
          <w:szCs w:val="20"/>
        </w:rPr>
        <w:t>información</w:t>
      </w:r>
      <w:r w:rsidRPr="00E9090D">
        <w:rPr>
          <w:rFonts w:ascii="Fira Sans Light" w:hAnsi="Fira Sans Light"/>
          <w:color w:val="595959" w:themeColor="text1" w:themeTint="A6"/>
          <w:sz w:val="20"/>
          <w:szCs w:val="20"/>
        </w:rPr>
        <w:t>” de la clasificación por objeto del gasto.</w:t>
      </w:r>
    </w:p>
    <w:p w:rsidR="00444428" w:rsidRDefault="00444428">
      <w:pPr>
        <w:jc w:val="both"/>
        <w:rPr>
          <w:rFonts w:ascii="Fira Sans Light" w:hAnsi="Fira Sans Light"/>
          <w:color w:val="595959" w:themeColor="text1" w:themeTint="A6"/>
          <w:sz w:val="20"/>
          <w:szCs w:val="20"/>
        </w:rPr>
      </w:pPr>
    </w:p>
    <w:p w:rsidR="002C4042" w:rsidRDefault="000B72AC" w:rsidP="003C6D35">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El presupuesto asignado para el pago de pensiones</w:t>
      </w:r>
      <w:r w:rsidR="00C81E8D">
        <w:rPr>
          <w:rFonts w:ascii="Fira Sans Light" w:hAnsi="Fira Sans Light"/>
          <w:color w:val="595959" w:themeColor="text1" w:themeTint="A6"/>
          <w:sz w:val="20"/>
          <w:szCs w:val="20"/>
        </w:rPr>
        <w:t xml:space="preserve"> y jubilaciones es de $0.00</w:t>
      </w:r>
      <w:r w:rsidRPr="00E9090D">
        <w:rPr>
          <w:rFonts w:ascii="Fira Sans Light" w:hAnsi="Fira Sans Light"/>
          <w:color w:val="595959" w:themeColor="text1" w:themeTint="A6"/>
          <w:sz w:val="20"/>
          <w:szCs w:val="20"/>
        </w:rPr>
        <w:t xml:space="preserve"> y se desglosa en las partidas 451 “Pensiones”, 452 “Jubilaciones” y 459 “Otras pensiones y jubilaciones” de la clasificación por objeto del gasto.</w:t>
      </w:r>
    </w:p>
    <w:p w:rsidR="002C4042" w:rsidRDefault="002C4042" w:rsidP="003C6D35">
      <w:pPr>
        <w:jc w:val="both"/>
        <w:rPr>
          <w:rFonts w:ascii="Fira Sans Light" w:hAnsi="Fira Sans Light"/>
          <w:color w:val="595959" w:themeColor="text1" w:themeTint="A6"/>
          <w:sz w:val="20"/>
          <w:szCs w:val="20"/>
        </w:rPr>
      </w:pPr>
    </w:p>
    <w:p w:rsidR="002C4042" w:rsidRDefault="002C4042" w:rsidP="003C6D35">
      <w:pPr>
        <w:jc w:val="both"/>
        <w:rPr>
          <w:rFonts w:ascii="Fira Sans Light" w:hAnsi="Fira Sans Light"/>
          <w:color w:val="595959" w:themeColor="text1" w:themeTint="A6"/>
          <w:sz w:val="20"/>
          <w:szCs w:val="20"/>
        </w:rPr>
      </w:pPr>
    </w:p>
    <w:p w:rsidR="003C6D35" w:rsidRPr="002E5361" w:rsidRDefault="003C6D35" w:rsidP="003C6D35">
      <w:pPr>
        <w:jc w:val="both"/>
        <w:rPr>
          <w:rFonts w:ascii="Fira Sans Light" w:hAnsi="Fira Sans Light" w:cs="Arial"/>
          <w:color w:val="595959" w:themeColor="text1" w:themeTint="A6"/>
          <w:sz w:val="20"/>
          <w:szCs w:val="20"/>
        </w:rPr>
      </w:pPr>
      <w:r w:rsidRPr="002E5361">
        <w:rPr>
          <w:rFonts w:ascii="Fira Sans Medium" w:hAnsi="Fira Sans Medium" w:cs="Arial"/>
          <w:color w:val="595959" w:themeColor="text1" w:themeTint="A6"/>
          <w:sz w:val="20"/>
          <w:szCs w:val="20"/>
        </w:rPr>
        <w:t>Artículo</w:t>
      </w:r>
      <w:r w:rsidR="0095796F">
        <w:rPr>
          <w:rFonts w:ascii="Fira Sans Medium" w:hAnsi="Fira Sans Medium" w:cs="Arial"/>
          <w:color w:val="595959" w:themeColor="text1" w:themeTint="A6"/>
          <w:sz w:val="20"/>
          <w:szCs w:val="20"/>
        </w:rPr>
        <w:t xml:space="preserve"> 12</w:t>
      </w:r>
      <w:r w:rsidRPr="002E5361">
        <w:rPr>
          <w:rFonts w:ascii="Fira Sans Light" w:hAnsi="Fira Sans Light" w:cs="Arial"/>
          <w:color w:val="595959" w:themeColor="text1" w:themeTint="A6"/>
          <w:sz w:val="20"/>
          <w:szCs w:val="20"/>
        </w:rPr>
        <w:t>. Las asignaciones previstas</w:t>
      </w:r>
      <w:r w:rsidR="00AF3D0E" w:rsidRPr="002E5361">
        <w:rPr>
          <w:rFonts w:ascii="Fira Sans Light" w:hAnsi="Fira Sans Light" w:cs="Arial"/>
          <w:color w:val="595959" w:themeColor="text1" w:themeTint="A6"/>
          <w:sz w:val="20"/>
          <w:szCs w:val="20"/>
        </w:rPr>
        <w:t xml:space="preserve"> para el </w:t>
      </w:r>
      <w:r w:rsidR="00312E62">
        <w:rPr>
          <w:rFonts w:ascii="Fira Sans Light" w:hAnsi="Fira Sans Light" w:cs="Arial"/>
          <w:color w:val="595959" w:themeColor="text1" w:themeTint="A6"/>
          <w:sz w:val="20"/>
          <w:szCs w:val="20"/>
        </w:rPr>
        <w:t xml:space="preserve">Municipio, incluido el </w:t>
      </w:r>
      <w:r w:rsidR="00AF3D0E" w:rsidRPr="002E5361">
        <w:rPr>
          <w:rFonts w:ascii="Fira Sans Light" w:hAnsi="Fira Sans Light" w:cs="Arial"/>
          <w:color w:val="595959" w:themeColor="text1" w:themeTint="A6"/>
          <w:sz w:val="20"/>
          <w:szCs w:val="20"/>
        </w:rPr>
        <w:t>Ayuntamiento (Cabildo y</w:t>
      </w:r>
      <w:r w:rsidRPr="002E5361">
        <w:rPr>
          <w:rFonts w:ascii="Fira Sans Light" w:hAnsi="Fira Sans Light" w:cs="Arial"/>
          <w:color w:val="595959" w:themeColor="text1" w:themeTint="A6"/>
          <w:sz w:val="20"/>
          <w:szCs w:val="20"/>
        </w:rPr>
        <w:t xml:space="preserve"> Presidencia)</w:t>
      </w:r>
      <w:r w:rsidR="00312E62">
        <w:rPr>
          <w:rFonts w:ascii="Fira Sans Light" w:hAnsi="Fira Sans Light" w:cs="Arial"/>
          <w:color w:val="595959" w:themeColor="text1" w:themeTint="A6"/>
          <w:sz w:val="20"/>
          <w:szCs w:val="20"/>
        </w:rPr>
        <w:t>,</w:t>
      </w:r>
      <w:r w:rsidR="00444428">
        <w:rPr>
          <w:rFonts w:ascii="Fira Sans Light" w:hAnsi="Fira Sans Light" w:cs="Arial"/>
          <w:color w:val="595959" w:themeColor="text1" w:themeTint="A6"/>
          <w:sz w:val="20"/>
          <w:szCs w:val="20"/>
        </w:rPr>
        <w:t xml:space="preserve"> </w:t>
      </w:r>
      <w:r w:rsidR="00312E62">
        <w:rPr>
          <w:rFonts w:ascii="Fira Sans Light" w:hAnsi="Fira Sans Light" w:cs="Arial"/>
          <w:color w:val="595959" w:themeColor="text1" w:themeTint="A6"/>
          <w:sz w:val="20"/>
          <w:szCs w:val="20"/>
        </w:rPr>
        <w:t xml:space="preserve">en </w:t>
      </w:r>
      <w:r w:rsidRPr="002E5361">
        <w:rPr>
          <w:rFonts w:ascii="Fira Sans Light" w:hAnsi="Fira Sans Light" w:cs="Arial"/>
          <w:color w:val="595959" w:themeColor="text1" w:themeTint="A6"/>
          <w:sz w:val="20"/>
          <w:szCs w:val="20"/>
        </w:rPr>
        <w:t>el ejercicio</w:t>
      </w:r>
      <w:r w:rsidR="00552563">
        <w:rPr>
          <w:rFonts w:ascii="Fira Sans Light" w:hAnsi="Fira Sans Light" w:cs="Arial"/>
          <w:color w:val="595959" w:themeColor="text1" w:themeTint="A6"/>
          <w:sz w:val="20"/>
          <w:szCs w:val="20"/>
        </w:rPr>
        <w:t xml:space="preserve"> 2020</w:t>
      </w:r>
      <w:r w:rsidR="00AF3D0E" w:rsidRPr="002E5361">
        <w:rPr>
          <w:rFonts w:ascii="Fira Sans Light" w:hAnsi="Fira Sans Light" w:cs="Arial"/>
          <w:color w:val="595959" w:themeColor="text1" w:themeTint="A6"/>
          <w:sz w:val="20"/>
          <w:szCs w:val="20"/>
        </w:rPr>
        <w:t xml:space="preserve"> importan la cantidad de </w:t>
      </w:r>
      <w:r w:rsidR="00382FF7">
        <w:rPr>
          <w:rFonts w:ascii="Fira Sans Light" w:hAnsi="Fira Sans Light" w:cs="Arial"/>
          <w:bCs/>
          <w:color w:val="595959" w:themeColor="text1" w:themeTint="A6"/>
          <w:sz w:val="20"/>
          <w:szCs w:val="20"/>
        </w:rPr>
        <w:t>$262</w:t>
      </w:r>
      <w:proofErr w:type="gramStart"/>
      <w:r w:rsidR="00382FF7">
        <w:rPr>
          <w:rFonts w:ascii="Fira Sans Light" w:hAnsi="Fira Sans Light" w:cs="Arial"/>
          <w:bCs/>
          <w:color w:val="595959" w:themeColor="text1" w:themeTint="A6"/>
          <w:sz w:val="20"/>
          <w:szCs w:val="20"/>
        </w:rPr>
        <w:t>,531,523.88</w:t>
      </w:r>
      <w:proofErr w:type="gramEnd"/>
      <w:r w:rsidR="00411640">
        <w:rPr>
          <w:rFonts w:ascii="Fira Sans Light" w:hAnsi="Fira Sans Light" w:cs="Arial"/>
          <w:bCs/>
          <w:color w:val="595959" w:themeColor="text1" w:themeTint="A6"/>
          <w:sz w:val="20"/>
          <w:szCs w:val="20"/>
        </w:rPr>
        <w:t xml:space="preserve"> </w:t>
      </w:r>
      <w:r w:rsidRPr="002E5361">
        <w:rPr>
          <w:rFonts w:ascii="Fira Sans Light" w:hAnsi="Fira Sans Light" w:cs="Arial"/>
          <w:color w:val="595959" w:themeColor="text1" w:themeTint="A6"/>
          <w:sz w:val="20"/>
          <w:szCs w:val="20"/>
        </w:rPr>
        <w:t>y de acuerdo a la clasificación por objeto del gasto a nivel de capítulo, se desglosan por cada una de las unidades ejecutoras como se muestra a continuación:</w:t>
      </w:r>
    </w:p>
    <w:p w:rsidR="003C6D35" w:rsidRDefault="003C6D35" w:rsidP="003C6D35">
      <w:pPr>
        <w:jc w:val="both"/>
        <w:rPr>
          <w:rFonts w:ascii="Arial" w:hAnsi="Arial" w:cs="Arial"/>
          <w:color w:val="000000"/>
        </w:rPr>
      </w:pPr>
    </w:p>
    <w:p w:rsidR="000F7862" w:rsidRDefault="000F7862" w:rsidP="003C6D35">
      <w:pPr>
        <w:jc w:val="both"/>
        <w:rPr>
          <w:rFonts w:ascii="Arial" w:hAnsi="Arial" w:cs="Arial"/>
          <w:color w:val="000000"/>
        </w:rPr>
      </w:pPr>
    </w:p>
    <w:p w:rsidR="000F7862" w:rsidRDefault="000F7862" w:rsidP="003C6D35">
      <w:pPr>
        <w:jc w:val="both"/>
        <w:rPr>
          <w:rFonts w:ascii="Arial" w:hAnsi="Arial" w:cs="Arial"/>
          <w:color w:val="000000"/>
        </w:rPr>
      </w:pPr>
    </w:p>
    <w:tbl>
      <w:tblPr>
        <w:tblW w:w="8738" w:type="dxa"/>
        <w:jc w:val="center"/>
        <w:tblCellMar>
          <w:left w:w="70" w:type="dxa"/>
          <w:right w:w="70" w:type="dxa"/>
        </w:tblCellMar>
        <w:tblLook w:val="04A0" w:firstRow="1" w:lastRow="0" w:firstColumn="1" w:lastColumn="0" w:noHBand="0" w:noVBand="1"/>
      </w:tblPr>
      <w:tblGrid>
        <w:gridCol w:w="692"/>
        <w:gridCol w:w="5861"/>
        <w:gridCol w:w="2185"/>
      </w:tblGrid>
      <w:tr w:rsidR="00B04162" w:rsidRPr="00E9090D" w:rsidTr="00C14734">
        <w:trPr>
          <w:trHeight w:val="397"/>
          <w:tblHeader/>
          <w:jc w:val="center"/>
        </w:trPr>
        <w:tc>
          <w:tcPr>
            <w:tcW w:w="6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04162" w:rsidRPr="008257DB" w:rsidRDefault="00B04162" w:rsidP="002E5361">
            <w:pPr>
              <w:jc w:val="center"/>
              <w:rPr>
                <w:rFonts w:ascii="Fira Sans Medium" w:eastAsia="Times New Roman" w:hAnsi="Fira Sans Medium"/>
                <w:color w:val="595959" w:themeColor="text1" w:themeTint="A6"/>
                <w:sz w:val="20"/>
                <w:szCs w:val="20"/>
                <w:lang w:val="es-ES" w:eastAsia="es-ES"/>
              </w:rPr>
            </w:pPr>
            <w:r w:rsidRPr="008257DB">
              <w:rPr>
                <w:rFonts w:ascii="Fira Sans Medium" w:eastAsia="Times New Roman" w:hAnsi="Fira Sans Medium"/>
                <w:color w:val="595959" w:themeColor="text1" w:themeTint="A6"/>
                <w:sz w:val="20"/>
                <w:szCs w:val="20"/>
                <w:lang w:eastAsia="es-ES"/>
              </w:rPr>
              <w:t>C</w:t>
            </w:r>
            <w:r w:rsidR="00EC2694" w:rsidRPr="008257DB">
              <w:rPr>
                <w:rFonts w:ascii="Fira Sans Medium" w:eastAsia="Times New Roman" w:hAnsi="Fira Sans Medium"/>
                <w:color w:val="595959" w:themeColor="text1" w:themeTint="A6"/>
                <w:sz w:val="20"/>
                <w:szCs w:val="20"/>
                <w:lang w:eastAsia="es-ES"/>
              </w:rPr>
              <w:t xml:space="preserve">lasificación Administrativa </w:t>
            </w:r>
            <w:r w:rsidRPr="008257DB">
              <w:rPr>
                <w:rFonts w:ascii="Fira Sans Medium" w:eastAsia="Times New Roman" w:hAnsi="Fira Sans Medium"/>
                <w:color w:val="595959" w:themeColor="text1" w:themeTint="A6"/>
                <w:sz w:val="20"/>
                <w:szCs w:val="20"/>
                <w:lang w:eastAsia="es-ES"/>
              </w:rPr>
              <w:t>/C</w:t>
            </w:r>
            <w:r w:rsidR="00EC2694" w:rsidRPr="008257DB">
              <w:rPr>
                <w:rFonts w:ascii="Fira Sans Medium" w:eastAsia="Times New Roman" w:hAnsi="Fira Sans Medium"/>
                <w:color w:val="595959" w:themeColor="text1" w:themeTint="A6"/>
                <w:sz w:val="20"/>
                <w:szCs w:val="20"/>
                <w:lang w:eastAsia="es-ES"/>
              </w:rPr>
              <w:t>lasificación por Objeto del Gasto</w:t>
            </w:r>
          </w:p>
        </w:tc>
        <w:tc>
          <w:tcPr>
            <w:tcW w:w="21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04162" w:rsidRPr="008257DB" w:rsidRDefault="002C4042" w:rsidP="002E5361">
            <w:pPr>
              <w:jc w:val="center"/>
              <w:rPr>
                <w:rFonts w:ascii="Fira Sans Medium" w:eastAsia="Times New Roman" w:hAnsi="Fira Sans Medium"/>
                <w:color w:val="595959" w:themeColor="text1" w:themeTint="A6"/>
                <w:sz w:val="20"/>
                <w:szCs w:val="20"/>
                <w:lang w:val="es-ES" w:eastAsia="es-ES"/>
              </w:rPr>
            </w:pPr>
            <w:r w:rsidRPr="008257DB">
              <w:rPr>
                <w:rFonts w:ascii="Fira Sans Medium" w:eastAsia="Times New Roman" w:hAnsi="Fira Sans Medium"/>
                <w:color w:val="595959" w:themeColor="text1" w:themeTint="A6"/>
                <w:sz w:val="20"/>
                <w:szCs w:val="20"/>
                <w:lang w:eastAsia="es-ES"/>
              </w:rPr>
              <w:t>Presupuesto a</w:t>
            </w:r>
            <w:r w:rsidR="00B04162" w:rsidRPr="008257DB">
              <w:rPr>
                <w:rFonts w:ascii="Fira Sans Medium" w:eastAsia="Times New Roman" w:hAnsi="Fira Sans Medium"/>
                <w:color w:val="595959" w:themeColor="text1" w:themeTint="A6"/>
                <w:sz w:val="20"/>
                <w:szCs w:val="20"/>
                <w:lang w:eastAsia="es-ES"/>
              </w:rPr>
              <w:t>probado</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3C109D" w:rsidRDefault="003C6D35">
            <w:pPr>
              <w:rPr>
                <w:rFonts w:ascii="Arial" w:eastAsia="Times New Roman" w:hAnsi="Arial" w:cs="Arial"/>
                <w:b/>
                <w:color w:val="2E74B5" w:themeColor="accent1" w:themeShade="BF"/>
                <w:sz w:val="18"/>
                <w:szCs w:val="20"/>
                <w:lang w:val="es-ES" w:eastAsia="es-ES"/>
              </w:rPr>
            </w:pPr>
            <w:r w:rsidRPr="003C109D">
              <w:rPr>
                <w:rFonts w:ascii="Arial" w:eastAsia="Times New Roman" w:hAnsi="Arial" w:cs="Arial"/>
                <w:b/>
                <w:color w:val="2E74B5" w:themeColor="accent1" w:themeShade="BF"/>
                <w:sz w:val="18"/>
                <w:szCs w:val="20"/>
                <w:lang w:eastAsia="es-ES"/>
              </w:rPr>
              <w:t>01-</w:t>
            </w:r>
            <w:r w:rsidR="00A4575F" w:rsidRPr="003C109D">
              <w:rPr>
                <w:rFonts w:ascii="Arial" w:eastAsia="Times New Roman" w:hAnsi="Arial" w:cs="Arial"/>
                <w:b/>
                <w:color w:val="2E74B5" w:themeColor="accent1" w:themeShade="BF"/>
                <w:sz w:val="18"/>
                <w:szCs w:val="20"/>
                <w:lang w:eastAsia="es-ES"/>
              </w:rPr>
              <w:t>GOBIERNO</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2F49C0" w:rsidP="00B207A9">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28,036,573.85</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2F49C0" w:rsidP="00552563">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4,202,315.25</w:t>
            </w:r>
            <w:r w:rsidR="003C6D35" w:rsidRPr="00E9090D">
              <w:rPr>
                <w:rFonts w:ascii="Fira Sans Light" w:eastAsia="Times New Roman" w:hAnsi="Fira Sans Light"/>
                <w:color w:val="595959"/>
                <w:sz w:val="20"/>
                <w:szCs w:val="20"/>
                <w:lang w:eastAsia="es-ES"/>
              </w:rPr>
              <w:t> </w:t>
            </w:r>
            <w:r w:rsidR="0026553F">
              <w:rPr>
                <w:rFonts w:ascii="Fira Sans Light" w:eastAsia="Times New Roman" w:hAnsi="Fira Sans Light"/>
                <w:color w:val="595959"/>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26553F" w:rsidP="00552563">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003C6D35"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w:t>
            </w:r>
            <w:r w:rsidR="002F49C0">
              <w:rPr>
                <w:rFonts w:ascii="Fira Sans Light" w:eastAsia="Times New Roman" w:hAnsi="Fira Sans Light"/>
                <w:color w:val="595959"/>
                <w:sz w:val="20"/>
                <w:szCs w:val="20"/>
                <w:lang w:eastAsia="es-ES"/>
              </w:rPr>
              <w:t>1,009,692.41</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2F49C0">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3,281,409.39</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2F49C0">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19,309,556.80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2F49C0" w:rsidP="00B207A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33,600.00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lastRenderedPageBreak/>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B30A9F">
              <w:rPr>
                <w:rFonts w:ascii="Fira Sans Light" w:eastAsia="Times New Roman" w:hAnsi="Fira Sans Light"/>
                <w:color w:val="595959"/>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26553F">
              <w:rPr>
                <w:rFonts w:ascii="Fira Sans Light" w:eastAsia="Times New Roman" w:hAnsi="Fira Sans Light"/>
                <w:color w:val="595959"/>
                <w:sz w:val="20"/>
                <w:szCs w:val="20"/>
                <w:lang w:eastAsia="es-ES"/>
              </w:rPr>
              <w:t xml:space="preserve">    </w:t>
            </w:r>
            <w:r w:rsidR="002F49C0">
              <w:rPr>
                <w:rFonts w:ascii="Fira Sans Light" w:eastAsia="Times New Roman" w:hAnsi="Fira Sans Light"/>
                <w:color w:val="595959"/>
                <w:sz w:val="20"/>
                <w:szCs w:val="20"/>
                <w:lang w:eastAsia="es-ES"/>
              </w:rPr>
              <w:t>200,000.00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3C109D"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02</w:t>
            </w:r>
            <w:r w:rsidR="003C6D35" w:rsidRPr="003C109D">
              <w:rPr>
                <w:rFonts w:ascii="Arial" w:eastAsia="Times New Roman" w:hAnsi="Arial" w:cs="Arial"/>
                <w:b/>
                <w:color w:val="2E74B5" w:themeColor="accent1" w:themeShade="BF"/>
                <w:sz w:val="18"/>
                <w:szCs w:val="20"/>
                <w:lang w:eastAsia="es-ES"/>
              </w:rPr>
              <w:t>-CABILDO</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3C6D35">
            <w:pPr>
              <w:rPr>
                <w:rFonts w:ascii="Fira Sans Light" w:eastAsia="Times New Roman" w:hAnsi="Fira Sans Light"/>
                <w:b/>
                <w:color w:val="2E74B5" w:themeColor="accent1" w:themeShade="BF"/>
                <w:sz w:val="20"/>
                <w:szCs w:val="20"/>
                <w:lang w:val="es-ES" w:eastAsia="es-ES"/>
              </w:rPr>
            </w:pP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26553F" w:rsidP="0059415E">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003C6D35"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6E22E4">
            <w:pPr>
              <w:rPr>
                <w:rFonts w:ascii="Fira Sans Light" w:eastAsia="Times New Roman" w:hAnsi="Fira Sans Light"/>
                <w:color w:val="595959"/>
                <w:sz w:val="20"/>
                <w:szCs w:val="20"/>
                <w:lang w:val="es-ES" w:eastAsia="es-ES"/>
              </w:rPr>
            </w:pP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6E22E4">
            <w:pPr>
              <w:rPr>
                <w:rFonts w:ascii="Fira Sans Light" w:eastAsia="Times New Roman" w:hAnsi="Fira Sans Light"/>
                <w:color w:val="595959"/>
                <w:sz w:val="20"/>
                <w:szCs w:val="20"/>
                <w:lang w:val="es-ES" w:eastAsia="es-ES"/>
              </w:rPr>
            </w:pP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26553F">
              <w:rPr>
                <w:rFonts w:ascii="Fira Sans Light" w:eastAsia="Times New Roman" w:hAnsi="Fira Sans Light"/>
                <w:color w:val="595959"/>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0E5C8A">
        <w:trPr>
          <w:trHeight w:val="283"/>
          <w:jc w:val="center"/>
        </w:trPr>
        <w:tc>
          <w:tcPr>
            <w:tcW w:w="692" w:type="dxa"/>
            <w:tcBorders>
              <w:top w:val="nil"/>
              <w:left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0E5C8A" w:rsidRPr="00E9090D" w:rsidTr="000E5C8A">
        <w:trPr>
          <w:trHeight w:val="283"/>
          <w:jc w:val="center"/>
        </w:trPr>
        <w:tc>
          <w:tcPr>
            <w:tcW w:w="8738" w:type="dxa"/>
            <w:gridSpan w:val="3"/>
            <w:tcBorders>
              <w:top w:val="nil"/>
              <w:left w:val="single" w:sz="4" w:space="0" w:color="auto"/>
              <w:bottom w:val="single" w:sz="4" w:space="0" w:color="auto"/>
              <w:right w:val="single" w:sz="4" w:space="0" w:color="auto"/>
            </w:tcBorders>
            <w:shd w:val="pct20" w:color="auto" w:fill="auto"/>
            <w:noWrap/>
            <w:vAlign w:val="center"/>
            <w:hideMark/>
          </w:tcPr>
          <w:p w:rsidR="000E5C8A" w:rsidRPr="003C109D" w:rsidRDefault="005C428C" w:rsidP="0059415E">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03.-</w:t>
            </w:r>
            <w:r w:rsidR="000E5C8A" w:rsidRPr="003C109D">
              <w:rPr>
                <w:rFonts w:ascii="Fira Sans Light" w:eastAsia="Times New Roman" w:hAnsi="Fira Sans Light"/>
                <w:b/>
                <w:color w:val="2E74B5" w:themeColor="accent1" w:themeShade="BF"/>
                <w:sz w:val="20"/>
                <w:szCs w:val="20"/>
                <w:lang w:eastAsia="es-ES"/>
              </w:rPr>
              <w:t>SECRETARIA DEL H. AYUNTAMIENTO</w:t>
            </w:r>
            <w:r w:rsidR="0026553F" w:rsidRPr="003C109D">
              <w:rPr>
                <w:rFonts w:ascii="Fira Sans Light" w:eastAsia="Times New Roman" w:hAnsi="Fira Sans Light"/>
                <w:b/>
                <w:color w:val="2E74B5" w:themeColor="accent1" w:themeShade="BF"/>
                <w:sz w:val="20"/>
                <w:szCs w:val="20"/>
                <w:lang w:eastAsia="es-ES"/>
              </w:rPr>
              <w:t xml:space="preserve">                                            </w:t>
            </w:r>
            <w:r w:rsidR="008B7BA3">
              <w:rPr>
                <w:rFonts w:ascii="Fira Sans Light" w:eastAsia="Times New Roman" w:hAnsi="Fira Sans Light"/>
                <w:b/>
                <w:color w:val="2E74B5" w:themeColor="accent1" w:themeShade="BF"/>
                <w:sz w:val="20"/>
                <w:szCs w:val="20"/>
                <w:lang w:eastAsia="es-ES"/>
              </w:rPr>
              <w:t xml:space="preserve">                          9,558,680.66</w:t>
            </w:r>
          </w:p>
        </w:tc>
      </w:tr>
      <w:tr w:rsidR="000E5C8A"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E5C8A" w:rsidRPr="002E5361" w:rsidRDefault="000E5C8A">
            <w:pPr>
              <w:rPr>
                <w:rFonts w:ascii="Fira Sans Light" w:eastAsia="Times New Roman" w:hAnsi="Fira Sans Light"/>
                <w:bCs/>
                <w:color w:val="595959"/>
                <w:sz w:val="20"/>
                <w:szCs w:val="20"/>
                <w:lang w:val="es-ES" w:eastAsia="es-ES"/>
              </w:rPr>
            </w:pPr>
            <w:r>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0E5C8A" w:rsidRPr="0022706E" w:rsidRDefault="00780F6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0E5C8A" w:rsidRPr="00E9090D" w:rsidRDefault="0026553F" w:rsidP="0059415E">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 xml:space="preserve"> </w:t>
            </w:r>
            <w:r w:rsidR="003C109D">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6,695,103.34</w:t>
            </w:r>
          </w:p>
        </w:tc>
      </w:tr>
      <w:tr w:rsidR="000E5C8A"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E5C8A" w:rsidRPr="002E5361" w:rsidRDefault="000E5C8A">
            <w:pPr>
              <w:rPr>
                <w:rFonts w:ascii="Fira Sans Light" w:eastAsia="Times New Roman" w:hAnsi="Fira Sans Light"/>
                <w:bCs/>
                <w:color w:val="595959"/>
                <w:sz w:val="20"/>
                <w:szCs w:val="20"/>
                <w:lang w:val="es-ES" w:eastAsia="es-ES"/>
              </w:rPr>
            </w:pPr>
            <w:r>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0E5C8A" w:rsidRPr="0022706E" w:rsidRDefault="00780F6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0E5C8A" w:rsidRPr="00E9090D" w:rsidRDefault="008B7BA3" w:rsidP="00B207A9">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 xml:space="preserve">     247,942.56</w:t>
            </w:r>
          </w:p>
        </w:tc>
      </w:tr>
      <w:tr w:rsidR="000E5C8A"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E5C8A" w:rsidRPr="002E5361" w:rsidRDefault="000E5C8A">
            <w:pPr>
              <w:rPr>
                <w:rFonts w:ascii="Fira Sans Light" w:eastAsia="Times New Roman" w:hAnsi="Fira Sans Light"/>
                <w:bCs/>
                <w:color w:val="595959"/>
                <w:sz w:val="20"/>
                <w:szCs w:val="20"/>
                <w:lang w:val="es-ES" w:eastAsia="es-ES"/>
              </w:rPr>
            </w:pPr>
            <w:r>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0E5C8A" w:rsidRPr="0022706E" w:rsidRDefault="00780F6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0E5C8A" w:rsidRPr="00E9090D" w:rsidRDefault="0026553F" w:rsidP="0059415E">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1,764,421.62</w:t>
            </w:r>
          </w:p>
        </w:tc>
      </w:tr>
      <w:tr w:rsidR="000E5C8A"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E5C8A" w:rsidRPr="002E5361" w:rsidRDefault="000E5C8A">
            <w:pPr>
              <w:rPr>
                <w:rFonts w:ascii="Fira Sans Light" w:eastAsia="Times New Roman" w:hAnsi="Fira Sans Light"/>
                <w:bCs/>
                <w:color w:val="595959"/>
                <w:sz w:val="20"/>
                <w:szCs w:val="20"/>
                <w:lang w:val="es-ES" w:eastAsia="es-ES"/>
              </w:rPr>
            </w:pPr>
            <w:r>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0E5C8A" w:rsidRPr="0022706E" w:rsidRDefault="00780F6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0E5C8A" w:rsidRPr="00E9090D" w:rsidRDefault="008B7BA3" w:rsidP="0059415E">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 xml:space="preserve">     846,013.14</w:t>
            </w:r>
          </w:p>
        </w:tc>
      </w:tr>
      <w:tr w:rsidR="000E5C8A"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0E5C8A" w:rsidRPr="002E5361" w:rsidRDefault="000E5C8A">
            <w:pPr>
              <w:rPr>
                <w:rFonts w:ascii="Fira Sans Light" w:eastAsia="Times New Roman" w:hAnsi="Fira Sans Light"/>
                <w:bCs/>
                <w:color w:val="595959"/>
                <w:sz w:val="20"/>
                <w:szCs w:val="20"/>
                <w:lang w:val="es-ES" w:eastAsia="es-ES"/>
              </w:rPr>
            </w:pPr>
            <w:r>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0E5C8A" w:rsidRPr="0022706E" w:rsidRDefault="00780F6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0E5C8A" w:rsidRPr="00E9090D" w:rsidRDefault="0026553F" w:rsidP="0059415E">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 xml:space="preserve">  </w:t>
            </w:r>
            <w:r w:rsidR="003C109D">
              <w:rPr>
                <w:rFonts w:ascii="Fira Sans Light" w:eastAsia="Times New Roman" w:hAnsi="Fira Sans Light"/>
                <w:color w:val="595959"/>
                <w:sz w:val="20"/>
                <w:szCs w:val="20"/>
                <w:lang w:eastAsia="es-ES"/>
              </w:rPr>
              <w:t xml:space="preserve"> </w:t>
            </w:r>
            <w:r>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 xml:space="preserve">   5,200.00</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04</w:t>
            </w:r>
            <w:r w:rsidR="003C6D35" w:rsidRPr="00745E60">
              <w:rPr>
                <w:rFonts w:ascii="Arial" w:eastAsia="Times New Roman" w:hAnsi="Arial" w:cs="Arial"/>
                <w:b/>
                <w:color w:val="2E74B5" w:themeColor="accent1" w:themeShade="BF"/>
                <w:sz w:val="18"/>
                <w:szCs w:val="20"/>
                <w:lang w:eastAsia="es-ES"/>
              </w:rPr>
              <w:t>-CONTRALORIA MUNICIPAL</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26553F" w:rsidRDefault="003C6D35" w:rsidP="0059415E">
            <w:pPr>
              <w:rPr>
                <w:rFonts w:ascii="Fira Sans Light" w:eastAsia="Times New Roman" w:hAnsi="Fira Sans Light"/>
                <w:b/>
                <w:color w:val="2E74B5" w:themeColor="accent1" w:themeShade="BF"/>
                <w:sz w:val="20"/>
                <w:szCs w:val="20"/>
                <w:lang w:val="es-ES" w:eastAsia="es-ES"/>
              </w:rPr>
            </w:pPr>
            <w:r w:rsidRPr="0026553F">
              <w:rPr>
                <w:rFonts w:ascii="Fira Sans Light" w:eastAsia="Times New Roman" w:hAnsi="Fira Sans Light"/>
                <w:b/>
                <w:color w:val="2E74B5" w:themeColor="accent1" w:themeShade="BF"/>
                <w:sz w:val="20"/>
                <w:szCs w:val="20"/>
                <w:lang w:eastAsia="es-ES"/>
              </w:rPr>
              <w:t> </w:t>
            </w:r>
            <w:r w:rsidR="00400AF9">
              <w:rPr>
                <w:rFonts w:ascii="Fira Sans Light" w:eastAsia="Times New Roman" w:hAnsi="Fira Sans Light"/>
                <w:b/>
                <w:color w:val="2E74B5" w:themeColor="accent1" w:themeShade="BF"/>
                <w:sz w:val="20"/>
                <w:szCs w:val="20"/>
                <w:lang w:eastAsia="es-ES"/>
              </w:rPr>
              <w:t>4,059,039.37</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400AF9">
              <w:rPr>
                <w:rFonts w:ascii="Fira Sans Light" w:eastAsia="Times New Roman" w:hAnsi="Fira Sans Light"/>
                <w:color w:val="595959"/>
                <w:sz w:val="20"/>
                <w:szCs w:val="20"/>
                <w:lang w:eastAsia="es-ES"/>
              </w:rPr>
              <w:t>3,530,440.66</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26553F">
              <w:rPr>
                <w:rFonts w:ascii="Fira Sans Light" w:eastAsia="Times New Roman" w:hAnsi="Fira Sans Light"/>
                <w:color w:val="595959"/>
                <w:sz w:val="20"/>
                <w:szCs w:val="20"/>
                <w:lang w:eastAsia="es-ES"/>
              </w:rPr>
              <w:t xml:space="preserve">   </w:t>
            </w:r>
            <w:r w:rsidR="00400AF9">
              <w:rPr>
                <w:rFonts w:ascii="Fira Sans Light" w:eastAsia="Times New Roman" w:hAnsi="Fira Sans Light"/>
                <w:color w:val="595959"/>
                <w:sz w:val="20"/>
                <w:szCs w:val="20"/>
                <w:lang w:eastAsia="es-ES"/>
              </w:rPr>
              <w:t>220,520.00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26553F">
              <w:rPr>
                <w:rFonts w:ascii="Fira Sans Light" w:eastAsia="Times New Roman" w:hAnsi="Fira Sans Light"/>
                <w:color w:val="595959"/>
                <w:sz w:val="20"/>
                <w:szCs w:val="20"/>
                <w:lang w:eastAsia="es-ES"/>
              </w:rPr>
              <w:t xml:space="preserve">   </w:t>
            </w:r>
            <w:r w:rsidR="00400AF9">
              <w:rPr>
                <w:rFonts w:ascii="Fira Sans Light" w:eastAsia="Times New Roman" w:hAnsi="Fira Sans Light"/>
                <w:color w:val="595959"/>
                <w:sz w:val="20"/>
                <w:szCs w:val="20"/>
                <w:lang w:eastAsia="es-ES"/>
              </w:rPr>
              <w:t>238,398.71</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9415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26553F">
              <w:rPr>
                <w:rFonts w:ascii="Fira Sans Light" w:eastAsia="Times New Roman" w:hAnsi="Fira Sans Light"/>
                <w:color w:val="595959"/>
                <w:sz w:val="20"/>
                <w:szCs w:val="20"/>
                <w:lang w:eastAsia="es-ES"/>
              </w:rPr>
              <w:t xml:space="preserve">     </w:t>
            </w:r>
            <w:r w:rsidR="00400AF9">
              <w:rPr>
                <w:rFonts w:ascii="Fira Sans Light" w:eastAsia="Times New Roman" w:hAnsi="Fira Sans Light"/>
                <w:color w:val="595959"/>
                <w:sz w:val="20"/>
                <w:szCs w:val="20"/>
                <w:lang w:eastAsia="es-ES"/>
              </w:rPr>
              <w:t>69,680.00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3C6D35">
            <w:pPr>
              <w:rPr>
                <w:rFonts w:ascii="Fira Sans Light" w:eastAsia="Times New Roman" w:hAnsi="Fira Sans Light"/>
                <w:b/>
                <w:color w:val="2E74B5" w:themeColor="accent1" w:themeShade="BF"/>
                <w:sz w:val="20"/>
                <w:szCs w:val="20"/>
                <w:lang w:val="es-ES" w:eastAsia="es-ES"/>
              </w:rPr>
            </w:pPr>
            <w:r w:rsidRPr="00745E60">
              <w:rPr>
                <w:rFonts w:ascii="Arial" w:eastAsia="Times New Roman" w:hAnsi="Arial" w:cs="Arial"/>
                <w:b/>
                <w:color w:val="2E74B5" w:themeColor="accent1" w:themeShade="BF"/>
                <w:sz w:val="18"/>
                <w:szCs w:val="20"/>
                <w:lang w:eastAsia="es-ES"/>
              </w:rPr>
              <w:t>05-SEGURIDAD PUBLICA</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AD6157">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45,326,606.18</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AD6157">
              <w:rPr>
                <w:rFonts w:ascii="Fira Sans Light" w:eastAsia="Times New Roman" w:hAnsi="Fira Sans Light"/>
                <w:color w:val="595959"/>
                <w:sz w:val="20"/>
                <w:szCs w:val="20"/>
                <w:lang w:eastAsia="es-ES"/>
              </w:rPr>
              <w:t>36,828,444.03</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AD6157" w:rsidP="00552563">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3,685,521.13</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AD6157">
              <w:rPr>
                <w:rFonts w:ascii="Fira Sans Light" w:eastAsia="Times New Roman" w:hAnsi="Fira Sans Light"/>
                <w:color w:val="595959"/>
                <w:sz w:val="20"/>
                <w:szCs w:val="20"/>
                <w:lang w:eastAsia="es-ES"/>
              </w:rPr>
              <w:t>2,203,591.02</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AD6157">
              <w:rPr>
                <w:rFonts w:ascii="Fira Sans Light" w:eastAsia="Times New Roman" w:hAnsi="Fira Sans Light"/>
                <w:color w:val="595959"/>
                <w:sz w:val="20"/>
                <w:szCs w:val="20"/>
                <w:lang w:eastAsia="es-ES"/>
              </w:rPr>
              <w:t>109,050.00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AD6157">
              <w:rPr>
                <w:rFonts w:ascii="Fira Sans Light" w:eastAsia="Times New Roman" w:hAnsi="Fira Sans Light"/>
                <w:color w:val="595959"/>
                <w:sz w:val="20"/>
                <w:szCs w:val="20"/>
                <w:lang w:eastAsia="es-ES"/>
              </w:rPr>
              <w:t>2,500.000.00</w:t>
            </w:r>
          </w:p>
        </w:tc>
      </w:tr>
      <w:tr w:rsidR="00AD6157" w:rsidRPr="003C109D" w:rsidTr="00AA61DD">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D6157" w:rsidRPr="00745E60" w:rsidRDefault="00AD6157" w:rsidP="00AA61DD">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PROTECCION CIVIL</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AD6157" w:rsidRPr="003C109D" w:rsidRDefault="00AD6157" w:rsidP="00AA61DD">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1,051,700.00</w:t>
            </w:r>
          </w:p>
        </w:tc>
      </w:tr>
      <w:tr w:rsidR="00AD6157"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AD6157" w:rsidRPr="002E5361" w:rsidRDefault="00AD6157"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AD6157" w:rsidRPr="0022706E" w:rsidRDefault="00AD6157"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AD6157" w:rsidRPr="00E9090D" w:rsidRDefault="00AD6157" w:rsidP="00AD6157">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820,000.00</w:t>
            </w:r>
          </w:p>
        </w:tc>
      </w:tr>
      <w:tr w:rsidR="00AD6157"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AD6157" w:rsidRPr="002E5361" w:rsidRDefault="00AD6157"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AD6157" w:rsidRPr="0022706E" w:rsidRDefault="00AD6157"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AD6157" w:rsidRPr="00E9090D" w:rsidRDefault="00AD6157" w:rsidP="00AD6157">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51,700.00</w:t>
            </w:r>
          </w:p>
        </w:tc>
      </w:tr>
      <w:tr w:rsidR="00AD6157"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AD6157" w:rsidRPr="002E5361" w:rsidRDefault="00AD6157"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AD6157" w:rsidRPr="0022706E" w:rsidRDefault="00AD6157"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AD6157" w:rsidRPr="00E9090D" w:rsidRDefault="00AD6157" w:rsidP="00AA61D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80,000.00</w:t>
            </w:r>
          </w:p>
        </w:tc>
      </w:tr>
      <w:tr w:rsidR="00AD6157"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AD6157" w:rsidRPr="002E5361" w:rsidRDefault="00AD6157"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AD6157" w:rsidRPr="0022706E" w:rsidRDefault="00AD6157"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AD6157" w:rsidRPr="00E9090D" w:rsidRDefault="00AD6157" w:rsidP="00AA61D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100,000.00</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595959"/>
                <w:sz w:val="20"/>
                <w:szCs w:val="20"/>
                <w:lang w:val="es-ES" w:eastAsia="es-ES"/>
              </w:rPr>
            </w:pPr>
            <w:r>
              <w:rPr>
                <w:rFonts w:ascii="Arial" w:eastAsia="Times New Roman" w:hAnsi="Arial" w:cs="Arial"/>
                <w:b/>
                <w:color w:val="0070C0"/>
                <w:sz w:val="18"/>
                <w:szCs w:val="20"/>
                <w:lang w:eastAsia="es-ES"/>
              </w:rPr>
              <w:t>06</w:t>
            </w:r>
            <w:r w:rsidR="003C6D35" w:rsidRPr="00745E60">
              <w:rPr>
                <w:rFonts w:ascii="Arial" w:eastAsia="Times New Roman" w:hAnsi="Arial" w:cs="Arial"/>
                <w:b/>
                <w:color w:val="0070C0"/>
                <w:sz w:val="18"/>
                <w:szCs w:val="20"/>
                <w:lang w:eastAsia="es-ES"/>
              </w:rPr>
              <w:t>-OBRAS PUBLICAS</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BE68C9">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58,622,627.55</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lastRenderedPageBreak/>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BE68C9">
              <w:rPr>
                <w:rFonts w:ascii="Fira Sans Light" w:eastAsia="Times New Roman" w:hAnsi="Fira Sans Light"/>
                <w:color w:val="595959"/>
                <w:sz w:val="20"/>
                <w:szCs w:val="20"/>
                <w:lang w:eastAsia="es-ES"/>
              </w:rPr>
              <w:t>10,458,153.29</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109D" w:rsidP="00552563">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003C6D35"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w:t>
            </w:r>
            <w:r w:rsidR="00BE68C9">
              <w:rPr>
                <w:rFonts w:ascii="Fira Sans Light" w:eastAsia="Times New Roman" w:hAnsi="Fira Sans Light"/>
                <w:color w:val="595959"/>
                <w:sz w:val="20"/>
                <w:szCs w:val="20"/>
                <w:lang w:eastAsia="es-ES"/>
              </w:rPr>
              <w:t>4,387,004.76</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BE68C9">
              <w:rPr>
                <w:rFonts w:ascii="Fira Sans Light" w:eastAsia="Times New Roman" w:hAnsi="Fira Sans Light"/>
                <w:color w:val="595959"/>
                <w:sz w:val="20"/>
                <w:szCs w:val="20"/>
                <w:lang w:eastAsia="es-ES"/>
              </w:rPr>
              <w:t>884,757.83</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BE68C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BE68C9">
              <w:rPr>
                <w:rFonts w:ascii="Fira Sans Light" w:eastAsia="Times New Roman" w:hAnsi="Fira Sans Light"/>
                <w:color w:val="595959"/>
                <w:sz w:val="20"/>
                <w:szCs w:val="20"/>
                <w:lang w:eastAsia="es-ES"/>
              </w:rPr>
              <w:t>15,000.00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BE68C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3,548,935.27</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BE68C9">
              <w:rPr>
                <w:rFonts w:ascii="Fira Sans Light" w:eastAsia="Times New Roman" w:hAnsi="Fira Sans Light"/>
                <w:color w:val="595959"/>
                <w:sz w:val="20"/>
                <w:szCs w:val="20"/>
                <w:lang w:eastAsia="es-ES"/>
              </w:rPr>
              <w:t>39,328,776.40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07</w:t>
            </w:r>
            <w:r w:rsidR="003C6D35" w:rsidRPr="00745E60">
              <w:rPr>
                <w:rFonts w:ascii="Arial" w:eastAsia="Times New Roman" w:hAnsi="Arial" w:cs="Arial"/>
                <w:b/>
                <w:color w:val="2E74B5" w:themeColor="accent1" w:themeShade="BF"/>
                <w:sz w:val="18"/>
                <w:szCs w:val="20"/>
                <w:lang w:eastAsia="es-ES"/>
              </w:rPr>
              <w:t xml:space="preserve">-DESARROLLO </w:t>
            </w:r>
            <w:r w:rsidR="003C109D" w:rsidRPr="00745E60">
              <w:rPr>
                <w:rFonts w:ascii="Arial" w:eastAsia="Times New Roman" w:hAnsi="Arial" w:cs="Arial"/>
                <w:b/>
                <w:color w:val="2E74B5" w:themeColor="accent1" w:themeShade="BF"/>
                <w:sz w:val="18"/>
                <w:szCs w:val="20"/>
                <w:lang w:eastAsia="es-ES"/>
              </w:rPr>
              <w:t>SOCIAL</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3C109D" w:rsidP="00552563">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eastAsia="es-ES"/>
              </w:rPr>
              <w:t xml:space="preserve"> </w:t>
            </w:r>
            <w:r w:rsidR="0066743B">
              <w:rPr>
                <w:rFonts w:ascii="Fira Sans Light" w:eastAsia="Times New Roman" w:hAnsi="Fira Sans Light"/>
                <w:b/>
                <w:color w:val="2E74B5" w:themeColor="accent1" w:themeShade="BF"/>
                <w:sz w:val="20"/>
                <w:szCs w:val="20"/>
                <w:lang w:eastAsia="es-ES"/>
              </w:rPr>
              <w:t>11,550,391.96</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66743B">
              <w:rPr>
                <w:rFonts w:ascii="Fira Sans Light" w:eastAsia="Times New Roman" w:hAnsi="Fira Sans Light"/>
                <w:color w:val="595959"/>
                <w:sz w:val="20"/>
                <w:szCs w:val="20"/>
                <w:lang w:eastAsia="es-ES"/>
              </w:rPr>
              <w:t>5,536,546.34</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66743B">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485,244.24</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66743B">
              <w:rPr>
                <w:rFonts w:ascii="Fira Sans Light" w:eastAsia="Times New Roman" w:hAnsi="Fira Sans Light"/>
                <w:color w:val="595959"/>
                <w:sz w:val="20"/>
                <w:szCs w:val="20"/>
                <w:lang w:eastAsia="es-ES"/>
              </w:rPr>
              <w:t>200,601.38</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66743B">
              <w:rPr>
                <w:rFonts w:ascii="Fira Sans Light" w:eastAsia="Times New Roman" w:hAnsi="Fira Sans Light"/>
                <w:color w:val="595959"/>
                <w:sz w:val="20"/>
                <w:szCs w:val="20"/>
                <w:lang w:eastAsia="es-ES"/>
              </w:rPr>
              <w:t>5,100,000.00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66743B">
              <w:rPr>
                <w:rFonts w:ascii="Fira Sans Light" w:eastAsia="Times New Roman" w:hAnsi="Fira Sans Light"/>
                <w:color w:val="595959"/>
                <w:sz w:val="20"/>
                <w:szCs w:val="20"/>
                <w:lang w:eastAsia="es-ES"/>
              </w:rPr>
              <w:t>228,000.00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03888"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 xml:space="preserve">08.- </w:t>
            </w:r>
            <w:r w:rsidR="00003888" w:rsidRPr="00745E60">
              <w:rPr>
                <w:rFonts w:ascii="Arial" w:eastAsia="Times New Roman" w:hAnsi="Arial" w:cs="Arial"/>
                <w:b/>
                <w:color w:val="2E74B5" w:themeColor="accent1" w:themeShade="BF"/>
                <w:sz w:val="18"/>
                <w:szCs w:val="20"/>
                <w:lang w:eastAsia="es-ES"/>
              </w:rPr>
              <w:t>OFICIALIA MAYOR</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AD6157">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15,800,012.75</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AD6157">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10,107,753.79</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AD6157">
              <w:rPr>
                <w:rFonts w:ascii="Fira Sans Light" w:eastAsia="Times New Roman" w:hAnsi="Fira Sans Light"/>
                <w:color w:val="595959"/>
                <w:sz w:val="20"/>
                <w:szCs w:val="20"/>
                <w:lang w:eastAsia="es-ES"/>
              </w:rPr>
              <w:t>746,221.59</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AD6157">
              <w:rPr>
                <w:rFonts w:ascii="Fira Sans Light" w:eastAsia="Times New Roman" w:hAnsi="Fira Sans Light"/>
                <w:color w:val="595959"/>
                <w:sz w:val="20"/>
                <w:szCs w:val="20"/>
                <w:lang w:eastAsia="es-ES"/>
              </w:rPr>
              <w:t>4,925,437.37</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AD6157">
              <w:rPr>
                <w:rFonts w:ascii="Fira Sans Light" w:eastAsia="Times New Roman" w:hAnsi="Fira Sans Light"/>
                <w:color w:val="595959"/>
                <w:sz w:val="20"/>
                <w:szCs w:val="20"/>
                <w:lang w:eastAsia="es-ES"/>
              </w:rPr>
              <w:t>20,600.00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09</w:t>
            </w:r>
            <w:r w:rsidR="003C6D35" w:rsidRPr="00745E60">
              <w:rPr>
                <w:rFonts w:ascii="Arial" w:eastAsia="Times New Roman" w:hAnsi="Arial" w:cs="Arial"/>
                <w:b/>
                <w:color w:val="2E74B5" w:themeColor="accent1" w:themeShade="BF"/>
                <w:sz w:val="18"/>
                <w:szCs w:val="20"/>
                <w:lang w:eastAsia="es-ES"/>
              </w:rPr>
              <w:t>-TESORERIA</w:t>
            </w:r>
            <w:r w:rsidR="009E5553">
              <w:rPr>
                <w:rFonts w:ascii="Arial" w:eastAsia="Times New Roman" w:hAnsi="Arial" w:cs="Arial"/>
                <w:b/>
                <w:color w:val="2E74B5" w:themeColor="accent1" w:themeShade="BF"/>
                <w:sz w:val="18"/>
                <w:szCs w:val="20"/>
                <w:lang w:eastAsia="es-ES"/>
              </w:rPr>
              <w:t xml:space="preserve"> MUNICIPAL</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3C109D" w:rsidRDefault="006F077D">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14,344,729.33</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109D" w:rsidP="00552563">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003C6D35" w:rsidRPr="00E9090D">
              <w:rPr>
                <w:rFonts w:ascii="Fira Sans Light" w:eastAsia="Times New Roman" w:hAnsi="Fira Sans Light"/>
                <w:color w:val="595959"/>
                <w:sz w:val="20"/>
                <w:szCs w:val="20"/>
                <w:lang w:eastAsia="es-ES"/>
              </w:rPr>
              <w:t> </w:t>
            </w:r>
            <w:r w:rsidR="006F077D">
              <w:rPr>
                <w:rFonts w:ascii="Fira Sans Light" w:eastAsia="Times New Roman" w:hAnsi="Fira Sans Light"/>
                <w:color w:val="595959"/>
                <w:sz w:val="20"/>
                <w:szCs w:val="20"/>
                <w:lang w:eastAsia="es-ES"/>
              </w:rPr>
              <w:t>5,159,705.89</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109D" w:rsidP="00552563">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003C6D35" w:rsidRPr="00E9090D">
              <w:rPr>
                <w:rFonts w:ascii="Fira Sans Light" w:eastAsia="Times New Roman" w:hAnsi="Fira Sans Light"/>
                <w:color w:val="595959"/>
                <w:sz w:val="20"/>
                <w:szCs w:val="20"/>
                <w:lang w:eastAsia="es-ES"/>
              </w:rPr>
              <w:t> </w:t>
            </w:r>
            <w:r w:rsidR="006F077D">
              <w:rPr>
                <w:rFonts w:ascii="Fira Sans Light" w:eastAsia="Times New Roman" w:hAnsi="Fira Sans Light"/>
                <w:color w:val="595959"/>
                <w:sz w:val="20"/>
                <w:szCs w:val="20"/>
                <w:lang w:eastAsia="es-ES"/>
              </w:rPr>
              <w:t>632,671.00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6F077D">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2,055,324.52</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3C109D">
              <w:rPr>
                <w:rFonts w:ascii="Fira Sans Light" w:eastAsia="Times New Roman" w:hAnsi="Fira Sans Light"/>
                <w:color w:val="595959"/>
                <w:sz w:val="20"/>
                <w:szCs w:val="20"/>
                <w:lang w:eastAsia="es-ES"/>
              </w:rPr>
              <w:t xml:space="preserve">    </w:t>
            </w:r>
            <w:r w:rsidR="006F077D">
              <w:rPr>
                <w:rFonts w:ascii="Fira Sans Light" w:eastAsia="Times New Roman" w:hAnsi="Fira Sans Light"/>
                <w:color w:val="595959"/>
                <w:sz w:val="20"/>
                <w:szCs w:val="20"/>
                <w:lang w:eastAsia="es-ES"/>
              </w:rPr>
              <w:t>36,720.00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6F077D">
              <w:rPr>
                <w:rFonts w:ascii="Fira Sans Light" w:eastAsia="Times New Roman" w:hAnsi="Fira Sans Light"/>
                <w:color w:val="595959"/>
                <w:sz w:val="20"/>
                <w:szCs w:val="20"/>
                <w:lang w:eastAsia="es-ES"/>
              </w:rPr>
              <w:t>306,352.92</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6F077D" w:rsidP="00B207A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6,153,955.00</w:t>
            </w:r>
          </w:p>
        </w:tc>
      </w:tr>
      <w:tr w:rsidR="00400AF9" w:rsidRPr="00E9090D" w:rsidTr="00400AF9">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00AF9" w:rsidRPr="00745E60" w:rsidRDefault="00400AF9" w:rsidP="00400AF9">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CATASTRO</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400AF9" w:rsidRPr="003C109D" w:rsidRDefault="00400AF9" w:rsidP="00400AF9">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4,378,185.24</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3,906,025.50</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244,331.12</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191,428.62</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36,400.00</w:t>
            </w:r>
          </w:p>
        </w:tc>
      </w:tr>
      <w:tr w:rsidR="00400AF9" w:rsidRPr="00E9090D" w:rsidTr="00400AF9">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00AF9" w:rsidRPr="00745E60" w:rsidRDefault="00400AF9" w:rsidP="00400AF9">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lastRenderedPageBreak/>
              <w:t>FISCALIZACION</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400AF9" w:rsidRPr="003C109D" w:rsidRDefault="00400AF9" w:rsidP="00400AF9">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2,785,235.38</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2,351,344.37</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 xml:space="preserve">  </w:t>
            </w: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362,626.21</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67,104.80</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400AF9" w:rsidRPr="00E9090D" w:rsidTr="00400AF9">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400AF9" w:rsidRPr="002E5361" w:rsidRDefault="00400AF9" w:rsidP="00400AF9">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400AF9" w:rsidRPr="0022706E" w:rsidRDefault="00400AF9" w:rsidP="00400AF9">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400AF9" w:rsidRPr="00E9090D" w:rsidRDefault="00400AF9" w:rsidP="00400AF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4,160.00</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10</w:t>
            </w:r>
            <w:r w:rsidR="003C6D35" w:rsidRPr="00745E60">
              <w:rPr>
                <w:rFonts w:ascii="Arial" w:eastAsia="Times New Roman" w:hAnsi="Arial" w:cs="Arial"/>
                <w:b/>
                <w:color w:val="2E74B5" w:themeColor="accent1" w:themeShade="BF"/>
                <w:sz w:val="18"/>
                <w:szCs w:val="20"/>
                <w:lang w:eastAsia="es-ES"/>
              </w:rPr>
              <w:t>-</w:t>
            </w:r>
            <w:r w:rsidR="00BC6A6E" w:rsidRPr="00745E60">
              <w:rPr>
                <w:rFonts w:ascii="Arial" w:eastAsia="Times New Roman" w:hAnsi="Arial" w:cs="Arial"/>
                <w:b/>
                <w:color w:val="2E74B5" w:themeColor="accent1" w:themeShade="BF"/>
                <w:sz w:val="18"/>
                <w:szCs w:val="20"/>
                <w:lang w:eastAsia="es-ES"/>
              </w:rPr>
              <w:t>COMUNICACIÓN SOCIAL</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745E60" w:rsidRDefault="008B7BA3" w:rsidP="00552563">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eastAsia="es-ES"/>
              </w:rPr>
              <w:t>1,888,671.00</w:t>
            </w:r>
            <w:r w:rsidR="00745E60">
              <w:rPr>
                <w:rFonts w:ascii="Fira Sans Light" w:eastAsia="Times New Roman" w:hAnsi="Fira Sans Light"/>
                <w:b/>
                <w:color w:val="2E74B5" w:themeColor="accent1" w:themeShade="BF"/>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447,550.00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262,062.32</w:t>
            </w:r>
            <w:r w:rsidR="00745E60">
              <w:rPr>
                <w:rFonts w:ascii="Fira Sans Light" w:eastAsia="Times New Roman" w:hAnsi="Fira Sans Light"/>
                <w:color w:val="595959"/>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1,179,058.68</w:t>
            </w:r>
            <w:r w:rsidR="00745E60">
              <w:rPr>
                <w:rFonts w:ascii="Fira Sans Light" w:eastAsia="Times New Roman" w:hAnsi="Fira Sans Light"/>
                <w:color w:val="595959"/>
                <w:sz w:val="20"/>
                <w:szCs w:val="20"/>
                <w:lang w:eastAsia="es-ES"/>
              </w:rPr>
              <w:t xml:space="preserve">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 </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11</w:t>
            </w:r>
            <w:r w:rsidR="003C6D35" w:rsidRPr="00745E60">
              <w:rPr>
                <w:rFonts w:ascii="Arial" w:eastAsia="Times New Roman" w:hAnsi="Arial" w:cs="Arial"/>
                <w:b/>
                <w:color w:val="2E74B5" w:themeColor="accent1" w:themeShade="BF"/>
                <w:sz w:val="18"/>
                <w:szCs w:val="20"/>
                <w:lang w:eastAsia="es-ES"/>
              </w:rPr>
              <w:t>-CASA DE LA CULTURA</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745E60" w:rsidRDefault="00937B99" w:rsidP="00B207A9">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3,968,093.84</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937B99">
              <w:rPr>
                <w:rFonts w:ascii="Fira Sans Light" w:eastAsia="Times New Roman" w:hAnsi="Fira Sans Light"/>
                <w:color w:val="595959"/>
                <w:sz w:val="20"/>
                <w:szCs w:val="20"/>
                <w:lang w:eastAsia="es-ES"/>
              </w:rPr>
              <w:t>3,349,137.17</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937B99">
              <w:rPr>
                <w:rFonts w:ascii="Fira Sans Light" w:eastAsia="Times New Roman" w:hAnsi="Fira Sans Light"/>
                <w:color w:val="595959"/>
                <w:sz w:val="20"/>
                <w:szCs w:val="20"/>
                <w:lang w:eastAsia="es-ES"/>
              </w:rPr>
              <w:t>208,111.43</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937B99">
              <w:rPr>
                <w:rFonts w:ascii="Fira Sans Light" w:eastAsia="Times New Roman" w:hAnsi="Fira Sans Light"/>
                <w:color w:val="595959"/>
                <w:sz w:val="20"/>
                <w:szCs w:val="20"/>
                <w:lang w:eastAsia="es-ES"/>
              </w:rPr>
              <w:t>410,845.24</w:t>
            </w:r>
          </w:p>
        </w:tc>
      </w:tr>
      <w:tr w:rsidR="00937B99" w:rsidRPr="00745E60" w:rsidTr="00AA61DD">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37B99" w:rsidRPr="00745E60" w:rsidRDefault="00937B99" w:rsidP="00AA61DD">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BIBLIOTECAS MUNICIPALES</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937B99" w:rsidRPr="00745E60" w:rsidRDefault="00937B99" w:rsidP="00AA61DD">
            <w:pPr>
              <w:rPr>
                <w:rFonts w:ascii="Fira Sans Light" w:eastAsia="Times New Roman" w:hAnsi="Fira Sans Light"/>
                <w:b/>
                <w:color w:val="2E74B5" w:themeColor="accent1" w:themeShade="BF"/>
                <w:sz w:val="20"/>
                <w:szCs w:val="20"/>
                <w:lang w:val="es-ES" w:eastAsia="es-ES"/>
              </w:rPr>
            </w:pPr>
            <w:r>
              <w:rPr>
                <w:rFonts w:ascii="Fira Sans Light" w:eastAsia="Times New Roman" w:hAnsi="Fira Sans Light"/>
                <w:b/>
                <w:color w:val="2E74B5" w:themeColor="accent1" w:themeShade="BF"/>
                <w:sz w:val="20"/>
                <w:szCs w:val="20"/>
                <w:lang w:val="es-ES" w:eastAsia="es-ES"/>
              </w:rPr>
              <w:t>474,841.56</w:t>
            </w:r>
          </w:p>
        </w:tc>
      </w:tr>
      <w:tr w:rsidR="00937B99"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37B99" w:rsidRPr="002E5361" w:rsidRDefault="00937B99"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937B99" w:rsidRPr="0022706E" w:rsidRDefault="00937B99"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937B99" w:rsidRPr="00E9090D" w:rsidRDefault="00937B99" w:rsidP="00AA61DD">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440,801.09</w:t>
            </w:r>
          </w:p>
        </w:tc>
      </w:tr>
      <w:tr w:rsidR="00937B99"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37B99" w:rsidRPr="002E5361" w:rsidRDefault="00937B99"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937B99" w:rsidRPr="0022706E" w:rsidRDefault="00937B99"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937B99" w:rsidRPr="00E9090D" w:rsidRDefault="00937B99" w:rsidP="00937B9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13,853.11</w:t>
            </w:r>
          </w:p>
        </w:tc>
      </w:tr>
      <w:tr w:rsidR="00937B99" w:rsidRPr="00E9090D" w:rsidTr="00AA61DD">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37B99" w:rsidRPr="002E5361" w:rsidRDefault="00937B99" w:rsidP="00AA61DD">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937B99" w:rsidRPr="0022706E" w:rsidRDefault="00937B99" w:rsidP="00AA61DD">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937B99" w:rsidRPr="00E9090D" w:rsidRDefault="00937B99" w:rsidP="00937B9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20,187.36</w:t>
            </w:r>
          </w:p>
        </w:tc>
      </w:tr>
      <w:tr w:rsidR="003C6D35" w:rsidRPr="00E9090D" w:rsidTr="00C14734">
        <w:trPr>
          <w:trHeight w:val="283"/>
          <w:jc w:val="center"/>
        </w:trPr>
        <w:tc>
          <w:tcPr>
            <w:tcW w:w="655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C6D35" w:rsidRPr="00745E60" w:rsidRDefault="005C428C">
            <w:pPr>
              <w:rPr>
                <w:rFonts w:ascii="Fira Sans Light" w:eastAsia="Times New Roman" w:hAnsi="Fira Sans Light"/>
                <w:b/>
                <w:color w:val="2E74B5" w:themeColor="accent1" w:themeShade="BF"/>
                <w:sz w:val="20"/>
                <w:szCs w:val="20"/>
                <w:lang w:val="es-ES" w:eastAsia="es-ES"/>
              </w:rPr>
            </w:pPr>
            <w:r>
              <w:rPr>
                <w:rFonts w:ascii="Arial" w:eastAsia="Times New Roman" w:hAnsi="Arial" w:cs="Arial"/>
                <w:b/>
                <w:color w:val="2E74B5" w:themeColor="accent1" w:themeShade="BF"/>
                <w:sz w:val="18"/>
                <w:szCs w:val="20"/>
                <w:lang w:eastAsia="es-ES"/>
              </w:rPr>
              <w:t>12</w:t>
            </w:r>
            <w:r w:rsidR="003C6D35" w:rsidRPr="00745E60">
              <w:rPr>
                <w:rFonts w:ascii="Arial" w:eastAsia="Times New Roman" w:hAnsi="Arial" w:cs="Arial"/>
                <w:b/>
                <w:color w:val="2E74B5" w:themeColor="accent1" w:themeShade="BF"/>
                <w:sz w:val="18"/>
                <w:szCs w:val="20"/>
                <w:lang w:eastAsia="es-ES"/>
              </w:rPr>
              <w:t>-</w:t>
            </w:r>
            <w:r w:rsidR="00B3247D" w:rsidRPr="00745E60">
              <w:rPr>
                <w:rFonts w:ascii="Arial" w:eastAsia="Times New Roman" w:hAnsi="Arial" w:cs="Arial"/>
                <w:b/>
                <w:color w:val="2E74B5" w:themeColor="accent1" w:themeShade="BF"/>
                <w:sz w:val="18"/>
                <w:szCs w:val="20"/>
                <w:lang w:eastAsia="es-ES"/>
              </w:rPr>
              <w:t>ACCESO A LA INFORMACION</w:t>
            </w:r>
            <w:r>
              <w:rPr>
                <w:rFonts w:ascii="Arial" w:eastAsia="Times New Roman" w:hAnsi="Arial" w:cs="Arial"/>
                <w:b/>
                <w:color w:val="2E74B5" w:themeColor="accent1" w:themeShade="BF"/>
                <w:sz w:val="18"/>
                <w:szCs w:val="20"/>
                <w:lang w:eastAsia="es-ES"/>
              </w:rPr>
              <w:t xml:space="preserve"> Y TRANSPARENCIA </w:t>
            </w:r>
          </w:p>
        </w:tc>
        <w:tc>
          <w:tcPr>
            <w:tcW w:w="2185" w:type="dxa"/>
            <w:tcBorders>
              <w:top w:val="nil"/>
              <w:left w:val="nil"/>
              <w:bottom w:val="single" w:sz="4" w:space="0" w:color="auto"/>
              <w:right w:val="single" w:sz="4" w:space="0" w:color="auto"/>
            </w:tcBorders>
            <w:shd w:val="clear" w:color="auto" w:fill="BFBFBF" w:themeFill="background1" w:themeFillShade="BF"/>
            <w:noWrap/>
            <w:vAlign w:val="center"/>
            <w:hideMark/>
          </w:tcPr>
          <w:p w:rsidR="003C6D35" w:rsidRPr="00745E60" w:rsidRDefault="003C6D35" w:rsidP="00552563">
            <w:pPr>
              <w:rPr>
                <w:rFonts w:ascii="Fira Sans Light" w:eastAsia="Times New Roman" w:hAnsi="Fira Sans Light"/>
                <w:b/>
                <w:color w:val="2E74B5" w:themeColor="accent1" w:themeShade="BF"/>
                <w:sz w:val="20"/>
                <w:szCs w:val="20"/>
                <w:lang w:val="es-ES" w:eastAsia="es-ES"/>
              </w:rPr>
            </w:pPr>
            <w:r w:rsidRPr="00745E60">
              <w:rPr>
                <w:rFonts w:ascii="Fira Sans Light" w:eastAsia="Times New Roman" w:hAnsi="Fira Sans Light"/>
                <w:b/>
                <w:color w:val="2E74B5" w:themeColor="accent1" w:themeShade="BF"/>
                <w:sz w:val="20"/>
                <w:szCs w:val="20"/>
                <w:lang w:eastAsia="es-ES"/>
              </w:rPr>
              <w:t> </w:t>
            </w:r>
            <w:r w:rsidR="00745E60" w:rsidRPr="00745E60">
              <w:rPr>
                <w:rFonts w:ascii="Fira Sans Light" w:eastAsia="Times New Roman" w:hAnsi="Fira Sans Light"/>
                <w:b/>
                <w:color w:val="2E74B5" w:themeColor="accent1" w:themeShade="BF"/>
                <w:sz w:val="20"/>
                <w:szCs w:val="20"/>
                <w:lang w:eastAsia="es-ES"/>
              </w:rPr>
              <w:t xml:space="preserve">    </w:t>
            </w:r>
            <w:r w:rsidR="008B7BA3">
              <w:rPr>
                <w:rFonts w:ascii="Fira Sans Light" w:eastAsia="Times New Roman" w:hAnsi="Fira Sans Light"/>
                <w:b/>
                <w:color w:val="2E74B5" w:themeColor="accent1" w:themeShade="BF"/>
                <w:sz w:val="20"/>
                <w:szCs w:val="20"/>
                <w:lang w:eastAsia="es-ES"/>
              </w:rPr>
              <w:t>17,716.92</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1000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2000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10,920.00</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3000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SERVICIOS GENERALES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rsidP="0055256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r w:rsidR="00745E60">
              <w:rPr>
                <w:rFonts w:ascii="Fira Sans Light" w:eastAsia="Times New Roman" w:hAnsi="Fira Sans Light"/>
                <w:color w:val="595959"/>
                <w:sz w:val="20"/>
                <w:szCs w:val="20"/>
                <w:lang w:eastAsia="es-ES"/>
              </w:rPr>
              <w:t xml:space="preserve">        </w:t>
            </w:r>
            <w:r w:rsidR="008B7BA3">
              <w:rPr>
                <w:rFonts w:ascii="Fira Sans Light" w:eastAsia="Times New Roman" w:hAnsi="Fira Sans Light"/>
                <w:color w:val="595959"/>
                <w:sz w:val="20"/>
                <w:szCs w:val="20"/>
                <w:lang w:eastAsia="es-ES"/>
              </w:rPr>
              <w:t>6,796.92</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4000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5000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6000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B31F73">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INVERSIÓN</w:t>
            </w:r>
            <w:r w:rsidR="003C6D35" w:rsidRPr="0022706E">
              <w:rPr>
                <w:rFonts w:ascii="Fira Sans Light" w:eastAsia="Times New Roman" w:hAnsi="Fira Sans Light"/>
                <w:color w:val="595959"/>
                <w:sz w:val="20"/>
                <w:szCs w:val="20"/>
                <w:lang w:eastAsia="es-ES"/>
              </w:rPr>
              <w:t xml:space="preserve">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7000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INVERSIONES FINANCIERAS Y OTRAS PROVISIONES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8000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PARTICIPACIONES Y APORTACIONES</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3C6D35" w:rsidRPr="00E9090D" w:rsidTr="00C14734">
        <w:trPr>
          <w:trHeight w:val="283"/>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3C6D35" w:rsidRPr="002E5361" w:rsidRDefault="003C6D35">
            <w:pPr>
              <w:rPr>
                <w:rFonts w:ascii="Fira Sans Light" w:eastAsia="Times New Roman" w:hAnsi="Fira Sans Light"/>
                <w:bCs/>
                <w:color w:val="595959"/>
                <w:sz w:val="20"/>
                <w:szCs w:val="20"/>
                <w:lang w:val="es-ES" w:eastAsia="es-ES"/>
              </w:rPr>
            </w:pPr>
            <w:r w:rsidRPr="002E5361">
              <w:rPr>
                <w:rFonts w:ascii="Fira Sans Light" w:eastAsia="Times New Roman" w:hAnsi="Fira Sans Light"/>
                <w:bCs/>
                <w:color w:val="595959"/>
                <w:sz w:val="20"/>
                <w:szCs w:val="20"/>
                <w:lang w:val="es-ES" w:eastAsia="es-ES"/>
              </w:rPr>
              <w:t>9000</w:t>
            </w:r>
          </w:p>
        </w:tc>
        <w:tc>
          <w:tcPr>
            <w:tcW w:w="5861" w:type="dxa"/>
            <w:tcBorders>
              <w:top w:val="nil"/>
              <w:left w:val="nil"/>
              <w:bottom w:val="single" w:sz="4" w:space="0" w:color="auto"/>
              <w:right w:val="single" w:sz="4" w:space="0" w:color="auto"/>
            </w:tcBorders>
            <w:shd w:val="clear" w:color="auto" w:fill="auto"/>
            <w:noWrap/>
            <w:vAlign w:val="center"/>
            <w:hideMark/>
          </w:tcPr>
          <w:p w:rsidR="003C6D35" w:rsidRPr="0022706E" w:rsidRDefault="003C6D35">
            <w:pPr>
              <w:rPr>
                <w:rFonts w:ascii="Fira Sans Light" w:eastAsia="Times New Roman" w:hAnsi="Fira Sans Light"/>
                <w:color w:val="595959"/>
                <w:sz w:val="20"/>
                <w:szCs w:val="20"/>
                <w:lang w:val="es-ES" w:eastAsia="es-ES"/>
              </w:rPr>
            </w:pPr>
            <w:r w:rsidRPr="0022706E">
              <w:rPr>
                <w:rFonts w:ascii="Fira Sans Light" w:eastAsia="Times New Roman" w:hAnsi="Fira Sans Light"/>
                <w:color w:val="595959"/>
                <w:sz w:val="20"/>
                <w:szCs w:val="20"/>
                <w:lang w:eastAsia="es-ES"/>
              </w:rPr>
              <w:t>DEUDA PÚBLICA</w:t>
            </w:r>
          </w:p>
        </w:tc>
        <w:tc>
          <w:tcPr>
            <w:tcW w:w="2185" w:type="dxa"/>
            <w:tcBorders>
              <w:top w:val="nil"/>
              <w:left w:val="nil"/>
              <w:bottom w:val="single" w:sz="4" w:space="0" w:color="auto"/>
              <w:right w:val="single" w:sz="4" w:space="0" w:color="auto"/>
            </w:tcBorders>
            <w:shd w:val="clear" w:color="auto" w:fill="auto"/>
            <w:noWrap/>
            <w:vAlign w:val="center"/>
            <w:hideMark/>
          </w:tcPr>
          <w:p w:rsidR="003C6D35" w:rsidRPr="00E9090D" w:rsidRDefault="003C6D35">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 </w:t>
            </w:r>
          </w:p>
        </w:tc>
      </w:tr>
      <w:tr w:rsidR="00B3247D" w:rsidRPr="00E9090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B3247D" w:rsidRPr="00B3247D" w:rsidRDefault="005C428C" w:rsidP="00552563">
            <w:pPr>
              <w:rPr>
                <w:rFonts w:ascii="Fira Sans Light" w:eastAsia="Times New Roman" w:hAnsi="Fira Sans Light"/>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 xml:space="preserve">13.- </w:t>
            </w:r>
            <w:r w:rsidR="00B3247D" w:rsidRPr="00745E60">
              <w:rPr>
                <w:rFonts w:ascii="Fira Sans Light" w:eastAsia="Times New Roman" w:hAnsi="Fira Sans Light"/>
                <w:b/>
                <w:color w:val="2E74B5" w:themeColor="accent1" w:themeShade="BF"/>
                <w:sz w:val="20"/>
                <w:szCs w:val="20"/>
                <w:lang w:eastAsia="es-ES"/>
              </w:rPr>
              <w:t>JUZGADO</w:t>
            </w:r>
            <w:r w:rsidR="00B3247D" w:rsidRPr="00B3247D">
              <w:rPr>
                <w:rFonts w:ascii="Fira Sans Light" w:eastAsia="Times New Roman" w:hAnsi="Fira Sans Light"/>
                <w:color w:val="2E74B5" w:themeColor="accent1" w:themeShade="BF"/>
                <w:sz w:val="20"/>
                <w:szCs w:val="20"/>
                <w:lang w:eastAsia="es-ES"/>
              </w:rPr>
              <w:t xml:space="preserve">  </w:t>
            </w:r>
            <w:r w:rsidR="00B3247D" w:rsidRPr="00745E60">
              <w:rPr>
                <w:rFonts w:ascii="Fira Sans Light" w:eastAsia="Times New Roman" w:hAnsi="Fira Sans Light"/>
                <w:b/>
                <w:color w:val="2E74B5" w:themeColor="accent1" w:themeShade="BF"/>
                <w:sz w:val="20"/>
                <w:szCs w:val="20"/>
                <w:lang w:eastAsia="es-ES"/>
              </w:rPr>
              <w:t>MUNICIPAL</w:t>
            </w:r>
            <w:r w:rsidR="00745E60" w:rsidRPr="00745E60">
              <w:rPr>
                <w:rFonts w:ascii="Fira Sans Light" w:eastAsia="Times New Roman" w:hAnsi="Fira Sans Light"/>
                <w:b/>
                <w:color w:val="2E74B5" w:themeColor="accent1" w:themeShade="BF"/>
                <w:sz w:val="20"/>
                <w:szCs w:val="20"/>
                <w:lang w:eastAsia="es-ES"/>
              </w:rPr>
              <w:t xml:space="preserve">                                                                                                           </w:t>
            </w:r>
            <w:r w:rsidR="00400AF9">
              <w:rPr>
                <w:rFonts w:ascii="Fira Sans Light" w:eastAsia="Times New Roman" w:hAnsi="Fira Sans Light"/>
                <w:b/>
                <w:color w:val="2E74B5" w:themeColor="accent1" w:themeShade="BF"/>
                <w:sz w:val="20"/>
                <w:szCs w:val="20"/>
                <w:lang w:eastAsia="es-ES"/>
              </w:rPr>
              <w:t>404,402.81</w:t>
            </w:r>
            <w:r w:rsidR="00745E60" w:rsidRPr="00745E60">
              <w:rPr>
                <w:rFonts w:ascii="Fira Sans Light" w:eastAsia="Times New Roman" w:hAnsi="Fira Sans Light"/>
                <w:b/>
                <w:color w:val="2E74B5" w:themeColor="accent1" w:themeShade="BF"/>
                <w:sz w:val="20"/>
                <w:szCs w:val="20"/>
                <w:lang w:eastAsia="es-ES"/>
              </w:rPr>
              <w:t xml:space="preserve">   </w:t>
            </w:r>
          </w:p>
        </w:tc>
      </w:tr>
      <w:tr w:rsidR="00003888"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88" w:rsidRDefault="00003888">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003888" w:rsidRPr="0022706E" w:rsidRDefault="00003888">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003888" w:rsidRPr="00B3247D" w:rsidRDefault="00745E60"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00AF9">
              <w:rPr>
                <w:rFonts w:ascii="Fira Sans Light" w:eastAsia="Times New Roman" w:hAnsi="Fira Sans Light"/>
                <w:color w:val="000000" w:themeColor="text1"/>
                <w:sz w:val="20"/>
                <w:szCs w:val="20"/>
                <w:lang w:eastAsia="es-ES"/>
              </w:rPr>
              <w:t>283,000.00</w:t>
            </w:r>
          </w:p>
        </w:tc>
      </w:tr>
      <w:tr w:rsidR="00B3247D"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47D" w:rsidRPr="00B3247D" w:rsidRDefault="00003888">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w:t>
            </w:r>
            <w:r w:rsidR="00B3247D" w:rsidRPr="00B3247D">
              <w:rPr>
                <w:rFonts w:ascii="Fira Sans Light" w:eastAsia="Times New Roman" w:hAnsi="Fira Sans Light"/>
                <w:color w:val="000000" w:themeColor="text1"/>
                <w:sz w:val="20"/>
                <w:szCs w:val="20"/>
                <w:lang w:eastAsia="es-ES"/>
              </w:rPr>
              <w:t>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B3247D" w:rsidRPr="00B3247D" w:rsidRDefault="00003888">
            <w:pPr>
              <w:rPr>
                <w:rFonts w:ascii="Fira Sans Light" w:eastAsia="Times New Roman" w:hAnsi="Fira Sans Light"/>
                <w:color w:val="000000" w:themeColor="text1"/>
                <w:sz w:val="20"/>
                <w:szCs w:val="20"/>
                <w:lang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B3247D" w:rsidRPr="00B3247D" w:rsidRDefault="00745E60"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00AF9">
              <w:rPr>
                <w:rFonts w:ascii="Fira Sans Light" w:eastAsia="Times New Roman" w:hAnsi="Fira Sans Light"/>
                <w:color w:val="000000" w:themeColor="text1"/>
                <w:sz w:val="20"/>
                <w:szCs w:val="20"/>
                <w:lang w:eastAsia="es-ES"/>
              </w:rPr>
              <w:t>37,000.00</w:t>
            </w:r>
          </w:p>
        </w:tc>
      </w:tr>
      <w:tr w:rsidR="00745CDA"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CDA" w:rsidRPr="00B3247D" w:rsidRDefault="00003888">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745CDA" w:rsidRPr="00B3247D" w:rsidRDefault="00003888">
            <w:pPr>
              <w:rPr>
                <w:rFonts w:ascii="Fira Sans Light" w:eastAsia="Times New Roman" w:hAnsi="Fira Sans Light"/>
                <w:color w:val="000000" w:themeColor="text1"/>
                <w:sz w:val="20"/>
                <w:szCs w:val="20"/>
                <w:lang w:eastAsia="es-ES"/>
              </w:rPr>
            </w:pPr>
            <w:r w:rsidRPr="0022706E">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45CDA" w:rsidRPr="00B3247D" w:rsidRDefault="00745E60"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00AF9">
              <w:rPr>
                <w:rFonts w:ascii="Fira Sans Light" w:eastAsia="Times New Roman" w:hAnsi="Fira Sans Light"/>
                <w:color w:val="000000" w:themeColor="text1"/>
                <w:sz w:val="20"/>
                <w:szCs w:val="20"/>
                <w:lang w:eastAsia="es-ES"/>
              </w:rPr>
              <w:t>14,402.81</w:t>
            </w:r>
          </w:p>
        </w:tc>
      </w:tr>
      <w:tr w:rsidR="00745CDA"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CDA" w:rsidRPr="00B3247D" w:rsidRDefault="00003888">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745CDA" w:rsidRPr="00B3247D" w:rsidRDefault="00003888">
            <w:pPr>
              <w:rPr>
                <w:rFonts w:ascii="Fira Sans Light" w:eastAsia="Times New Roman" w:hAnsi="Fira Sans Light"/>
                <w:color w:val="000000" w:themeColor="text1"/>
                <w:sz w:val="20"/>
                <w:szCs w:val="20"/>
                <w:lang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45CDA" w:rsidRPr="00B3247D" w:rsidRDefault="00745E60"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00AF9">
              <w:rPr>
                <w:rFonts w:ascii="Fira Sans Light" w:eastAsia="Times New Roman" w:hAnsi="Fira Sans Light"/>
                <w:color w:val="000000" w:themeColor="text1"/>
                <w:sz w:val="20"/>
                <w:szCs w:val="20"/>
                <w:lang w:eastAsia="es-ES"/>
              </w:rPr>
              <w:t>70,000.00</w:t>
            </w:r>
          </w:p>
        </w:tc>
      </w:tr>
      <w:tr w:rsidR="00E45C35" w:rsidRPr="00B3247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E45C35" w:rsidRPr="00A27387" w:rsidRDefault="005C428C"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 xml:space="preserve">14.-DIRECCION DE </w:t>
            </w:r>
            <w:r w:rsidR="00E45C35" w:rsidRPr="00A27387">
              <w:rPr>
                <w:rFonts w:ascii="Fira Sans Light" w:eastAsia="Times New Roman" w:hAnsi="Fira Sans Light"/>
                <w:b/>
                <w:color w:val="2E74B5" w:themeColor="accent1" w:themeShade="BF"/>
                <w:sz w:val="20"/>
                <w:szCs w:val="20"/>
                <w:lang w:eastAsia="es-ES"/>
              </w:rPr>
              <w:t>DESARROLLO ECONOMICO</w:t>
            </w:r>
            <w:r w:rsidR="00745E60" w:rsidRPr="00A27387">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745E60" w:rsidRPr="00A27387">
              <w:rPr>
                <w:rFonts w:ascii="Fira Sans Light" w:eastAsia="Times New Roman" w:hAnsi="Fira Sans Light"/>
                <w:b/>
                <w:color w:val="2E74B5" w:themeColor="accent1" w:themeShade="BF"/>
                <w:sz w:val="20"/>
                <w:szCs w:val="20"/>
                <w:lang w:eastAsia="es-ES"/>
              </w:rPr>
              <w:t xml:space="preserve">             </w:t>
            </w:r>
            <w:r w:rsidR="00AD6157">
              <w:rPr>
                <w:rFonts w:ascii="Fira Sans Light" w:eastAsia="Times New Roman" w:hAnsi="Fira Sans Light"/>
                <w:b/>
                <w:color w:val="2E74B5" w:themeColor="accent1" w:themeShade="BF"/>
                <w:sz w:val="20"/>
                <w:szCs w:val="20"/>
                <w:lang w:eastAsia="es-ES"/>
              </w:rPr>
              <w:t>3,213,472.61</w:t>
            </w:r>
          </w:p>
        </w:tc>
      </w:tr>
      <w:tr w:rsidR="00003888"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88"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003888"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003888" w:rsidRDefault="00AD6157" w:rsidP="00B207A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2,807,696.87</w:t>
            </w:r>
          </w:p>
        </w:tc>
      </w:tr>
      <w:tr w:rsidR="00003888"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88"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003888"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003888" w:rsidRDefault="00745E60"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AD6157">
              <w:rPr>
                <w:rFonts w:ascii="Fira Sans Light" w:eastAsia="Times New Roman" w:hAnsi="Fira Sans Light"/>
                <w:color w:val="000000" w:themeColor="text1"/>
                <w:sz w:val="20"/>
                <w:szCs w:val="20"/>
                <w:lang w:eastAsia="es-ES"/>
              </w:rPr>
              <w:t>90,187.66</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745E60"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AD6157">
              <w:rPr>
                <w:rFonts w:ascii="Fira Sans Light" w:eastAsia="Times New Roman" w:hAnsi="Fira Sans Light"/>
                <w:color w:val="000000" w:themeColor="text1"/>
                <w:sz w:val="20"/>
                <w:szCs w:val="20"/>
                <w:lang w:eastAsia="es-ES"/>
              </w:rPr>
              <w:t>305,588.08</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6E22E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4</w:t>
            </w:r>
            <w:r w:rsidR="00E45C35">
              <w:rPr>
                <w:rFonts w:ascii="Fira Sans Light" w:eastAsia="Times New Roman" w:hAnsi="Fira Sans Light"/>
                <w:color w:val="000000" w:themeColor="text1"/>
                <w:sz w:val="20"/>
                <w:szCs w:val="20"/>
                <w:lang w:eastAsia="es-ES"/>
              </w:rPr>
              <w:t>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6E22E4">
            <w:pPr>
              <w:rPr>
                <w:rFonts w:ascii="Fira Sans Light" w:eastAsia="Times New Roman" w:hAnsi="Fira Sans Light"/>
                <w:color w:val="595959"/>
                <w:sz w:val="20"/>
                <w:szCs w:val="20"/>
                <w:lang w:eastAsia="es-ES"/>
              </w:rPr>
            </w:pPr>
            <w:r w:rsidRPr="006E22E4">
              <w:rPr>
                <w:rFonts w:ascii="Fira Sans Light" w:eastAsia="Times New Roman" w:hAnsi="Fira Sans Light"/>
                <w:color w:val="595959"/>
                <w:sz w:val="20"/>
                <w:szCs w:val="20"/>
                <w:lang w:eastAsia="es-ES"/>
              </w:rPr>
              <w:t>TRANSFERENCIAS, ASIGNACIONES, SUBSIDIOS Y OTRAS AYUDAS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6E22E4"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AD6157">
              <w:rPr>
                <w:rFonts w:ascii="Fira Sans Light" w:eastAsia="Times New Roman" w:hAnsi="Fira Sans Light"/>
                <w:color w:val="000000" w:themeColor="text1"/>
                <w:sz w:val="20"/>
                <w:szCs w:val="20"/>
                <w:lang w:eastAsia="es-ES"/>
              </w:rPr>
              <w:t>10,000.00</w:t>
            </w:r>
          </w:p>
        </w:tc>
      </w:tr>
      <w:tr w:rsidR="00E45C35" w:rsidRPr="00B3247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E45C35" w:rsidRPr="00A27387" w:rsidRDefault="005C428C"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 xml:space="preserve">15.-DIRECCION DE </w:t>
            </w:r>
            <w:r w:rsidR="00E45C35" w:rsidRPr="00A27387">
              <w:rPr>
                <w:rFonts w:ascii="Fira Sans Light" w:eastAsia="Times New Roman" w:hAnsi="Fira Sans Light"/>
                <w:b/>
                <w:color w:val="2E74B5" w:themeColor="accent1" w:themeShade="BF"/>
                <w:sz w:val="20"/>
                <w:szCs w:val="20"/>
                <w:lang w:eastAsia="es-ES"/>
              </w:rPr>
              <w:t xml:space="preserve">EDUCACION </w:t>
            </w:r>
            <w:r w:rsidR="00A27387" w:rsidRPr="00A27387">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A27387" w:rsidRPr="00A27387">
              <w:rPr>
                <w:rFonts w:ascii="Fira Sans Light" w:eastAsia="Times New Roman" w:hAnsi="Fira Sans Light"/>
                <w:b/>
                <w:color w:val="2E74B5" w:themeColor="accent1" w:themeShade="BF"/>
                <w:sz w:val="20"/>
                <w:szCs w:val="20"/>
                <w:lang w:eastAsia="es-ES"/>
              </w:rPr>
              <w:t xml:space="preserve">             </w:t>
            </w:r>
            <w:r w:rsidR="00B207A9">
              <w:rPr>
                <w:rFonts w:ascii="Fira Sans Light" w:eastAsia="Times New Roman" w:hAnsi="Fira Sans Light"/>
                <w:b/>
                <w:color w:val="2E74B5" w:themeColor="accent1" w:themeShade="BF"/>
                <w:sz w:val="20"/>
                <w:szCs w:val="20"/>
                <w:lang w:eastAsia="es-ES"/>
              </w:rPr>
              <w:t xml:space="preserve">                             </w:t>
            </w:r>
            <w:r w:rsidR="00224DCE">
              <w:rPr>
                <w:rFonts w:ascii="Fira Sans Light" w:eastAsia="Times New Roman" w:hAnsi="Fira Sans Light"/>
                <w:b/>
                <w:color w:val="2E74B5" w:themeColor="accent1" w:themeShade="BF"/>
                <w:sz w:val="20"/>
                <w:szCs w:val="20"/>
                <w:lang w:eastAsia="es-ES"/>
              </w:rPr>
              <w:t xml:space="preserve">     </w:t>
            </w:r>
            <w:r w:rsidR="0066743B">
              <w:rPr>
                <w:rFonts w:ascii="Fira Sans Light" w:eastAsia="Times New Roman" w:hAnsi="Fira Sans Light"/>
                <w:b/>
                <w:color w:val="2E74B5" w:themeColor="accent1" w:themeShade="BF"/>
                <w:sz w:val="20"/>
                <w:szCs w:val="20"/>
                <w:lang w:eastAsia="es-ES"/>
              </w:rPr>
              <w:t>2,780,544.81</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lastRenderedPageBreak/>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224DCE"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66743B">
              <w:rPr>
                <w:rFonts w:ascii="Fira Sans Light" w:eastAsia="Times New Roman" w:hAnsi="Fira Sans Light"/>
                <w:color w:val="000000" w:themeColor="text1"/>
                <w:sz w:val="20"/>
                <w:szCs w:val="20"/>
                <w:lang w:eastAsia="es-ES"/>
              </w:rPr>
              <w:t>2,294,242.32</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66743B">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188,199.04</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66743B">
              <w:rPr>
                <w:rFonts w:ascii="Fira Sans Light" w:eastAsia="Times New Roman" w:hAnsi="Fira Sans Light"/>
                <w:color w:val="000000" w:themeColor="text1"/>
                <w:sz w:val="20"/>
                <w:szCs w:val="20"/>
                <w:lang w:eastAsia="es-ES"/>
              </w:rPr>
              <w:t>283,103.45</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E45C35">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E45C35">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66743B">
              <w:rPr>
                <w:rFonts w:ascii="Fira Sans Light" w:eastAsia="Times New Roman" w:hAnsi="Fira Sans Light"/>
                <w:color w:val="000000" w:themeColor="text1"/>
                <w:sz w:val="20"/>
                <w:szCs w:val="20"/>
                <w:lang w:eastAsia="es-ES"/>
              </w:rPr>
              <w:t>15,000.00</w:t>
            </w:r>
          </w:p>
        </w:tc>
      </w:tr>
      <w:tr w:rsidR="00791E6C" w:rsidRPr="00B3247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791E6C" w:rsidRPr="00A27387" w:rsidRDefault="005C428C"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 xml:space="preserve">16.- DIRECCION DE </w:t>
            </w:r>
            <w:r w:rsidR="00791E6C" w:rsidRPr="00A27387">
              <w:rPr>
                <w:rFonts w:ascii="Fira Sans Light" w:eastAsia="Times New Roman" w:hAnsi="Fira Sans Light"/>
                <w:b/>
                <w:color w:val="2E74B5" w:themeColor="accent1" w:themeShade="BF"/>
                <w:sz w:val="20"/>
                <w:szCs w:val="20"/>
                <w:lang w:eastAsia="es-ES"/>
              </w:rPr>
              <w:t>DESARROLLO URBANO</w:t>
            </w:r>
            <w:r>
              <w:rPr>
                <w:rFonts w:ascii="Fira Sans Light" w:eastAsia="Times New Roman" w:hAnsi="Fira Sans Light"/>
                <w:b/>
                <w:color w:val="2E74B5" w:themeColor="accent1" w:themeShade="BF"/>
                <w:sz w:val="20"/>
                <w:szCs w:val="20"/>
                <w:lang w:eastAsia="es-ES"/>
              </w:rPr>
              <w:t xml:space="preserve">                        </w:t>
            </w:r>
            <w:r w:rsidR="00A27387" w:rsidRPr="00A27387">
              <w:rPr>
                <w:rFonts w:ascii="Fira Sans Light" w:eastAsia="Times New Roman" w:hAnsi="Fira Sans Light"/>
                <w:b/>
                <w:color w:val="2E74B5" w:themeColor="accent1" w:themeShade="BF"/>
                <w:sz w:val="20"/>
                <w:szCs w:val="20"/>
                <w:lang w:eastAsia="es-ES"/>
              </w:rPr>
              <w:t xml:space="preserve">                                         </w:t>
            </w:r>
            <w:r w:rsidR="00A27387">
              <w:rPr>
                <w:rFonts w:ascii="Fira Sans Light" w:eastAsia="Times New Roman" w:hAnsi="Fira Sans Light"/>
                <w:b/>
                <w:color w:val="2E74B5" w:themeColor="accent1" w:themeShade="BF"/>
                <w:sz w:val="20"/>
                <w:szCs w:val="20"/>
                <w:lang w:eastAsia="es-ES"/>
              </w:rPr>
              <w:t xml:space="preserve">  </w:t>
            </w:r>
            <w:r w:rsidR="00A27387" w:rsidRPr="00A27387">
              <w:rPr>
                <w:rFonts w:ascii="Fira Sans Light" w:eastAsia="Times New Roman" w:hAnsi="Fira Sans Light"/>
                <w:b/>
                <w:color w:val="2E74B5" w:themeColor="accent1" w:themeShade="BF"/>
                <w:sz w:val="20"/>
                <w:szCs w:val="20"/>
                <w:lang w:eastAsia="es-ES"/>
              </w:rPr>
              <w:t xml:space="preserve"> </w:t>
            </w:r>
            <w:r w:rsidR="00224DCE">
              <w:rPr>
                <w:rFonts w:ascii="Fira Sans Light" w:eastAsia="Times New Roman" w:hAnsi="Fira Sans Light"/>
                <w:b/>
                <w:color w:val="2E74B5" w:themeColor="accent1" w:themeShade="BF"/>
                <w:sz w:val="20"/>
                <w:szCs w:val="20"/>
                <w:lang w:eastAsia="es-ES"/>
              </w:rPr>
              <w:t xml:space="preserve">  </w:t>
            </w:r>
            <w:r w:rsidR="0066743B">
              <w:rPr>
                <w:rFonts w:ascii="Fira Sans Light" w:eastAsia="Times New Roman" w:hAnsi="Fira Sans Light"/>
                <w:b/>
                <w:color w:val="2E74B5" w:themeColor="accent1" w:themeShade="BF"/>
                <w:sz w:val="20"/>
                <w:szCs w:val="20"/>
                <w:lang w:eastAsia="es-ES"/>
              </w:rPr>
              <w:t>3,735,712.22</w:t>
            </w:r>
          </w:p>
        </w:tc>
      </w:tr>
      <w:tr w:rsidR="00E45C35"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C35" w:rsidRDefault="00791E6C">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Pr="0022706E" w:rsidRDefault="00791E6C">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45C35"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66743B">
              <w:rPr>
                <w:rFonts w:ascii="Fira Sans Light" w:eastAsia="Times New Roman" w:hAnsi="Fira Sans Light"/>
                <w:color w:val="000000" w:themeColor="text1"/>
                <w:sz w:val="20"/>
                <w:szCs w:val="20"/>
                <w:lang w:eastAsia="es-ES"/>
              </w:rPr>
              <w:t>3,429,387.13</w:t>
            </w:r>
          </w:p>
        </w:tc>
      </w:tr>
      <w:tr w:rsidR="00791E6C"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6C" w:rsidRDefault="00791E6C">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Pr="0022706E" w:rsidRDefault="00791E6C">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Default="00A27387" w:rsidP="0066743B">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66743B">
              <w:rPr>
                <w:rFonts w:ascii="Fira Sans Light" w:eastAsia="Times New Roman" w:hAnsi="Fira Sans Light"/>
                <w:color w:val="000000" w:themeColor="text1"/>
                <w:sz w:val="20"/>
                <w:szCs w:val="20"/>
                <w:lang w:eastAsia="es-ES"/>
              </w:rPr>
              <w:t>207,588.65</w:t>
            </w:r>
          </w:p>
        </w:tc>
      </w:tr>
      <w:tr w:rsidR="00791E6C"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6C" w:rsidRDefault="00791E6C">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Pr="0022706E" w:rsidRDefault="009C2C80">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66743B">
              <w:rPr>
                <w:rFonts w:ascii="Fira Sans Light" w:eastAsia="Times New Roman" w:hAnsi="Fira Sans Light"/>
                <w:color w:val="000000" w:themeColor="text1"/>
                <w:sz w:val="20"/>
                <w:szCs w:val="20"/>
                <w:lang w:eastAsia="es-ES"/>
              </w:rPr>
              <w:t>98,736.44</w:t>
            </w:r>
          </w:p>
        </w:tc>
      </w:tr>
      <w:tr w:rsidR="00791E6C"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6C" w:rsidRDefault="00791E6C">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Pr="0022706E" w:rsidRDefault="009C2C80">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Default="00A27387" w:rsidP="00B207A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p>
        </w:tc>
      </w:tr>
      <w:tr w:rsidR="00C14734" w:rsidRPr="00B3247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C14734" w:rsidRPr="00A27387" w:rsidRDefault="005C428C"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 xml:space="preserve">17.- DIRECCION DE </w:t>
            </w:r>
            <w:r w:rsidR="00C14734" w:rsidRPr="00A27387">
              <w:rPr>
                <w:rFonts w:ascii="Fira Sans Light" w:eastAsia="Times New Roman" w:hAnsi="Fira Sans Light"/>
                <w:b/>
                <w:color w:val="2E74B5" w:themeColor="accent1" w:themeShade="BF"/>
                <w:sz w:val="20"/>
                <w:szCs w:val="20"/>
                <w:lang w:eastAsia="es-ES"/>
              </w:rPr>
              <w:t>DESARROLLO RURAL  Y AGROPECUARIO</w:t>
            </w:r>
            <w:r w:rsidR="00A27387" w:rsidRPr="00A27387">
              <w:rPr>
                <w:rFonts w:ascii="Fira Sans Light" w:eastAsia="Times New Roman" w:hAnsi="Fira Sans Light"/>
                <w:b/>
                <w:color w:val="2E74B5" w:themeColor="accent1" w:themeShade="BF"/>
                <w:sz w:val="20"/>
                <w:szCs w:val="20"/>
                <w:lang w:eastAsia="es-ES"/>
              </w:rPr>
              <w:t xml:space="preserve">                               </w:t>
            </w:r>
            <w:r w:rsidR="00A27387">
              <w:rPr>
                <w:rFonts w:ascii="Fira Sans Light" w:eastAsia="Times New Roman" w:hAnsi="Fira Sans Light"/>
                <w:b/>
                <w:color w:val="2E74B5" w:themeColor="accent1" w:themeShade="BF"/>
                <w:sz w:val="20"/>
                <w:szCs w:val="20"/>
                <w:lang w:eastAsia="es-ES"/>
              </w:rPr>
              <w:t xml:space="preserve"> </w:t>
            </w:r>
            <w:r w:rsidR="00224DCE">
              <w:rPr>
                <w:rFonts w:ascii="Fira Sans Light" w:eastAsia="Times New Roman" w:hAnsi="Fira Sans Light"/>
                <w:b/>
                <w:color w:val="2E74B5" w:themeColor="accent1" w:themeShade="BF"/>
                <w:sz w:val="20"/>
                <w:szCs w:val="20"/>
                <w:lang w:eastAsia="es-ES"/>
              </w:rPr>
              <w:t xml:space="preserve">  </w:t>
            </w:r>
            <w:r w:rsidR="00FD100B">
              <w:rPr>
                <w:rFonts w:ascii="Fira Sans Light" w:eastAsia="Times New Roman" w:hAnsi="Fira Sans Light"/>
                <w:b/>
                <w:color w:val="2E74B5" w:themeColor="accent1" w:themeShade="BF"/>
                <w:sz w:val="20"/>
                <w:szCs w:val="20"/>
                <w:lang w:eastAsia="es-ES"/>
              </w:rPr>
              <w:t>4,278,995.70</w:t>
            </w:r>
          </w:p>
        </w:tc>
      </w:tr>
      <w:tr w:rsidR="00791E6C"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6C"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91E6C"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3,297,296.69</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215,663.80</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173,035.21</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4000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TRANSFERENCIAS, ASIGNACIONES, SUBSIDIOS Y OTRAS AYUDAS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4B6B22"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100,000.00</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B207A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8000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PARTICIPACIONES</w:t>
            </w:r>
            <w:r>
              <w:rPr>
                <w:rFonts w:ascii="Fira Sans Light" w:eastAsia="Times New Roman" w:hAnsi="Fira Sans Light"/>
                <w:color w:val="595959"/>
                <w:sz w:val="20"/>
                <w:szCs w:val="20"/>
                <w:lang w:eastAsia="es-ES"/>
              </w:rPr>
              <w:t xml:space="preserve"> Y APORTACIONES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493,000.00</w:t>
            </w:r>
          </w:p>
        </w:tc>
      </w:tr>
      <w:tr w:rsidR="00C14734" w:rsidRPr="00B3247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C14734" w:rsidRPr="00A27387" w:rsidRDefault="005C428C"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18.-</w:t>
            </w:r>
            <w:r w:rsidR="00C14734" w:rsidRPr="00A27387">
              <w:rPr>
                <w:rFonts w:ascii="Fira Sans Light" w:eastAsia="Times New Roman" w:hAnsi="Fira Sans Light"/>
                <w:b/>
                <w:color w:val="2E74B5" w:themeColor="accent1" w:themeShade="BF"/>
                <w:sz w:val="20"/>
                <w:szCs w:val="20"/>
                <w:lang w:eastAsia="es-ES"/>
              </w:rPr>
              <w:t>DIRECCION DE ECOLOGIA</w:t>
            </w:r>
            <w:r w:rsidR="00A27387" w:rsidRPr="00A27387">
              <w:rPr>
                <w:rFonts w:ascii="Fira Sans Light" w:eastAsia="Times New Roman" w:hAnsi="Fira Sans Light"/>
                <w:b/>
                <w:color w:val="2E74B5" w:themeColor="accent1" w:themeShade="BF"/>
                <w:sz w:val="20"/>
                <w:szCs w:val="20"/>
                <w:lang w:eastAsia="es-ES"/>
              </w:rPr>
              <w:t xml:space="preserve">                                                                                                   </w:t>
            </w:r>
            <w:r w:rsidR="00FD100B">
              <w:rPr>
                <w:rFonts w:ascii="Fira Sans Light" w:eastAsia="Times New Roman" w:hAnsi="Fira Sans Light"/>
                <w:b/>
                <w:color w:val="2E74B5" w:themeColor="accent1" w:themeShade="BF"/>
                <w:sz w:val="20"/>
                <w:szCs w:val="20"/>
                <w:lang w:eastAsia="es-ES"/>
              </w:rPr>
              <w:t>2,460,098.16</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sidRPr="0022706E">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FD100B">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2,195,450.49</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FD100B">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174,472.68</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77,694.99</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4000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TRANSFERENCIAS, ASIGNACIONES, SUBSIDIOS Y OTRAS AYUDAS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C14734">
            <w:pPr>
              <w:rPr>
                <w:rFonts w:ascii="Fira Sans Light" w:eastAsia="Times New Roman" w:hAnsi="Fira Sans Light"/>
                <w:color w:val="000000" w:themeColor="text1"/>
                <w:sz w:val="20"/>
                <w:szCs w:val="20"/>
                <w:lang w:eastAsia="es-ES"/>
              </w:rPr>
            </w:pP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C14734">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12,480.00</w:t>
            </w:r>
          </w:p>
        </w:tc>
      </w:tr>
      <w:tr w:rsidR="00C14734" w:rsidRPr="00B3247D" w:rsidTr="00C14734">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C14734" w:rsidRPr="00587425" w:rsidRDefault="005C428C"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19.-</w:t>
            </w:r>
            <w:r w:rsidR="00587425">
              <w:rPr>
                <w:rFonts w:ascii="Fira Sans Light" w:eastAsia="Times New Roman" w:hAnsi="Fira Sans Light"/>
                <w:b/>
                <w:color w:val="2E74B5" w:themeColor="accent1" w:themeShade="BF"/>
                <w:sz w:val="20"/>
                <w:szCs w:val="20"/>
                <w:lang w:eastAsia="es-ES"/>
              </w:rPr>
              <w:t xml:space="preserve">DIRECCION DE </w:t>
            </w:r>
            <w:r w:rsidR="00C14734" w:rsidRPr="00587425">
              <w:rPr>
                <w:rFonts w:ascii="Fira Sans Light" w:eastAsia="Times New Roman" w:hAnsi="Fira Sans Light"/>
                <w:b/>
                <w:color w:val="2E74B5" w:themeColor="accent1" w:themeShade="BF"/>
                <w:sz w:val="20"/>
                <w:szCs w:val="20"/>
                <w:lang w:eastAsia="es-ES"/>
              </w:rPr>
              <w:t>SERVICIOS MUNICIPALES</w:t>
            </w:r>
            <w:r w:rsidR="00A27387" w:rsidRPr="00587425">
              <w:rPr>
                <w:rFonts w:ascii="Fira Sans Light" w:eastAsia="Times New Roman" w:hAnsi="Fira Sans Light"/>
                <w:b/>
                <w:color w:val="2E74B5" w:themeColor="accent1" w:themeShade="BF"/>
                <w:sz w:val="20"/>
                <w:szCs w:val="20"/>
                <w:lang w:eastAsia="es-ES"/>
              </w:rPr>
              <w:t xml:space="preserve">                                          </w:t>
            </w:r>
            <w:r w:rsid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B6B22">
              <w:rPr>
                <w:rFonts w:ascii="Fira Sans Light" w:eastAsia="Times New Roman" w:hAnsi="Fira Sans Light"/>
                <w:b/>
                <w:color w:val="2E74B5" w:themeColor="accent1" w:themeShade="BF"/>
                <w:sz w:val="20"/>
                <w:szCs w:val="20"/>
                <w:lang w:eastAsia="es-ES"/>
              </w:rPr>
              <w:t xml:space="preserve">     </w:t>
            </w:r>
            <w:r w:rsidR="00FD100B">
              <w:rPr>
                <w:rFonts w:ascii="Fira Sans Light" w:eastAsia="Times New Roman" w:hAnsi="Fira Sans Light"/>
                <w:b/>
                <w:color w:val="2E74B5" w:themeColor="accent1" w:themeShade="BF"/>
                <w:sz w:val="20"/>
                <w:szCs w:val="20"/>
                <w:lang w:eastAsia="es-ES"/>
              </w:rPr>
              <w:t>9,953,266.01</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A4575F">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4B6B22"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2,164,034.53</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C14734">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A4575F">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6,512,094.55</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A4575F">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A4575F">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FD100B">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1,186,136.93</w:t>
            </w:r>
          </w:p>
        </w:tc>
      </w:tr>
      <w:tr w:rsidR="00C14734" w:rsidRPr="00B3247D" w:rsidTr="00C14734">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734" w:rsidRDefault="00A4575F">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Pr="0022706E" w:rsidRDefault="00A4575F">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14734" w:rsidRDefault="00A27387"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FD100B">
              <w:rPr>
                <w:rFonts w:ascii="Fira Sans Light" w:eastAsia="Times New Roman" w:hAnsi="Fira Sans Light"/>
                <w:color w:val="000000" w:themeColor="text1"/>
                <w:sz w:val="20"/>
                <w:szCs w:val="20"/>
                <w:lang w:eastAsia="es-ES"/>
              </w:rPr>
              <w:t>91,000.00</w:t>
            </w:r>
          </w:p>
        </w:tc>
      </w:tr>
      <w:tr w:rsidR="00FD100B" w:rsidRPr="00587425" w:rsidTr="00AA61DD">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FD100B" w:rsidRPr="00587425" w:rsidRDefault="00FD100B" w:rsidP="00FD100B">
            <w:pPr>
              <w:rPr>
                <w:rFonts w:ascii="Fira Sans Light" w:eastAsia="Times New Roman" w:hAnsi="Fira Sans Light"/>
                <w:b/>
                <w:color w:val="2E74B5" w:themeColor="accent1" w:themeShade="BF"/>
                <w:sz w:val="20"/>
                <w:szCs w:val="20"/>
                <w:lang w:eastAsia="es-ES"/>
              </w:rPr>
            </w:pP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LIMPIA</w:t>
            </w: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C0211">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C0211">
              <w:rPr>
                <w:rFonts w:ascii="Fira Sans Light" w:eastAsia="Times New Roman" w:hAnsi="Fira Sans Light"/>
                <w:b/>
                <w:color w:val="2E74B5" w:themeColor="accent1" w:themeShade="BF"/>
                <w:sz w:val="20"/>
                <w:szCs w:val="20"/>
                <w:lang w:eastAsia="es-ES"/>
              </w:rPr>
              <w:t>7,349,921.72</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C0211">
              <w:rPr>
                <w:rFonts w:ascii="Fira Sans Light" w:eastAsia="Times New Roman" w:hAnsi="Fira Sans Light"/>
                <w:color w:val="000000" w:themeColor="text1"/>
                <w:sz w:val="20"/>
                <w:szCs w:val="20"/>
                <w:lang w:eastAsia="es-ES"/>
              </w:rPr>
              <w:t>7,126,978.60</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C0211">
              <w:rPr>
                <w:rFonts w:ascii="Fira Sans Light" w:eastAsia="Times New Roman" w:hAnsi="Fira Sans Light"/>
                <w:color w:val="000000" w:themeColor="text1"/>
                <w:sz w:val="20"/>
                <w:szCs w:val="20"/>
                <w:lang w:eastAsia="es-ES"/>
              </w:rPr>
              <w:t>64,162.57</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158,780.55</w:t>
            </w:r>
          </w:p>
        </w:tc>
      </w:tr>
      <w:tr w:rsidR="00FD100B" w:rsidRPr="00587425" w:rsidTr="00AA61DD">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FD100B" w:rsidRPr="00587425" w:rsidRDefault="00FD100B" w:rsidP="00AA61DD">
            <w:pPr>
              <w:rPr>
                <w:rFonts w:ascii="Fira Sans Light" w:eastAsia="Times New Roman" w:hAnsi="Fira Sans Light"/>
                <w:b/>
                <w:color w:val="2E74B5" w:themeColor="accent1" w:themeShade="BF"/>
                <w:sz w:val="20"/>
                <w:szCs w:val="20"/>
                <w:lang w:eastAsia="es-ES"/>
              </w:rPr>
            </w:pP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PARQUES Y JARDINES</w:t>
            </w: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C0211">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C0211">
              <w:rPr>
                <w:rFonts w:ascii="Fira Sans Light" w:eastAsia="Times New Roman" w:hAnsi="Fira Sans Light"/>
                <w:b/>
                <w:color w:val="2E74B5" w:themeColor="accent1" w:themeShade="BF"/>
                <w:sz w:val="20"/>
                <w:szCs w:val="20"/>
                <w:lang w:eastAsia="es-ES"/>
              </w:rPr>
              <w:t>1,254,425.22</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C0211">
              <w:rPr>
                <w:rFonts w:ascii="Fira Sans Light" w:eastAsia="Times New Roman" w:hAnsi="Fira Sans Light"/>
                <w:color w:val="000000" w:themeColor="text1"/>
                <w:sz w:val="20"/>
                <w:szCs w:val="20"/>
                <w:lang w:eastAsia="es-ES"/>
              </w:rPr>
              <w:t>1,174,968.00</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C0211">
              <w:rPr>
                <w:rFonts w:ascii="Fira Sans Light" w:eastAsia="Times New Roman" w:hAnsi="Fira Sans Light"/>
                <w:color w:val="000000" w:themeColor="text1"/>
                <w:sz w:val="20"/>
                <w:szCs w:val="20"/>
                <w:lang w:eastAsia="es-ES"/>
              </w:rPr>
              <w:t>33,228.45</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46,228.77</w:t>
            </w:r>
          </w:p>
        </w:tc>
      </w:tr>
      <w:tr w:rsidR="00FD100B" w:rsidRPr="00587425" w:rsidTr="00AA61DD">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FD100B" w:rsidRPr="00587425" w:rsidRDefault="00FD100B" w:rsidP="00AA61DD">
            <w:pPr>
              <w:rPr>
                <w:rFonts w:ascii="Fira Sans Light" w:eastAsia="Times New Roman" w:hAnsi="Fira Sans Light"/>
                <w:b/>
                <w:color w:val="2E74B5" w:themeColor="accent1" w:themeShade="BF"/>
                <w:sz w:val="20"/>
                <w:szCs w:val="20"/>
                <w:lang w:eastAsia="es-ES"/>
              </w:rPr>
            </w:pP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RASTRO MUNICIPAL</w:t>
            </w: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C0211">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4C0211">
              <w:rPr>
                <w:rFonts w:ascii="Fira Sans Light" w:eastAsia="Times New Roman" w:hAnsi="Fira Sans Light"/>
                <w:b/>
                <w:color w:val="2E74B5" w:themeColor="accent1" w:themeShade="BF"/>
                <w:sz w:val="20"/>
                <w:szCs w:val="20"/>
                <w:lang w:eastAsia="es-ES"/>
              </w:rPr>
              <w:t>2,047,194.55</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1,794,364,04</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4C0211">
              <w:rPr>
                <w:rFonts w:ascii="Fira Sans Light" w:eastAsia="Times New Roman" w:hAnsi="Fira Sans Light"/>
                <w:color w:val="000000" w:themeColor="text1"/>
                <w:sz w:val="20"/>
                <w:szCs w:val="20"/>
                <w:lang w:eastAsia="es-ES"/>
              </w:rPr>
              <w:t>48,372.06</w:t>
            </w:r>
          </w:p>
        </w:tc>
      </w:tr>
      <w:tr w:rsidR="00FD100B"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00B" w:rsidRDefault="00FD100B"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Pr="0022706E" w:rsidRDefault="00FD100B"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FD100B"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195,037.28</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4C0211">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9,421.17</w:t>
            </w:r>
          </w:p>
        </w:tc>
      </w:tr>
      <w:tr w:rsidR="004C0211" w:rsidRPr="00587425" w:rsidTr="00AA61DD">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4C0211" w:rsidRPr="00587425" w:rsidRDefault="004C0211" w:rsidP="00AA61DD">
            <w:pPr>
              <w:rPr>
                <w:rFonts w:ascii="Fira Sans Light" w:eastAsia="Times New Roman" w:hAnsi="Fira Sans Light"/>
                <w:b/>
                <w:color w:val="2E74B5" w:themeColor="accent1" w:themeShade="BF"/>
                <w:sz w:val="20"/>
                <w:szCs w:val="20"/>
                <w:lang w:eastAsia="es-ES"/>
              </w:rPr>
            </w:pP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PANTEONES</w:t>
            </w: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694,814.62</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680,173.40</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4,347.20</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10,294.02</w:t>
            </w:r>
          </w:p>
        </w:tc>
      </w:tr>
      <w:tr w:rsidR="004C0211" w:rsidRPr="00587425" w:rsidTr="00AA61DD">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pct20" w:color="auto" w:fill="auto"/>
            <w:noWrap/>
            <w:vAlign w:val="center"/>
            <w:hideMark/>
          </w:tcPr>
          <w:p w:rsidR="004C0211" w:rsidRPr="00587425" w:rsidRDefault="004C0211" w:rsidP="00FD100B">
            <w:pPr>
              <w:rPr>
                <w:rFonts w:ascii="Fira Sans Light" w:eastAsia="Times New Roman" w:hAnsi="Fira Sans Light"/>
                <w:b/>
                <w:color w:val="2E74B5" w:themeColor="accent1" w:themeShade="BF"/>
                <w:sz w:val="20"/>
                <w:szCs w:val="20"/>
                <w:lang w:eastAsia="es-ES"/>
              </w:rPr>
            </w:pP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ALUMBRADO PUBLICO</w:t>
            </w:r>
            <w:r w:rsidRPr="00587425">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10,311,664.94</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lastRenderedPageBreak/>
              <w:t>1000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610,421.40</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504,157.04</w:t>
            </w:r>
          </w:p>
        </w:tc>
      </w:tr>
      <w:tr w:rsidR="004C0211" w:rsidTr="00AA61D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Pr="0022706E" w:rsidRDefault="004C0211" w:rsidP="00AA61DD">
            <w:pPr>
              <w:rPr>
                <w:rFonts w:ascii="Fira Sans Light" w:eastAsia="Times New Roman" w:hAnsi="Fira Sans Light"/>
                <w:color w:val="595959"/>
                <w:sz w:val="20"/>
                <w:szCs w:val="20"/>
                <w:lang w:eastAsia="es-ES"/>
              </w:rPr>
            </w:pPr>
            <w:r>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C0211" w:rsidRDefault="004C0211" w:rsidP="00AA61DD">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9,197,086.50</w:t>
            </w:r>
          </w:p>
        </w:tc>
      </w:tr>
      <w:tr w:rsidR="004C0211" w:rsidRPr="00B3247D" w:rsidTr="00902BB8">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0211" w:rsidRPr="007B698B" w:rsidRDefault="004C0211" w:rsidP="00552563">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20.-INSTITUTO MUNICIPAL DE PLANEACION</w:t>
            </w:r>
            <w:r w:rsidRPr="007B698B">
              <w:rPr>
                <w:rFonts w:ascii="Fira Sans Light" w:eastAsia="Times New Roman" w:hAnsi="Fira Sans Light"/>
                <w:b/>
                <w:color w:val="2E74B5" w:themeColor="accent1" w:themeShade="BF"/>
                <w:sz w:val="20"/>
                <w:szCs w:val="20"/>
                <w:lang w:eastAsia="es-ES"/>
              </w:rPr>
              <w:t xml:space="preserve">                                                </w:t>
            </w:r>
            <w:r>
              <w:rPr>
                <w:rFonts w:ascii="Fira Sans Light" w:eastAsia="Times New Roman" w:hAnsi="Fira Sans Light"/>
                <w:b/>
                <w:color w:val="2E74B5" w:themeColor="accent1" w:themeShade="BF"/>
                <w:sz w:val="20"/>
                <w:szCs w:val="20"/>
                <w:lang w:eastAsia="es-ES"/>
              </w:rPr>
              <w:t xml:space="preserve">                  </w:t>
            </w:r>
            <w:r w:rsidR="00BE68C9">
              <w:rPr>
                <w:rFonts w:ascii="Fira Sans Light" w:eastAsia="Times New Roman" w:hAnsi="Fira Sans Light"/>
                <w:b/>
                <w:color w:val="2E74B5" w:themeColor="accent1" w:themeShade="BF"/>
                <w:sz w:val="20"/>
                <w:szCs w:val="20"/>
                <w:lang w:eastAsia="es-ES"/>
              </w:rPr>
              <w:t>1,123,007.85</w:t>
            </w:r>
            <w:r>
              <w:rPr>
                <w:rFonts w:ascii="Fira Sans Light" w:eastAsia="Times New Roman" w:hAnsi="Fira Sans Light"/>
                <w:b/>
                <w:color w:val="2E74B5" w:themeColor="accent1" w:themeShade="BF"/>
                <w:sz w:val="20"/>
                <w:szCs w:val="20"/>
                <w:lang w:eastAsia="es-ES"/>
              </w:rPr>
              <w:t xml:space="preserve"> </w:t>
            </w:r>
          </w:p>
        </w:tc>
      </w:tr>
      <w:tr w:rsidR="004C0211" w:rsidRPr="00B3247D" w:rsidTr="007B698B">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552563">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w:t>
            </w:r>
            <w:r w:rsidR="00BE68C9">
              <w:rPr>
                <w:rFonts w:ascii="Fira Sans Light" w:eastAsia="Times New Roman" w:hAnsi="Fira Sans Light"/>
                <w:color w:val="000000" w:themeColor="text1"/>
                <w:sz w:val="20"/>
                <w:szCs w:val="20"/>
                <w:lang w:eastAsia="es-ES"/>
              </w:rPr>
              <w:t>1,017,019.27</w:t>
            </w:r>
          </w:p>
        </w:tc>
      </w:tr>
      <w:tr w:rsidR="004C0211" w:rsidRPr="00B3247D" w:rsidTr="007B698B">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BE68C9" w:rsidP="00B207A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18,880.00</w:t>
            </w:r>
          </w:p>
        </w:tc>
      </w:tr>
      <w:tr w:rsidR="004C0211" w:rsidRPr="00B3247D" w:rsidTr="007B698B">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BE68C9" w:rsidP="00B207A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24,708.58</w:t>
            </w:r>
          </w:p>
        </w:tc>
      </w:tr>
      <w:tr w:rsidR="004C0211" w:rsidRPr="00B3247D" w:rsidTr="007B698B">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BE68C9" w:rsidP="00B207A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62,400.00</w:t>
            </w:r>
          </w:p>
        </w:tc>
      </w:tr>
      <w:tr w:rsidR="004C0211" w:rsidRPr="00B3247D" w:rsidTr="00400AF9">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0211" w:rsidRPr="007B698B" w:rsidRDefault="004C0211" w:rsidP="00B33621">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21.-DIRECCION DE ATENCION INTEGRAL DE LA MUJER                                             1,296,598.28</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1,177,202.23</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33,517.04</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85,879.01</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p>
        </w:tc>
      </w:tr>
      <w:tr w:rsidR="004C0211" w:rsidRPr="00B3247D" w:rsidTr="00400AF9">
        <w:trPr>
          <w:trHeight w:val="283"/>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C0211" w:rsidRPr="007B698B" w:rsidRDefault="004C0211" w:rsidP="001A642A">
            <w:pPr>
              <w:rPr>
                <w:rFonts w:ascii="Fira Sans Light" w:eastAsia="Times New Roman" w:hAnsi="Fira Sans Light"/>
                <w:b/>
                <w:color w:val="2E74B5" w:themeColor="accent1" w:themeShade="BF"/>
                <w:sz w:val="20"/>
                <w:szCs w:val="20"/>
                <w:lang w:eastAsia="es-ES"/>
              </w:rPr>
            </w:pPr>
            <w:r>
              <w:rPr>
                <w:rFonts w:ascii="Fira Sans Light" w:eastAsia="Times New Roman" w:hAnsi="Fira Sans Light"/>
                <w:b/>
                <w:color w:val="2E74B5" w:themeColor="accent1" w:themeShade="BF"/>
                <w:sz w:val="20"/>
                <w:szCs w:val="20"/>
                <w:lang w:eastAsia="es-ES"/>
              </w:rPr>
              <w:t>22.-INSTITUTO MUNICIPAL DE LA JUVENTUD                                                               1,096,847.21</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1000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SERVICIOS PERSONALES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649,230.32</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2000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MATERIALES Y SUMINISTROS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157,000.00</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3000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SERVICIOS GENERALES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153,616.89</w:t>
            </w:r>
          </w:p>
        </w:tc>
      </w:tr>
      <w:tr w:rsidR="004C0211" w:rsidRPr="00E9090D" w:rsidTr="006F077D">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Pr="006F077D" w:rsidRDefault="004C0211" w:rsidP="00400AF9">
            <w:pPr>
              <w:rPr>
                <w:rFonts w:ascii="Fira Sans Light" w:eastAsia="Times New Roman" w:hAnsi="Fira Sans Light"/>
                <w:color w:val="000000" w:themeColor="text1"/>
                <w:sz w:val="20"/>
                <w:szCs w:val="20"/>
                <w:lang w:eastAsia="es-ES"/>
              </w:rPr>
            </w:pPr>
            <w:r w:rsidRPr="006F077D">
              <w:rPr>
                <w:rFonts w:ascii="Fira Sans Light" w:eastAsia="Times New Roman" w:hAnsi="Fira Sans Light"/>
                <w:color w:val="000000" w:themeColor="text1"/>
                <w:sz w:val="20"/>
                <w:szCs w:val="20"/>
                <w:lang w:eastAsia="es-ES"/>
              </w:rPr>
              <w:t>4000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Pr="006F077D" w:rsidRDefault="004C0211" w:rsidP="00400AF9">
            <w:pPr>
              <w:rPr>
                <w:rFonts w:ascii="Fira Sans Light" w:eastAsia="Times New Roman" w:hAnsi="Fira Sans Light"/>
                <w:color w:val="595959"/>
                <w:sz w:val="20"/>
                <w:szCs w:val="20"/>
                <w:lang w:eastAsia="es-ES"/>
              </w:rPr>
            </w:pPr>
            <w:r w:rsidRPr="006F077D">
              <w:rPr>
                <w:rFonts w:ascii="Fira Sans Light" w:eastAsia="Times New Roman" w:hAnsi="Fira Sans Light"/>
                <w:color w:val="595959"/>
                <w:sz w:val="20"/>
                <w:szCs w:val="20"/>
                <w:lang w:eastAsia="es-ES"/>
              </w:rPr>
              <w:t>TRANSFERENCIAS, ASIGNACIONES, SUBSIDIOS Y OTRAS AYUDAS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Pr="006F077D"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85,000.00</w:t>
            </w:r>
          </w:p>
        </w:tc>
      </w:tr>
      <w:tr w:rsidR="004C0211" w:rsidRPr="00B3247D" w:rsidTr="00400AF9">
        <w:trPr>
          <w:trHeight w:val="283"/>
          <w:jc w:val="center"/>
        </w:trPr>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5000</w:t>
            </w:r>
          </w:p>
        </w:tc>
        <w:tc>
          <w:tcPr>
            <w:tcW w:w="5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595959"/>
                <w:sz w:val="20"/>
                <w:szCs w:val="20"/>
                <w:lang w:eastAsia="es-ES"/>
              </w:rPr>
            </w:pPr>
            <w:r w:rsidRPr="007B698B">
              <w:rPr>
                <w:rFonts w:ascii="Fira Sans Light" w:eastAsia="Times New Roman" w:hAnsi="Fira Sans Light"/>
                <w:color w:val="595959"/>
                <w:sz w:val="20"/>
                <w:szCs w:val="20"/>
                <w:lang w:eastAsia="es-ES"/>
              </w:rPr>
              <w:t>BIENES MUEBLES, INMUEBLES E INTANGIBLES</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211" w:rsidRDefault="004C0211" w:rsidP="00400AF9">
            <w:pPr>
              <w:rPr>
                <w:rFonts w:ascii="Fira Sans Light" w:eastAsia="Times New Roman" w:hAnsi="Fira Sans Light"/>
                <w:color w:val="000000" w:themeColor="text1"/>
                <w:sz w:val="20"/>
                <w:szCs w:val="20"/>
                <w:lang w:eastAsia="es-ES"/>
              </w:rPr>
            </w:pPr>
            <w:r>
              <w:rPr>
                <w:rFonts w:ascii="Fira Sans Light" w:eastAsia="Times New Roman" w:hAnsi="Fira Sans Light"/>
                <w:color w:val="000000" w:themeColor="text1"/>
                <w:sz w:val="20"/>
                <w:szCs w:val="20"/>
                <w:lang w:eastAsia="es-ES"/>
              </w:rPr>
              <w:t xml:space="preserve">       52,000.00</w:t>
            </w:r>
          </w:p>
        </w:tc>
      </w:tr>
      <w:tr w:rsidR="004C0211" w:rsidRPr="003C6D35" w:rsidTr="00C14734">
        <w:trPr>
          <w:trHeight w:val="397"/>
          <w:jc w:val="center"/>
        </w:trPr>
        <w:tc>
          <w:tcPr>
            <w:tcW w:w="655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C0211" w:rsidRPr="000C593E" w:rsidRDefault="004C0211" w:rsidP="002E5361">
            <w:pPr>
              <w:jc w:val="center"/>
              <w:rPr>
                <w:rFonts w:ascii="Fira Sans Medium" w:eastAsia="Times New Roman" w:hAnsi="Fira Sans Medium"/>
                <w:b/>
                <w:bCs/>
                <w:color w:val="2E74B5" w:themeColor="accent1" w:themeShade="BF"/>
                <w:sz w:val="20"/>
                <w:szCs w:val="20"/>
                <w:lang w:val="es-ES" w:eastAsia="es-ES"/>
              </w:rPr>
            </w:pPr>
            <w:r w:rsidRPr="000C593E">
              <w:rPr>
                <w:rFonts w:ascii="Fira Sans Medium" w:eastAsia="Times New Roman" w:hAnsi="Fira Sans Medium"/>
                <w:b/>
                <w:bCs/>
                <w:color w:val="2E74B5" w:themeColor="accent1" w:themeShade="BF"/>
                <w:sz w:val="20"/>
                <w:szCs w:val="20"/>
                <w:lang w:eastAsia="es-ES"/>
              </w:rPr>
              <w:t>T</w:t>
            </w:r>
            <w:r>
              <w:rPr>
                <w:rFonts w:ascii="Fira Sans Medium" w:eastAsia="Times New Roman" w:hAnsi="Fira Sans Medium"/>
                <w:b/>
                <w:bCs/>
                <w:color w:val="2E74B5" w:themeColor="accent1" w:themeShade="BF"/>
                <w:sz w:val="20"/>
                <w:szCs w:val="20"/>
                <w:lang w:eastAsia="es-ES"/>
              </w:rPr>
              <w:t>OTAL DEL PRESUPUESTO DE EGRESOS</w:t>
            </w:r>
          </w:p>
        </w:tc>
        <w:tc>
          <w:tcPr>
            <w:tcW w:w="2185" w:type="dxa"/>
            <w:tcBorders>
              <w:top w:val="nil"/>
              <w:left w:val="nil"/>
              <w:bottom w:val="single" w:sz="4" w:space="0" w:color="auto"/>
              <w:right w:val="single" w:sz="4" w:space="0" w:color="auto"/>
            </w:tcBorders>
            <w:shd w:val="clear" w:color="auto" w:fill="F2F2F2" w:themeFill="background1" w:themeFillShade="F2"/>
            <w:noWrap/>
            <w:vAlign w:val="center"/>
            <w:hideMark/>
          </w:tcPr>
          <w:p w:rsidR="004C0211" w:rsidRPr="000C593E" w:rsidRDefault="004C0211" w:rsidP="00552563">
            <w:pPr>
              <w:rPr>
                <w:rFonts w:ascii="Fira Sans Light" w:eastAsia="Times New Roman" w:hAnsi="Fira Sans Light"/>
                <w:b/>
                <w:bCs/>
                <w:color w:val="2E74B5" w:themeColor="accent1" w:themeShade="BF"/>
                <w:sz w:val="20"/>
                <w:szCs w:val="20"/>
                <w:lang w:val="es-ES" w:eastAsia="es-ES"/>
              </w:rPr>
            </w:pPr>
            <w:r w:rsidRPr="006678F7">
              <w:rPr>
                <w:rFonts w:ascii="Fira Sans Light" w:eastAsia="Times New Roman" w:hAnsi="Fira Sans Light"/>
                <w:b/>
                <w:bCs/>
                <w:color w:val="2E74B5" w:themeColor="accent1" w:themeShade="BF"/>
                <w:sz w:val="20"/>
                <w:szCs w:val="20"/>
                <w:lang w:val="es-ES" w:eastAsia="es-ES"/>
              </w:rPr>
              <w:t>$</w:t>
            </w:r>
            <w:r w:rsidR="00AA61DD">
              <w:rPr>
                <w:rFonts w:ascii="Fira Sans Light" w:eastAsia="Times New Roman" w:hAnsi="Fira Sans Light"/>
                <w:b/>
                <w:bCs/>
                <w:color w:val="2E74B5" w:themeColor="accent1" w:themeShade="BF"/>
                <w:sz w:val="20"/>
                <w:szCs w:val="20"/>
                <w:lang w:val="es-ES" w:eastAsia="es-ES"/>
              </w:rPr>
              <w:t>262,531,523.88</w:t>
            </w:r>
          </w:p>
        </w:tc>
      </w:tr>
    </w:tbl>
    <w:p w:rsidR="003C6D35" w:rsidRPr="003F3712" w:rsidRDefault="003C6D35" w:rsidP="003C6D35">
      <w:pPr>
        <w:jc w:val="both"/>
        <w:rPr>
          <w:rFonts w:ascii="Arial" w:hAnsi="Arial" w:cs="Arial"/>
          <w:color w:val="000000"/>
          <w:highlight w:val="green"/>
        </w:rPr>
      </w:pPr>
    </w:p>
    <w:p w:rsidR="00CD5080" w:rsidRDefault="00CD5080">
      <w:pPr>
        <w:jc w:val="both"/>
        <w:rPr>
          <w:rFonts w:ascii="Fira Sans Light" w:hAnsi="Fira Sans Light"/>
          <w:color w:val="595959" w:themeColor="text1" w:themeTint="A6"/>
          <w:sz w:val="20"/>
          <w:szCs w:val="20"/>
        </w:rPr>
      </w:pPr>
    </w:p>
    <w:p w:rsidR="00A17C6C" w:rsidRPr="00E9090D" w:rsidRDefault="00A17C6C" w:rsidP="00A17C6C">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95796F">
        <w:rPr>
          <w:rFonts w:ascii="Fira Sans Medium" w:hAnsi="Fira Sans Medium"/>
          <w:color w:val="595959" w:themeColor="text1" w:themeTint="A6"/>
          <w:sz w:val="20"/>
          <w:szCs w:val="20"/>
        </w:rPr>
        <w:t xml:space="preserve"> 13</w:t>
      </w:r>
      <w:r w:rsidRPr="002E5361">
        <w:rPr>
          <w:rFonts w:ascii="Fira Sans Light" w:hAnsi="Fira Sans Light"/>
          <w:color w:val="595959" w:themeColor="text1" w:themeTint="A6"/>
          <w:sz w:val="20"/>
          <w:szCs w:val="20"/>
        </w:rPr>
        <w:t>. El presupuesto de egre</w:t>
      </w:r>
      <w:r w:rsidR="00552563">
        <w:rPr>
          <w:rFonts w:ascii="Fira Sans Light" w:hAnsi="Fira Sans Light"/>
          <w:color w:val="595959" w:themeColor="text1" w:themeTint="A6"/>
          <w:sz w:val="20"/>
          <w:szCs w:val="20"/>
        </w:rPr>
        <w:t>sos municipal del ejercicio 2020</w:t>
      </w:r>
      <w:r w:rsidRPr="002E5361">
        <w:rPr>
          <w:rFonts w:ascii="Fira Sans Light" w:hAnsi="Fira Sans Light"/>
          <w:color w:val="595959" w:themeColor="text1" w:themeTint="A6"/>
          <w:sz w:val="20"/>
          <w:szCs w:val="20"/>
        </w:rPr>
        <w:t xml:space="preserve"> con base en la Clasificación Administrativa, se distribuye de la siguiente manera:</w:t>
      </w:r>
      <w:r w:rsidR="0025772E" w:rsidRPr="00E9090D">
        <w:rPr>
          <w:rFonts w:ascii="Fira Sans Light" w:hAnsi="Fira Sans Light"/>
          <w:color w:val="595959" w:themeColor="text1" w:themeTint="A6"/>
          <w:sz w:val="20"/>
          <w:szCs w:val="20"/>
        </w:rPr>
        <w:t xml:space="preserve"> </w:t>
      </w:r>
    </w:p>
    <w:p w:rsidR="002508E1" w:rsidRPr="002E5361" w:rsidRDefault="002508E1" w:rsidP="002508E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Administrativa</w:t>
      </w:r>
      <w:r w:rsidRPr="002E5361">
        <w:rPr>
          <w:rFonts w:ascii="Fira Sans Medium" w:hAnsi="Fira Sans Medium"/>
          <w:vertAlign w:val="superscript"/>
        </w:rPr>
        <w:footnoteReference w:id="4"/>
      </w:r>
    </w:p>
    <w:p w:rsidR="00D72B44" w:rsidRPr="00E9090D" w:rsidRDefault="00D72B44">
      <w:pPr>
        <w:jc w:val="both"/>
        <w:rPr>
          <w:rFonts w:ascii="Fira Sans Light" w:hAnsi="Fira Sans Light"/>
          <w:color w:val="595959" w:themeColor="text1" w:themeTint="A6"/>
          <w:sz w:val="20"/>
          <w:szCs w:val="20"/>
        </w:rPr>
      </w:pPr>
    </w:p>
    <w:tbl>
      <w:tblPr>
        <w:tblW w:w="11125" w:type="dxa"/>
        <w:jc w:val="center"/>
        <w:tblCellMar>
          <w:left w:w="70" w:type="dxa"/>
          <w:right w:w="70" w:type="dxa"/>
        </w:tblCellMar>
        <w:tblLook w:val="04A0" w:firstRow="1" w:lastRow="0" w:firstColumn="1" w:lastColumn="0" w:noHBand="0" w:noVBand="1"/>
      </w:tblPr>
      <w:tblGrid>
        <w:gridCol w:w="1334"/>
        <w:gridCol w:w="7450"/>
        <w:gridCol w:w="2341"/>
      </w:tblGrid>
      <w:tr w:rsidR="000133E9" w:rsidRPr="00E9090D" w:rsidTr="00E227F4">
        <w:trPr>
          <w:trHeight w:val="397"/>
          <w:tblHeade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133E9" w:rsidRPr="002E5361" w:rsidRDefault="003626CB" w:rsidP="002E5361">
            <w:pPr>
              <w:jc w:val="center"/>
              <w:rPr>
                <w:rFonts w:ascii="Fira Sans Medium" w:eastAsia="Times New Roman" w:hAnsi="Fira Sans Medium" w:cs="Times New Roman"/>
                <w:color w:val="595959" w:themeColor="text1" w:themeTint="A6"/>
                <w:sz w:val="20"/>
                <w:lang w:eastAsia="es-MX"/>
              </w:rPr>
            </w:pPr>
            <w:r w:rsidRPr="00E9090D">
              <w:rPr>
                <w:rFonts w:ascii="Fira Sans Medium" w:eastAsia="Times New Roman" w:hAnsi="Fira Sans Medium" w:cs="Times New Roman"/>
                <w:color w:val="595959" w:themeColor="text1" w:themeTint="A6"/>
                <w:sz w:val="20"/>
                <w:lang w:eastAsia="es-MX"/>
              </w:rPr>
              <w:t>Clasificación administrativa</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33E9" w:rsidRPr="002E5361" w:rsidRDefault="000133E9" w:rsidP="00E227F4">
            <w:pPr>
              <w:jc w:val="center"/>
              <w:rPr>
                <w:rFonts w:ascii="Fira Sans Medium" w:eastAsia="Times New Roman" w:hAnsi="Fira Sans Medium" w:cs="Times New Roman"/>
                <w:color w:val="595959" w:themeColor="text1" w:themeTint="A6"/>
                <w:sz w:val="20"/>
                <w:lang w:eastAsia="es-MX"/>
              </w:rPr>
            </w:pPr>
            <w:r w:rsidRPr="002E5361">
              <w:rPr>
                <w:rFonts w:ascii="Fira Sans Medium" w:eastAsia="Times New Roman" w:hAnsi="Fira Sans Medium" w:cs="Times New Roman"/>
                <w:color w:val="595959" w:themeColor="text1" w:themeTint="A6"/>
                <w:sz w:val="20"/>
                <w:lang w:eastAsia="es-MX"/>
              </w:rPr>
              <w:t>Presupuesto aprobado</w:t>
            </w:r>
          </w:p>
        </w:tc>
      </w:tr>
      <w:tr w:rsidR="00CF5705" w:rsidRPr="00E9090D" w:rsidTr="002E5361">
        <w:trPr>
          <w:trHeight w:val="283"/>
          <w:jc w:val="center"/>
        </w:trPr>
        <w:tc>
          <w:tcPr>
            <w:tcW w:w="1334"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72B44" w:rsidRPr="002E5361" w:rsidRDefault="00D72B44" w:rsidP="002E5361">
            <w:pPr>
              <w:rPr>
                <w:rFonts w:ascii="Fira Sans Light" w:eastAsia="Times New Roman" w:hAnsi="Fira Sans Light" w:cs="Times New Roman"/>
                <w:b/>
                <w:color w:val="595959"/>
                <w:sz w:val="20"/>
                <w:szCs w:val="20"/>
                <w:lang w:eastAsia="es-MX"/>
              </w:rPr>
            </w:pPr>
          </w:p>
        </w:tc>
        <w:tc>
          <w:tcPr>
            <w:tcW w:w="7450" w:type="dxa"/>
            <w:tcBorders>
              <w:top w:val="nil"/>
              <w:left w:val="nil"/>
              <w:bottom w:val="single" w:sz="4" w:space="0" w:color="auto"/>
              <w:right w:val="single" w:sz="4" w:space="0" w:color="auto"/>
            </w:tcBorders>
            <w:shd w:val="clear" w:color="auto" w:fill="A6A6A6" w:themeFill="background1" w:themeFillShade="A6"/>
            <w:noWrap/>
            <w:vAlign w:val="center"/>
            <w:hideMark/>
          </w:tcPr>
          <w:p w:rsidR="00D72B44" w:rsidRPr="002E5361" w:rsidRDefault="00E05CBD" w:rsidP="002E5361">
            <w:pPr>
              <w:rPr>
                <w:rFonts w:ascii="Fira Sans Light" w:eastAsia="Times New Roman" w:hAnsi="Fira Sans Light" w:cs="Times New Roman"/>
                <w:b/>
                <w:color w:val="595959"/>
                <w:sz w:val="20"/>
                <w:szCs w:val="20"/>
                <w:lang w:eastAsia="es-MX"/>
              </w:rPr>
            </w:pPr>
            <w:r>
              <w:rPr>
                <w:rFonts w:ascii="Fira Sans Light" w:eastAsia="Times New Roman" w:hAnsi="Fira Sans Light" w:cs="Times New Roman"/>
                <w:b/>
                <w:color w:val="595959"/>
                <w:sz w:val="20"/>
                <w:szCs w:val="20"/>
                <w:lang w:eastAsia="es-MX"/>
              </w:rPr>
              <w:t>PRESUPUESTO DE EGRESOS</w:t>
            </w:r>
          </w:p>
        </w:tc>
        <w:tc>
          <w:tcPr>
            <w:tcW w:w="2341" w:type="dxa"/>
            <w:tcBorders>
              <w:top w:val="nil"/>
              <w:left w:val="nil"/>
              <w:bottom w:val="single" w:sz="4" w:space="0" w:color="auto"/>
              <w:right w:val="single" w:sz="4" w:space="0" w:color="auto"/>
            </w:tcBorders>
            <w:shd w:val="clear" w:color="auto" w:fill="A6A6A6" w:themeFill="background1" w:themeFillShade="A6"/>
            <w:noWrap/>
            <w:vAlign w:val="center"/>
            <w:hideMark/>
          </w:tcPr>
          <w:p w:rsidR="00D72B44" w:rsidRPr="002E5361" w:rsidRDefault="00D72B44">
            <w:pPr>
              <w:rPr>
                <w:rFonts w:ascii="Fira Sans Light" w:eastAsia="Times New Roman" w:hAnsi="Fira Sans Light" w:cs="Times New Roman"/>
                <w:b/>
                <w:color w:val="595959"/>
                <w:sz w:val="20"/>
                <w:szCs w:val="20"/>
                <w:lang w:eastAsia="es-MX"/>
              </w:rPr>
            </w:pPr>
          </w:p>
        </w:tc>
      </w:tr>
      <w:tr w:rsidR="00CF5705" w:rsidRPr="00E9090D" w:rsidTr="002E5361">
        <w:trPr>
          <w:trHeight w:val="283"/>
          <w:jc w:val="center"/>
        </w:trPr>
        <w:tc>
          <w:tcPr>
            <w:tcW w:w="133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D72B44" w:rsidRPr="002E5361" w:rsidRDefault="00D72B44" w:rsidP="002E5361">
            <w:pPr>
              <w:rPr>
                <w:rFonts w:ascii="Fira Sans Light" w:eastAsia="Times New Roman" w:hAnsi="Fira Sans Light" w:cs="Times New Roman"/>
                <w:b/>
                <w:color w:val="595959"/>
                <w:sz w:val="20"/>
                <w:szCs w:val="20"/>
                <w:lang w:eastAsia="es-MX"/>
              </w:rPr>
            </w:pPr>
          </w:p>
        </w:tc>
        <w:tc>
          <w:tcPr>
            <w:tcW w:w="7450" w:type="dxa"/>
            <w:tcBorders>
              <w:top w:val="nil"/>
              <w:left w:val="nil"/>
              <w:bottom w:val="single" w:sz="4" w:space="0" w:color="auto"/>
              <w:right w:val="single" w:sz="4" w:space="0" w:color="auto"/>
            </w:tcBorders>
            <w:shd w:val="clear" w:color="auto" w:fill="BFBFBF" w:themeFill="background1" w:themeFillShade="BF"/>
            <w:noWrap/>
            <w:vAlign w:val="center"/>
            <w:hideMark/>
          </w:tcPr>
          <w:p w:rsidR="00D72B44" w:rsidRPr="002E5361" w:rsidRDefault="00E05CBD" w:rsidP="00E05CBD">
            <w:pPr>
              <w:rPr>
                <w:rFonts w:ascii="Fira Sans Light" w:eastAsia="Times New Roman" w:hAnsi="Fira Sans Light" w:cs="Times New Roman"/>
                <w:b/>
                <w:color w:val="595959"/>
                <w:sz w:val="20"/>
                <w:szCs w:val="20"/>
                <w:lang w:eastAsia="es-MX"/>
              </w:rPr>
            </w:pPr>
            <w:r>
              <w:rPr>
                <w:rFonts w:ascii="Fira Sans Light" w:eastAsia="Times New Roman" w:hAnsi="Fira Sans Light" w:cs="Times New Roman"/>
                <w:b/>
                <w:color w:val="595959"/>
                <w:sz w:val="20"/>
                <w:szCs w:val="20"/>
                <w:lang w:eastAsia="es-MX"/>
              </w:rPr>
              <w:t>Total Gobierno General Municipal</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rsidR="00D72B44" w:rsidRPr="00E9090D" w:rsidRDefault="00D72B44" w:rsidP="00F26B30">
            <w:pPr>
              <w:rPr>
                <w:rFonts w:ascii="Fira Sans Light" w:eastAsia="Times New Roman" w:hAnsi="Fira Sans Light" w:cs="Times New Roman"/>
                <w:color w:val="595959"/>
                <w:sz w:val="20"/>
                <w:szCs w:val="20"/>
                <w:lang w:eastAsia="es-MX"/>
              </w:rPr>
            </w:pPr>
          </w:p>
        </w:tc>
      </w:tr>
      <w:tr w:rsidR="00CF5705" w:rsidRPr="00E9090D" w:rsidTr="002E5361">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2B44" w:rsidRPr="002E5361" w:rsidRDefault="00E05CBD" w:rsidP="002E5361">
            <w:pPr>
              <w:rPr>
                <w:rFonts w:ascii="Fira Sans Light" w:eastAsia="Times New Roman" w:hAnsi="Fira Sans Light" w:cs="Times New Roman"/>
                <w:b/>
                <w:color w:val="595959"/>
                <w:sz w:val="20"/>
                <w:szCs w:val="20"/>
                <w:lang w:eastAsia="es-MX"/>
              </w:rPr>
            </w:pPr>
            <w:r>
              <w:rPr>
                <w:rFonts w:ascii="Fira Sans Light" w:eastAsia="Times New Roman" w:hAnsi="Fira Sans Light" w:cs="Times New Roman"/>
                <w:b/>
                <w:color w:val="595959"/>
                <w:sz w:val="20"/>
                <w:szCs w:val="20"/>
                <w:lang w:eastAsia="es-MX"/>
              </w:rPr>
              <w:t>31111</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rsidR="00D72B44" w:rsidRPr="00E9090D" w:rsidRDefault="00E05CBD" w:rsidP="00E05CBD">
            <w:pPr>
              <w:rPr>
                <w:rFonts w:ascii="Fira Sans Light" w:eastAsia="Times New Roman" w:hAnsi="Fira Sans Light" w:cs="Times New Roman"/>
                <w:color w:val="595959"/>
                <w:sz w:val="20"/>
                <w:szCs w:val="20"/>
                <w:lang w:eastAsia="es-MX"/>
              </w:rPr>
            </w:pPr>
            <w:r>
              <w:rPr>
                <w:rFonts w:ascii="Fira Sans Light" w:eastAsia="Times New Roman" w:hAnsi="Fira Sans Light" w:cs="Times New Roman"/>
                <w:color w:val="595959"/>
                <w:sz w:val="20"/>
                <w:szCs w:val="20"/>
                <w:lang w:eastAsia="es-MX"/>
              </w:rPr>
              <w:t>Órgano Ejecutivo Municipal (Ayuntamiento)</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rsidR="00D72B44" w:rsidRPr="00E9090D" w:rsidRDefault="00D72B44" w:rsidP="00552563">
            <w:pPr>
              <w:rPr>
                <w:rFonts w:ascii="Fira Sans Light" w:eastAsia="Times New Roman" w:hAnsi="Fira Sans Light" w:cs="Times New Roman"/>
                <w:color w:val="595959"/>
                <w:sz w:val="20"/>
                <w:szCs w:val="20"/>
                <w:lang w:eastAsia="es-MX"/>
              </w:rPr>
            </w:pPr>
          </w:p>
        </w:tc>
      </w:tr>
      <w:tr w:rsidR="00CF5705" w:rsidRPr="00E9090D" w:rsidTr="002E5361">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72B44" w:rsidRPr="002E5361" w:rsidRDefault="00D72B44" w:rsidP="002E5361">
            <w:pPr>
              <w:rPr>
                <w:rFonts w:ascii="Fira Sans Light" w:eastAsia="Times New Roman" w:hAnsi="Fira Sans Light" w:cs="Times New Roman"/>
                <w:b/>
                <w:color w:val="595959"/>
                <w:sz w:val="20"/>
                <w:szCs w:val="20"/>
                <w:lang w:eastAsia="es-MX"/>
              </w:rPr>
            </w:pP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rsidR="00D72B44" w:rsidRPr="00E9090D" w:rsidRDefault="00E05CBD" w:rsidP="00E05CBD">
            <w:pPr>
              <w:rPr>
                <w:rFonts w:ascii="Fira Sans Light" w:eastAsia="Times New Roman" w:hAnsi="Fira Sans Light" w:cs="Times New Roman"/>
                <w:color w:val="595959"/>
                <w:sz w:val="20"/>
                <w:szCs w:val="20"/>
                <w:lang w:eastAsia="es-MX"/>
              </w:rPr>
            </w:pPr>
            <w:r>
              <w:rPr>
                <w:rFonts w:ascii="Fira Sans Light" w:eastAsia="Times New Roman" w:hAnsi="Fira Sans Light" w:cs="Times New Roman"/>
                <w:color w:val="595959"/>
                <w:sz w:val="20"/>
                <w:szCs w:val="20"/>
                <w:lang w:eastAsia="es-MX"/>
              </w:rPr>
              <w:t>Sector Paraestatal de Gobierno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rsidR="00D72B44" w:rsidRPr="00E9090D" w:rsidRDefault="00D72B44">
            <w:pPr>
              <w:rPr>
                <w:rFonts w:ascii="Fira Sans Light" w:eastAsia="Times New Roman" w:hAnsi="Fira Sans Light" w:cs="Times New Roman"/>
                <w:color w:val="595959"/>
                <w:sz w:val="20"/>
                <w:szCs w:val="20"/>
                <w:lang w:eastAsia="es-MX"/>
              </w:rPr>
            </w:pPr>
          </w:p>
        </w:tc>
      </w:tr>
      <w:tr w:rsidR="00A1576F" w:rsidRPr="00E9090D" w:rsidTr="002E5361">
        <w:trPr>
          <w:trHeight w:val="397"/>
          <w:jc w:val="center"/>
        </w:trPr>
        <w:tc>
          <w:tcPr>
            <w:tcW w:w="878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1576F" w:rsidRPr="002E5361" w:rsidRDefault="00A1576F" w:rsidP="002E5361">
            <w:pPr>
              <w:jc w:val="center"/>
              <w:rPr>
                <w:rFonts w:ascii="Fira Sans Medium" w:eastAsia="Times New Roman" w:hAnsi="Fira Sans Medium" w:cs="Times New Roman"/>
                <w:color w:val="595959" w:themeColor="text1" w:themeTint="A6"/>
                <w:sz w:val="20"/>
                <w:lang w:eastAsia="es-MX"/>
              </w:rPr>
            </w:pPr>
            <w:r w:rsidRPr="002E5361">
              <w:rPr>
                <w:rFonts w:ascii="Fira Sans Medium" w:eastAsia="Times New Roman" w:hAnsi="Fira Sans Medium" w:cs="Times New Roman"/>
                <w:color w:val="595959" w:themeColor="text1" w:themeTint="A6"/>
                <w:sz w:val="20"/>
                <w:lang w:eastAsia="es-MX"/>
              </w:rPr>
              <w:t>Total</w:t>
            </w:r>
            <w:r w:rsidR="00DF37EA" w:rsidRPr="002E5361">
              <w:rPr>
                <w:rFonts w:ascii="Fira Sans Medium" w:eastAsia="Times New Roman" w:hAnsi="Fira Sans Medium" w:cs="Times New Roman"/>
                <w:color w:val="595959" w:themeColor="text1" w:themeTint="A6"/>
                <w:sz w:val="20"/>
                <w:lang w:eastAsia="es-MX"/>
              </w:rPr>
              <w:t xml:space="preserve"> presupuesto de egresos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rsidR="00A1576F" w:rsidRPr="00E9090D" w:rsidRDefault="00F26B30" w:rsidP="00552563">
            <w:pPr>
              <w:rPr>
                <w:rFonts w:eastAsia="Times New Roman" w:cs="Times New Roman"/>
                <w:color w:val="000000"/>
                <w:lang w:eastAsia="es-MX"/>
              </w:rPr>
            </w:pPr>
            <w:r w:rsidRPr="00F26B30">
              <w:rPr>
                <w:rFonts w:eastAsia="Times New Roman" w:cs="Times New Roman"/>
                <w:color w:val="000000"/>
                <w:lang w:eastAsia="es-MX"/>
              </w:rPr>
              <w:t>$</w:t>
            </w:r>
            <w:r w:rsidR="00115A66">
              <w:rPr>
                <w:rFonts w:eastAsia="Times New Roman" w:cs="Times New Roman"/>
                <w:color w:val="000000"/>
                <w:lang w:eastAsia="es-MX"/>
              </w:rPr>
              <w:t>262,531,523.88</w:t>
            </w:r>
          </w:p>
        </w:tc>
      </w:tr>
    </w:tbl>
    <w:p w:rsidR="00D72B44" w:rsidRPr="00E9090D" w:rsidRDefault="00D72B44">
      <w:pPr>
        <w:jc w:val="both"/>
        <w:rPr>
          <w:rFonts w:ascii="Fira Sans Light" w:hAnsi="Fira Sans Light"/>
          <w:color w:val="595959" w:themeColor="text1" w:themeTint="A6"/>
          <w:sz w:val="20"/>
          <w:szCs w:val="20"/>
        </w:rPr>
      </w:pPr>
    </w:p>
    <w:p w:rsidR="0022706E" w:rsidRDefault="0022706E" w:rsidP="00681242">
      <w:pPr>
        <w:pStyle w:val="Prrafodelista"/>
        <w:ind w:left="0"/>
        <w:contextualSpacing w:val="0"/>
        <w:jc w:val="both"/>
        <w:rPr>
          <w:rFonts w:ascii="Fira Sans Light" w:hAnsi="Fira Sans Light" w:cs="Arial"/>
          <w:color w:val="595959" w:themeColor="text1" w:themeTint="A6"/>
          <w:sz w:val="20"/>
        </w:rPr>
      </w:pPr>
    </w:p>
    <w:p w:rsidR="00681242" w:rsidRPr="002E5361" w:rsidRDefault="00681242" w:rsidP="00681242">
      <w:pPr>
        <w:pStyle w:val="Prrafodelista"/>
        <w:ind w:left="0"/>
        <w:contextualSpacing w:val="0"/>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 xml:space="preserve">El presupuesto asignado para la oficina, dirección o unidad de transparencia y acceso a la información pública municipal </w:t>
      </w:r>
      <w:r w:rsidRPr="002E5361">
        <w:rPr>
          <w:rFonts w:ascii="Fira Sans Medium" w:hAnsi="Fira Sans Medium" w:cs="Arial"/>
          <w:color w:val="595959" w:themeColor="text1" w:themeTint="A6"/>
          <w:sz w:val="20"/>
        </w:rPr>
        <w:t>O SU EQUIVALENTE</w:t>
      </w:r>
      <w:r w:rsidRPr="002E5361">
        <w:rPr>
          <w:rFonts w:ascii="Fira Sans Light" w:hAnsi="Fira Sans Light" w:cs="Arial"/>
          <w:color w:val="595959" w:themeColor="text1" w:themeTint="A6"/>
          <w:sz w:val="20"/>
        </w:rPr>
        <w:t xml:space="preserve"> es de </w:t>
      </w:r>
      <w:r w:rsidR="00A41521" w:rsidRPr="003E1B27">
        <w:rPr>
          <w:rFonts w:ascii="Fira Sans Light" w:hAnsi="Fira Sans Light" w:cs="Arial"/>
          <w:bCs/>
          <w:color w:val="595959" w:themeColor="text1" w:themeTint="A6"/>
          <w:sz w:val="20"/>
        </w:rPr>
        <w:t>$17,716.92</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presenta </w:t>
      </w:r>
      <w:r w:rsidRPr="002E5361">
        <w:rPr>
          <w:rFonts w:ascii="Fira Sans Light" w:hAnsi="Fira Sans Light" w:cs="Arial"/>
          <w:color w:val="595959" w:themeColor="text1" w:themeTint="A6"/>
          <w:sz w:val="20"/>
        </w:rPr>
        <w:t>con base en la clasificación por objeto del gasto a nivel capítulo</w:t>
      </w:r>
      <w:r w:rsidRPr="002E5361">
        <w:rPr>
          <w:rFonts w:ascii="Fira Sans Light" w:hAnsi="Fira Sans Light" w:cs="Arial"/>
          <w:bCs/>
          <w:color w:val="595959" w:themeColor="text1" w:themeTint="A6"/>
          <w:sz w:val="20"/>
        </w:rPr>
        <w:t>:</w:t>
      </w:r>
    </w:p>
    <w:p w:rsidR="00681242" w:rsidRPr="002E5361" w:rsidRDefault="00681242" w:rsidP="00681242">
      <w:pPr>
        <w:jc w:val="both"/>
        <w:rPr>
          <w:rFonts w:ascii="Arial" w:hAnsi="Arial" w:cs="Arial"/>
          <w:bCs/>
        </w:rPr>
      </w:pPr>
    </w:p>
    <w:tbl>
      <w:tblPr>
        <w:tblW w:w="10556" w:type="dxa"/>
        <w:jc w:val="center"/>
        <w:tblCellMar>
          <w:left w:w="70" w:type="dxa"/>
          <w:right w:w="70" w:type="dxa"/>
        </w:tblCellMar>
        <w:tblLook w:val="04A0" w:firstRow="1" w:lastRow="0" w:firstColumn="1" w:lastColumn="0" w:noHBand="0" w:noVBand="1"/>
      </w:tblPr>
      <w:tblGrid>
        <w:gridCol w:w="690"/>
        <w:gridCol w:w="7571"/>
        <w:gridCol w:w="2295"/>
      </w:tblGrid>
      <w:tr w:rsidR="00681242" w:rsidRPr="00E9090D" w:rsidTr="009846EC">
        <w:trPr>
          <w:trHeight w:val="397"/>
          <w:jc w:val="center"/>
        </w:trPr>
        <w:tc>
          <w:tcPr>
            <w:tcW w:w="82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81242" w:rsidRPr="002E5361" w:rsidRDefault="00681242" w:rsidP="009846EC">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Oficina, dirección o unidad de transparencia y acceso a la información pública municipal</w:t>
            </w:r>
          </w:p>
        </w:tc>
        <w:tc>
          <w:tcPr>
            <w:tcW w:w="229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81242" w:rsidRPr="002E5361" w:rsidRDefault="00681242" w:rsidP="009846EC">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Presupuesto aprobado</w:t>
            </w: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1000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SERVICIOS PERSONALES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552563">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 </w:t>
            </w: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2000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MATERIALES Y SUMINISTROS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3E1B27" w:rsidP="009846EC">
            <w:pPr>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sz w:val="20"/>
                <w:szCs w:val="20"/>
                <w:lang w:eastAsia="es-ES"/>
              </w:rPr>
              <w:t xml:space="preserve">      10,920.00</w:t>
            </w: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3000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SERVICIOS GENERALES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3E1B27" w:rsidP="009846EC">
            <w:pPr>
              <w:rPr>
                <w:rFonts w:ascii="Fira Sans Light" w:eastAsia="Times New Roman" w:hAnsi="Fira Sans Light"/>
                <w:color w:val="595959" w:themeColor="text1" w:themeTint="A6"/>
                <w:sz w:val="20"/>
                <w:szCs w:val="20"/>
                <w:lang w:val="es-ES" w:eastAsia="es-ES"/>
              </w:rPr>
            </w:pPr>
            <w:r w:rsidRPr="00E9090D">
              <w:rPr>
                <w:rFonts w:ascii="Fira Sans Light" w:eastAsia="Times New Roman" w:hAnsi="Fira Sans Light"/>
                <w:color w:val="595959"/>
                <w:sz w:val="20"/>
                <w:szCs w:val="20"/>
                <w:lang w:eastAsia="es-ES"/>
              </w:rPr>
              <w:t> </w:t>
            </w:r>
            <w:r>
              <w:rPr>
                <w:rFonts w:ascii="Fira Sans Light" w:eastAsia="Times New Roman" w:hAnsi="Fira Sans Light"/>
                <w:color w:val="595959"/>
                <w:sz w:val="20"/>
                <w:szCs w:val="20"/>
                <w:lang w:eastAsia="es-ES"/>
              </w:rPr>
              <w:t xml:space="preserve">        6,796.92</w:t>
            </w: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4000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TRANSFERENCIAS, ASIGNACIONES, SUBSIDIOS Y OTRAS AYUDAS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5000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BIENES MUEBLES, INMUEBLES E INTANGIBLES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lastRenderedPageBreak/>
              <w:t>6000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INVERSIÓN PÚBLICA</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552563">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 </w:t>
            </w: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7000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INVERSIONES FINANCIERAS Y OTRAS PROVISIONES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552563">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 </w:t>
            </w: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8000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PARTICIPACIONES Y APORTACIONES</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p>
        </w:tc>
      </w:tr>
      <w:tr w:rsidR="00681242" w:rsidRPr="00E9090D"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9000</w:t>
            </w:r>
          </w:p>
        </w:tc>
        <w:tc>
          <w:tcPr>
            <w:tcW w:w="7571"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DEUDA PÚBLICA</w:t>
            </w:r>
          </w:p>
        </w:tc>
        <w:tc>
          <w:tcPr>
            <w:tcW w:w="2295" w:type="dxa"/>
            <w:tcBorders>
              <w:top w:val="nil"/>
              <w:left w:val="nil"/>
              <w:bottom w:val="single" w:sz="4" w:space="0" w:color="auto"/>
              <w:right w:val="single" w:sz="4" w:space="0" w:color="auto"/>
            </w:tcBorders>
            <w:shd w:val="clear" w:color="auto" w:fill="auto"/>
            <w:noWrap/>
            <w:vAlign w:val="center"/>
            <w:hideMark/>
          </w:tcPr>
          <w:p w:rsidR="00681242" w:rsidRPr="002E5361" w:rsidRDefault="00681242" w:rsidP="009846EC">
            <w:pPr>
              <w:rPr>
                <w:rFonts w:ascii="Fira Sans Light" w:eastAsia="Times New Roman" w:hAnsi="Fira Sans Light"/>
                <w:color w:val="595959" w:themeColor="text1" w:themeTint="A6"/>
                <w:sz w:val="20"/>
                <w:szCs w:val="20"/>
                <w:lang w:val="es-ES" w:eastAsia="es-ES"/>
              </w:rPr>
            </w:pPr>
          </w:p>
        </w:tc>
      </w:tr>
      <w:tr w:rsidR="00681242" w:rsidRPr="00E9090D" w:rsidTr="009846EC">
        <w:trPr>
          <w:trHeight w:val="397"/>
          <w:jc w:val="center"/>
        </w:trPr>
        <w:tc>
          <w:tcPr>
            <w:tcW w:w="826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81242" w:rsidRPr="00E9090D" w:rsidRDefault="00681242" w:rsidP="009846EC">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Total</w:t>
            </w:r>
          </w:p>
        </w:tc>
        <w:tc>
          <w:tcPr>
            <w:tcW w:w="2295" w:type="dxa"/>
            <w:tcBorders>
              <w:top w:val="nil"/>
              <w:left w:val="nil"/>
              <w:bottom w:val="single" w:sz="4" w:space="0" w:color="auto"/>
              <w:right w:val="single" w:sz="4" w:space="0" w:color="auto"/>
            </w:tcBorders>
            <w:shd w:val="clear" w:color="auto" w:fill="F2F2F2" w:themeFill="background1" w:themeFillShade="F2"/>
            <w:noWrap/>
            <w:vAlign w:val="center"/>
            <w:hideMark/>
          </w:tcPr>
          <w:p w:rsidR="00681242" w:rsidRPr="00E9090D" w:rsidRDefault="00681242" w:rsidP="00552563">
            <w:pPr>
              <w:rPr>
                <w:rFonts w:ascii="Fira Sans Medium" w:eastAsia="Times New Roman" w:hAnsi="Fira Sans Medium"/>
                <w:color w:val="595959" w:themeColor="text1" w:themeTint="A6"/>
                <w:sz w:val="20"/>
                <w:szCs w:val="20"/>
                <w:lang w:val="es-ES" w:eastAsia="es-ES"/>
              </w:rPr>
            </w:pPr>
            <w:r w:rsidRPr="00E9090D">
              <w:rPr>
                <w:rFonts w:ascii="Fira Sans Medium" w:eastAsia="Times New Roman" w:hAnsi="Fira Sans Medium"/>
                <w:color w:val="595959" w:themeColor="text1" w:themeTint="A6"/>
                <w:sz w:val="20"/>
                <w:szCs w:val="20"/>
                <w:lang w:eastAsia="es-ES"/>
              </w:rPr>
              <w:t> </w:t>
            </w:r>
            <w:r w:rsidR="006D4634">
              <w:rPr>
                <w:rFonts w:ascii="Fira Sans Medium" w:eastAsia="Times New Roman" w:hAnsi="Fira Sans Medium"/>
                <w:color w:val="595959" w:themeColor="text1" w:themeTint="A6"/>
                <w:sz w:val="20"/>
                <w:szCs w:val="20"/>
                <w:lang w:eastAsia="es-ES"/>
              </w:rPr>
              <w:t>$</w:t>
            </w:r>
            <w:r w:rsidR="003E1B27" w:rsidRPr="003E1B27">
              <w:rPr>
                <w:rFonts w:ascii="Fira Sans Light" w:hAnsi="Fira Sans Light" w:cs="Arial"/>
                <w:bCs/>
                <w:color w:val="595959" w:themeColor="text1" w:themeTint="A6"/>
                <w:sz w:val="20"/>
              </w:rPr>
              <w:t>17,716.92</w:t>
            </w:r>
          </w:p>
        </w:tc>
      </w:tr>
    </w:tbl>
    <w:p w:rsidR="00681242" w:rsidRPr="00E9090D" w:rsidRDefault="00681242" w:rsidP="00681242">
      <w:pPr>
        <w:jc w:val="both"/>
        <w:rPr>
          <w:rFonts w:ascii="Arial" w:hAnsi="Arial" w:cs="Arial"/>
          <w:color w:val="000000"/>
        </w:rPr>
      </w:pPr>
    </w:p>
    <w:p w:rsidR="00681242" w:rsidRPr="00E9090D" w:rsidRDefault="00681242" w:rsidP="00681242">
      <w:pPr>
        <w:pStyle w:val="Prrafodelista"/>
        <w:ind w:left="0"/>
        <w:contextualSpacing w:val="0"/>
        <w:jc w:val="center"/>
        <w:rPr>
          <w:rFonts w:ascii="Fira Sans Light" w:hAnsi="Fira Sans Light"/>
          <w:b/>
          <w:smallCaps/>
          <w:color w:val="595959" w:themeColor="text1" w:themeTint="A6"/>
          <w:sz w:val="20"/>
          <w:szCs w:val="20"/>
          <w:lang w:eastAsia="en-US"/>
        </w:rPr>
      </w:pPr>
    </w:p>
    <w:p w:rsidR="00E163F9" w:rsidRPr="002E5361" w:rsidRDefault="00E163F9" w:rsidP="00E163F9">
      <w:pPr>
        <w:pStyle w:val="Prrafodelista"/>
        <w:ind w:left="0"/>
        <w:contextualSpacing w:val="0"/>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 xml:space="preserve">El presupuesto asignado para las autoridades auxiliares municipales es de </w:t>
      </w:r>
      <w:r w:rsidR="00A41521">
        <w:rPr>
          <w:rFonts w:ascii="Fira Sans Light" w:hAnsi="Fira Sans Light" w:cs="Arial"/>
          <w:bCs/>
          <w:color w:val="595959" w:themeColor="text1" w:themeTint="A6"/>
          <w:sz w:val="20"/>
        </w:rPr>
        <w:t>$</w:t>
      </w:r>
      <w:r w:rsidR="007A3F7C">
        <w:rPr>
          <w:rFonts w:ascii="Fira Sans Light" w:hAnsi="Fira Sans Light" w:cs="Arial"/>
          <w:bCs/>
          <w:color w:val="595959" w:themeColor="text1" w:themeTint="A6"/>
          <w:sz w:val="20"/>
        </w:rPr>
        <w:t>0.00</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se distribuye como se señala a continuación:</w:t>
      </w:r>
    </w:p>
    <w:p w:rsidR="00E163F9" w:rsidRPr="00E9090D" w:rsidRDefault="00E163F9" w:rsidP="00E163F9">
      <w:pPr>
        <w:jc w:val="both"/>
        <w:rPr>
          <w:rFonts w:ascii="Arial" w:hAnsi="Arial" w:cs="Arial"/>
          <w:color w:val="000000"/>
        </w:rPr>
      </w:pPr>
    </w:p>
    <w:tbl>
      <w:tblPr>
        <w:tblStyle w:val="Tablaconcuadrcula"/>
        <w:tblW w:w="4687" w:type="pct"/>
        <w:jc w:val="center"/>
        <w:tblLook w:val="04A0" w:firstRow="1" w:lastRow="0" w:firstColumn="1" w:lastColumn="0" w:noHBand="0" w:noVBand="1"/>
      </w:tblPr>
      <w:tblGrid>
        <w:gridCol w:w="7858"/>
        <w:gridCol w:w="2468"/>
      </w:tblGrid>
      <w:tr w:rsidR="00E163F9" w:rsidRPr="00E9090D" w:rsidTr="002E5361">
        <w:trPr>
          <w:trHeight w:val="397"/>
          <w:jc w:val="center"/>
        </w:trPr>
        <w:tc>
          <w:tcPr>
            <w:tcW w:w="3805" w:type="pct"/>
            <w:shd w:val="clear" w:color="auto" w:fill="F2F2F2" w:themeFill="background1" w:themeFillShade="F2"/>
            <w:noWrap/>
            <w:vAlign w:val="center"/>
            <w:hideMark/>
          </w:tcPr>
          <w:p w:rsidR="00E163F9" w:rsidRPr="002E5361" w:rsidRDefault="00E163F9">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Autoridad Auxiliar Municipal</w:t>
            </w:r>
          </w:p>
        </w:tc>
        <w:tc>
          <w:tcPr>
            <w:tcW w:w="1195" w:type="pct"/>
            <w:shd w:val="clear" w:color="auto" w:fill="F2F2F2" w:themeFill="background1" w:themeFillShade="F2"/>
            <w:noWrap/>
            <w:vAlign w:val="center"/>
            <w:hideMark/>
          </w:tcPr>
          <w:p w:rsidR="00E163F9" w:rsidRPr="002E5361" w:rsidRDefault="00E163F9">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E163F9" w:rsidRPr="00E9090D" w:rsidTr="002E5361">
        <w:trPr>
          <w:trHeight w:val="283"/>
          <w:jc w:val="center"/>
        </w:trPr>
        <w:tc>
          <w:tcPr>
            <w:tcW w:w="3805" w:type="pct"/>
            <w:shd w:val="clear" w:color="auto" w:fill="BFBFBF" w:themeFill="background1" w:themeFillShade="BF"/>
            <w:noWrap/>
            <w:vAlign w:val="center"/>
          </w:tcPr>
          <w:p w:rsidR="00E163F9" w:rsidRPr="002E5361" w:rsidRDefault="0005280B" w:rsidP="002E5361">
            <w:pPr>
              <w:rPr>
                <w:rFonts w:ascii="Fira Sans Light" w:eastAsia="Times New Roman" w:hAnsi="Fira Sans Light" w:cs="Arial"/>
                <w:b/>
                <w:color w:val="595959" w:themeColor="text1" w:themeTint="A6"/>
                <w:sz w:val="20"/>
                <w:szCs w:val="20"/>
                <w:lang w:eastAsia="es-MX"/>
              </w:rPr>
            </w:pPr>
            <w:r w:rsidRPr="002E5361">
              <w:rPr>
                <w:rFonts w:ascii="Fira Sans Light" w:eastAsia="Times New Roman" w:hAnsi="Fira Sans Light" w:cs="Arial"/>
                <w:b/>
                <w:color w:val="595959" w:themeColor="text1" w:themeTint="A6"/>
                <w:sz w:val="20"/>
                <w:szCs w:val="20"/>
                <w:lang w:eastAsia="es-MX"/>
              </w:rPr>
              <w:t>Juntas municipales</w:t>
            </w:r>
          </w:p>
        </w:tc>
        <w:tc>
          <w:tcPr>
            <w:tcW w:w="1195" w:type="pct"/>
            <w:shd w:val="clear" w:color="auto" w:fill="BFBFBF" w:themeFill="background1" w:themeFillShade="BF"/>
            <w:noWrap/>
            <w:vAlign w:val="center"/>
            <w:hideMark/>
          </w:tcPr>
          <w:p w:rsidR="00E163F9" w:rsidRPr="002E5361" w:rsidRDefault="00E163F9" w:rsidP="002E5361">
            <w:pPr>
              <w:jc w:val="center"/>
              <w:rPr>
                <w:rFonts w:ascii="Fira Sans Light" w:eastAsia="Times New Roman" w:hAnsi="Fira Sans Light" w:cs="Arial"/>
                <w:color w:val="595959" w:themeColor="text1" w:themeTint="A6"/>
                <w:sz w:val="20"/>
                <w:szCs w:val="20"/>
                <w:lang w:eastAsia="es-MX"/>
              </w:rPr>
            </w:pPr>
          </w:p>
        </w:tc>
      </w:tr>
      <w:tr w:rsidR="00E163F9" w:rsidRPr="00E9090D" w:rsidTr="002E5361">
        <w:trPr>
          <w:trHeight w:val="283"/>
          <w:jc w:val="center"/>
        </w:trPr>
        <w:tc>
          <w:tcPr>
            <w:tcW w:w="3805" w:type="pct"/>
            <w:noWrap/>
            <w:vAlign w:val="center"/>
          </w:tcPr>
          <w:p w:rsidR="00E163F9" w:rsidRPr="002E5361" w:rsidRDefault="00E163F9" w:rsidP="002E5361">
            <w:pPr>
              <w:rPr>
                <w:rFonts w:ascii="Fira Sans Light" w:eastAsia="Times New Roman" w:hAnsi="Fira Sans Light" w:cs="Arial"/>
                <w:color w:val="595959" w:themeColor="text1" w:themeTint="A6"/>
                <w:sz w:val="20"/>
                <w:szCs w:val="20"/>
                <w:lang w:eastAsia="es-MX"/>
              </w:rPr>
            </w:pPr>
          </w:p>
        </w:tc>
        <w:tc>
          <w:tcPr>
            <w:tcW w:w="1195" w:type="pct"/>
            <w:noWrap/>
            <w:vAlign w:val="center"/>
          </w:tcPr>
          <w:p w:rsidR="00E163F9" w:rsidRPr="002E5361" w:rsidRDefault="00E163F9" w:rsidP="00E163F9">
            <w:pPr>
              <w:jc w:val="center"/>
              <w:rPr>
                <w:rFonts w:ascii="Fira Sans Light" w:eastAsia="Times New Roman" w:hAnsi="Fira Sans Light" w:cs="Arial"/>
                <w:color w:val="595959" w:themeColor="text1" w:themeTint="A6"/>
                <w:sz w:val="20"/>
                <w:szCs w:val="20"/>
                <w:lang w:eastAsia="es-MX"/>
              </w:rPr>
            </w:pPr>
          </w:p>
        </w:tc>
      </w:tr>
      <w:tr w:rsidR="0005280B" w:rsidRPr="00E9090D" w:rsidTr="002E5361">
        <w:trPr>
          <w:trHeight w:val="283"/>
          <w:jc w:val="center"/>
        </w:trPr>
        <w:tc>
          <w:tcPr>
            <w:tcW w:w="3805" w:type="pct"/>
            <w:shd w:val="clear" w:color="auto" w:fill="BFBFBF" w:themeFill="background1" w:themeFillShade="BF"/>
            <w:noWrap/>
            <w:vAlign w:val="center"/>
          </w:tcPr>
          <w:p w:rsidR="0005280B" w:rsidRPr="002E5361" w:rsidRDefault="0005280B" w:rsidP="002E5361">
            <w:pPr>
              <w:rPr>
                <w:rFonts w:ascii="Fira Sans Light" w:eastAsia="Times New Roman" w:hAnsi="Fira Sans Light" w:cs="Arial"/>
                <w:b/>
                <w:color w:val="595959" w:themeColor="text1" w:themeTint="A6"/>
                <w:sz w:val="20"/>
                <w:szCs w:val="20"/>
                <w:lang w:eastAsia="es-MX"/>
              </w:rPr>
            </w:pPr>
            <w:r w:rsidRPr="002E5361">
              <w:rPr>
                <w:rFonts w:ascii="Fira Sans Light" w:eastAsia="Times New Roman" w:hAnsi="Fira Sans Light" w:cs="Arial"/>
                <w:b/>
                <w:color w:val="595959" w:themeColor="text1" w:themeTint="A6"/>
                <w:sz w:val="20"/>
                <w:szCs w:val="20"/>
                <w:lang w:eastAsia="es-MX"/>
              </w:rPr>
              <w:t>Comisarías municipales</w:t>
            </w:r>
          </w:p>
        </w:tc>
        <w:tc>
          <w:tcPr>
            <w:tcW w:w="1195" w:type="pct"/>
            <w:shd w:val="clear" w:color="auto" w:fill="BFBFBF" w:themeFill="background1" w:themeFillShade="BF"/>
            <w:noWrap/>
            <w:vAlign w:val="center"/>
          </w:tcPr>
          <w:p w:rsidR="0005280B" w:rsidRPr="002E5361" w:rsidRDefault="0005280B" w:rsidP="00E163F9">
            <w:pPr>
              <w:jc w:val="center"/>
              <w:rPr>
                <w:rFonts w:ascii="Fira Sans Light" w:eastAsia="Times New Roman" w:hAnsi="Fira Sans Light" w:cs="Arial"/>
                <w:color w:val="595959" w:themeColor="text1" w:themeTint="A6"/>
                <w:sz w:val="20"/>
                <w:szCs w:val="20"/>
                <w:lang w:eastAsia="es-MX"/>
              </w:rPr>
            </w:pPr>
          </w:p>
        </w:tc>
      </w:tr>
      <w:tr w:rsidR="000B2853" w:rsidRPr="00E9090D" w:rsidTr="002E5361">
        <w:trPr>
          <w:trHeight w:val="283"/>
          <w:jc w:val="center"/>
        </w:trPr>
        <w:tc>
          <w:tcPr>
            <w:tcW w:w="3805" w:type="pct"/>
            <w:noWrap/>
            <w:vAlign w:val="center"/>
          </w:tcPr>
          <w:p w:rsidR="000B2853" w:rsidRPr="002E5361" w:rsidRDefault="00444428" w:rsidP="002E5361">
            <w:pP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Comisarías municipales</w:t>
            </w:r>
          </w:p>
        </w:tc>
        <w:tc>
          <w:tcPr>
            <w:tcW w:w="1195" w:type="pct"/>
            <w:noWrap/>
            <w:vAlign w:val="center"/>
          </w:tcPr>
          <w:p w:rsidR="000B2853" w:rsidRPr="002E5361" w:rsidRDefault="000B2853" w:rsidP="000B2853">
            <w:pPr>
              <w:jc w:val="center"/>
              <w:rPr>
                <w:rFonts w:ascii="Fira Sans Light" w:eastAsia="Times New Roman" w:hAnsi="Fira Sans Light" w:cs="Arial"/>
                <w:color w:val="595959" w:themeColor="text1" w:themeTint="A6"/>
                <w:sz w:val="20"/>
                <w:szCs w:val="20"/>
                <w:lang w:eastAsia="es-MX"/>
              </w:rPr>
            </w:pPr>
          </w:p>
        </w:tc>
      </w:tr>
      <w:tr w:rsidR="000B2853" w:rsidRPr="00E9090D" w:rsidTr="002E5361">
        <w:trPr>
          <w:trHeight w:val="283"/>
          <w:jc w:val="center"/>
        </w:trPr>
        <w:tc>
          <w:tcPr>
            <w:tcW w:w="3805" w:type="pct"/>
            <w:shd w:val="clear" w:color="auto" w:fill="BFBFBF" w:themeFill="background1" w:themeFillShade="BF"/>
            <w:noWrap/>
            <w:vAlign w:val="center"/>
          </w:tcPr>
          <w:p w:rsidR="000B2853" w:rsidRPr="002E5361" w:rsidRDefault="000B2853" w:rsidP="002E5361">
            <w:pPr>
              <w:rPr>
                <w:rFonts w:ascii="Fira Sans Light" w:eastAsia="Times New Roman" w:hAnsi="Fira Sans Light" w:cs="Arial"/>
                <w:b/>
                <w:color w:val="595959" w:themeColor="text1" w:themeTint="A6"/>
                <w:sz w:val="20"/>
                <w:szCs w:val="20"/>
                <w:lang w:eastAsia="es-MX"/>
              </w:rPr>
            </w:pPr>
            <w:r w:rsidRPr="002E5361">
              <w:rPr>
                <w:rFonts w:ascii="Fira Sans Light" w:eastAsia="Times New Roman" w:hAnsi="Fira Sans Light" w:cs="Arial"/>
                <w:b/>
                <w:color w:val="595959" w:themeColor="text1" w:themeTint="A6"/>
                <w:sz w:val="20"/>
                <w:szCs w:val="20"/>
                <w:lang w:eastAsia="es-MX"/>
              </w:rPr>
              <w:t>Agencias municipales</w:t>
            </w:r>
          </w:p>
        </w:tc>
        <w:tc>
          <w:tcPr>
            <w:tcW w:w="1195" w:type="pct"/>
            <w:shd w:val="clear" w:color="auto" w:fill="BFBFBF" w:themeFill="background1" w:themeFillShade="BF"/>
            <w:noWrap/>
            <w:vAlign w:val="center"/>
          </w:tcPr>
          <w:p w:rsidR="000B2853" w:rsidRPr="002E5361" w:rsidRDefault="000B2853" w:rsidP="000B2853">
            <w:pPr>
              <w:jc w:val="center"/>
              <w:rPr>
                <w:rFonts w:ascii="Fira Sans Light" w:eastAsia="Times New Roman" w:hAnsi="Fira Sans Light" w:cs="Arial"/>
                <w:color w:val="595959" w:themeColor="text1" w:themeTint="A6"/>
                <w:sz w:val="20"/>
                <w:szCs w:val="20"/>
                <w:lang w:eastAsia="es-MX"/>
              </w:rPr>
            </w:pPr>
          </w:p>
        </w:tc>
      </w:tr>
      <w:tr w:rsidR="000B2853" w:rsidRPr="00E9090D" w:rsidTr="002E5361">
        <w:trPr>
          <w:trHeight w:val="283"/>
          <w:jc w:val="center"/>
        </w:trPr>
        <w:tc>
          <w:tcPr>
            <w:tcW w:w="3805" w:type="pct"/>
            <w:noWrap/>
            <w:vAlign w:val="center"/>
          </w:tcPr>
          <w:p w:rsidR="000B2853" w:rsidRPr="002E5361" w:rsidRDefault="000B2853" w:rsidP="002E5361">
            <w:pPr>
              <w:rPr>
                <w:rFonts w:ascii="Fira Sans Light" w:eastAsia="Times New Roman" w:hAnsi="Fira Sans Light" w:cs="Arial"/>
                <w:color w:val="595959" w:themeColor="text1" w:themeTint="A6"/>
                <w:sz w:val="20"/>
                <w:szCs w:val="20"/>
                <w:lang w:eastAsia="es-MX"/>
              </w:rPr>
            </w:pPr>
          </w:p>
        </w:tc>
        <w:tc>
          <w:tcPr>
            <w:tcW w:w="1195" w:type="pct"/>
            <w:noWrap/>
            <w:vAlign w:val="center"/>
          </w:tcPr>
          <w:p w:rsidR="000B2853" w:rsidRPr="002E5361" w:rsidRDefault="000B2853" w:rsidP="000B2853">
            <w:pPr>
              <w:jc w:val="center"/>
              <w:rPr>
                <w:rFonts w:ascii="Fira Sans Light" w:eastAsia="Times New Roman" w:hAnsi="Fira Sans Light" w:cs="Arial"/>
                <w:color w:val="595959" w:themeColor="text1" w:themeTint="A6"/>
                <w:sz w:val="20"/>
                <w:szCs w:val="20"/>
                <w:lang w:eastAsia="es-MX"/>
              </w:rPr>
            </w:pPr>
          </w:p>
        </w:tc>
      </w:tr>
      <w:tr w:rsidR="000B2853" w:rsidRPr="00E9090D" w:rsidTr="002E5361">
        <w:trPr>
          <w:trHeight w:val="397"/>
          <w:jc w:val="center"/>
        </w:trPr>
        <w:tc>
          <w:tcPr>
            <w:tcW w:w="3805" w:type="pct"/>
            <w:shd w:val="clear" w:color="auto" w:fill="F2F2F2" w:themeFill="background1" w:themeFillShade="F2"/>
            <w:noWrap/>
            <w:vAlign w:val="center"/>
          </w:tcPr>
          <w:p w:rsidR="000B2853" w:rsidRPr="002E5361" w:rsidRDefault="000B2853" w:rsidP="000B285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rsidR="000B2853" w:rsidRPr="002E5361" w:rsidRDefault="000B2853" w:rsidP="002E5361">
            <w:pPr>
              <w:jc w:val="center"/>
              <w:rPr>
                <w:rFonts w:ascii="Fira Sans Light" w:eastAsia="Times New Roman" w:hAnsi="Fira Sans Light" w:cs="Arial"/>
                <w:bCs/>
                <w:color w:val="595959" w:themeColor="text1" w:themeTint="A6"/>
                <w:sz w:val="20"/>
                <w:szCs w:val="20"/>
                <w:lang w:eastAsia="es-MX"/>
              </w:rPr>
            </w:pPr>
          </w:p>
        </w:tc>
      </w:tr>
    </w:tbl>
    <w:p w:rsidR="00E163F9" w:rsidRDefault="00E163F9" w:rsidP="00E163F9">
      <w:pPr>
        <w:jc w:val="both"/>
        <w:rPr>
          <w:rFonts w:ascii="Arial" w:hAnsi="Arial" w:cs="Arial"/>
          <w:color w:val="000000"/>
        </w:rPr>
      </w:pPr>
    </w:p>
    <w:p w:rsidR="00D27845" w:rsidRPr="00E9090D" w:rsidRDefault="00D27845" w:rsidP="00E163F9">
      <w:pPr>
        <w:jc w:val="both"/>
        <w:rPr>
          <w:rFonts w:ascii="Arial" w:hAnsi="Arial" w:cs="Arial"/>
          <w:color w:val="000000"/>
        </w:rPr>
      </w:pPr>
    </w:p>
    <w:p w:rsidR="00C26996" w:rsidRPr="00E9090D" w:rsidRDefault="00C26996" w:rsidP="00C26996">
      <w:pPr>
        <w:jc w:val="both"/>
        <w:rPr>
          <w:rFonts w:ascii="Arial" w:hAnsi="Arial" w:cs="Arial"/>
          <w:color w:val="000000"/>
        </w:rPr>
      </w:pPr>
      <w:r w:rsidRPr="002E5361">
        <w:rPr>
          <w:rFonts w:ascii="Fira Sans Light" w:hAnsi="Fira Sans Light" w:cs="Arial"/>
          <w:color w:val="595959" w:themeColor="text1" w:themeTint="A6"/>
          <w:sz w:val="20"/>
        </w:rPr>
        <w:t xml:space="preserve">El presupuesto asignado para la impartición de la justicia municipal </w:t>
      </w:r>
      <w:r>
        <w:rPr>
          <w:rFonts w:ascii="Fira Sans Light" w:hAnsi="Fira Sans Light" w:cs="Arial"/>
          <w:color w:val="595959" w:themeColor="text1" w:themeTint="A6"/>
          <w:sz w:val="20"/>
        </w:rPr>
        <w:t xml:space="preserve">a través de los órganos jurisdiccionales del municipio </w:t>
      </w:r>
      <w:r w:rsidRPr="002E5361">
        <w:rPr>
          <w:rFonts w:ascii="Fira Sans Light" w:hAnsi="Fira Sans Light" w:cs="Arial"/>
          <w:color w:val="595959" w:themeColor="text1" w:themeTint="A6"/>
          <w:sz w:val="20"/>
        </w:rPr>
        <w:t xml:space="preserve">es de </w:t>
      </w:r>
      <w:r w:rsidR="0030591A">
        <w:rPr>
          <w:rFonts w:ascii="Fira Sans Light" w:hAnsi="Fira Sans Light" w:cs="Arial"/>
          <w:bCs/>
          <w:color w:val="595959" w:themeColor="text1" w:themeTint="A6"/>
          <w:sz w:val="20"/>
        </w:rPr>
        <w:t>$404,402.81</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distribuye como se señala a continuación: </w:t>
      </w:r>
    </w:p>
    <w:p w:rsidR="00E163F9" w:rsidRPr="00E9090D" w:rsidRDefault="00E163F9" w:rsidP="00E163F9">
      <w:pPr>
        <w:jc w:val="both"/>
        <w:rPr>
          <w:rFonts w:ascii="Arial" w:hAnsi="Arial" w:cs="Arial"/>
          <w:color w:val="000000"/>
        </w:rPr>
      </w:pPr>
    </w:p>
    <w:tbl>
      <w:tblPr>
        <w:tblStyle w:val="Tablaconcuadrcula"/>
        <w:tblW w:w="4687" w:type="pct"/>
        <w:jc w:val="center"/>
        <w:tblLook w:val="04A0" w:firstRow="1" w:lastRow="0" w:firstColumn="1" w:lastColumn="0" w:noHBand="0" w:noVBand="1"/>
      </w:tblPr>
      <w:tblGrid>
        <w:gridCol w:w="7858"/>
        <w:gridCol w:w="2468"/>
      </w:tblGrid>
      <w:tr w:rsidR="00C26996" w:rsidRPr="00E9090D" w:rsidTr="002E5361">
        <w:trPr>
          <w:trHeight w:val="397"/>
          <w:jc w:val="center"/>
        </w:trPr>
        <w:tc>
          <w:tcPr>
            <w:tcW w:w="3805" w:type="pct"/>
            <w:shd w:val="clear" w:color="auto" w:fill="F2F2F2" w:themeFill="background1" w:themeFillShade="F2"/>
            <w:noWrap/>
            <w:vAlign w:val="center"/>
            <w:hideMark/>
          </w:tcPr>
          <w:p w:rsidR="00C26996" w:rsidRPr="002E5361" w:rsidRDefault="00C26996" w:rsidP="00C26996">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 xml:space="preserve">Órgano jurisdiccional </w:t>
            </w:r>
          </w:p>
        </w:tc>
        <w:tc>
          <w:tcPr>
            <w:tcW w:w="1195" w:type="pct"/>
            <w:shd w:val="clear" w:color="auto" w:fill="F2F2F2" w:themeFill="background1" w:themeFillShade="F2"/>
            <w:noWrap/>
            <w:vAlign w:val="center"/>
            <w:hideMark/>
          </w:tcPr>
          <w:p w:rsidR="00C26996" w:rsidRPr="002E5361" w:rsidRDefault="00C26996" w:rsidP="00C2699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C26996" w:rsidRPr="00E9090D" w:rsidTr="002E5361">
        <w:trPr>
          <w:trHeight w:val="283"/>
          <w:jc w:val="center"/>
        </w:trPr>
        <w:tc>
          <w:tcPr>
            <w:tcW w:w="3805" w:type="pct"/>
            <w:noWrap/>
            <w:vAlign w:val="center"/>
          </w:tcPr>
          <w:p w:rsidR="00C26996" w:rsidRPr="002E5361" w:rsidRDefault="00C26996" w:rsidP="00C26996">
            <w:pPr>
              <w:rPr>
                <w:rFonts w:ascii="Fira Sans Light" w:eastAsia="Times New Roman" w:hAnsi="Fira Sans Light" w:cs="Arial"/>
                <w:color w:val="595959" w:themeColor="text1" w:themeTint="A6"/>
                <w:sz w:val="20"/>
                <w:szCs w:val="20"/>
                <w:lang w:eastAsia="es-MX"/>
              </w:rPr>
            </w:pPr>
            <w:r w:rsidRPr="00734316">
              <w:rPr>
                <w:rFonts w:ascii="Arial" w:hAnsi="Arial" w:cs="Arial"/>
                <w:color w:val="0070C0"/>
                <w:sz w:val="18"/>
              </w:rPr>
              <w:t>Ej. Juzgado calificador</w:t>
            </w:r>
          </w:p>
        </w:tc>
        <w:tc>
          <w:tcPr>
            <w:tcW w:w="1195" w:type="pct"/>
            <w:noWrap/>
            <w:vAlign w:val="center"/>
            <w:hideMark/>
          </w:tcPr>
          <w:p w:rsidR="00C26996" w:rsidRPr="002E5361" w:rsidRDefault="00C26996" w:rsidP="00C26996">
            <w:pPr>
              <w:jc w:val="center"/>
              <w:rPr>
                <w:rFonts w:ascii="Fira Sans Light" w:eastAsia="Times New Roman" w:hAnsi="Fira Sans Light" w:cs="Arial"/>
                <w:color w:val="595959" w:themeColor="text1" w:themeTint="A6"/>
                <w:sz w:val="20"/>
                <w:szCs w:val="20"/>
                <w:lang w:eastAsia="es-MX"/>
              </w:rPr>
            </w:pPr>
          </w:p>
        </w:tc>
      </w:tr>
      <w:tr w:rsidR="00C26996" w:rsidRPr="00E9090D" w:rsidTr="002E5361">
        <w:trPr>
          <w:trHeight w:val="283"/>
          <w:jc w:val="center"/>
        </w:trPr>
        <w:tc>
          <w:tcPr>
            <w:tcW w:w="3805" w:type="pct"/>
            <w:noWrap/>
            <w:vAlign w:val="center"/>
          </w:tcPr>
          <w:p w:rsidR="00C26996" w:rsidRPr="002E5361" w:rsidRDefault="00C26996" w:rsidP="00C26996">
            <w:pPr>
              <w:rPr>
                <w:rFonts w:ascii="Fira Sans Light" w:eastAsia="Times New Roman" w:hAnsi="Fira Sans Light" w:cs="Arial"/>
                <w:color w:val="595959" w:themeColor="text1" w:themeTint="A6"/>
                <w:sz w:val="20"/>
                <w:szCs w:val="20"/>
                <w:lang w:eastAsia="es-MX"/>
              </w:rPr>
            </w:pPr>
            <w:r w:rsidRPr="00734316">
              <w:rPr>
                <w:rFonts w:ascii="Arial" w:hAnsi="Arial" w:cs="Arial"/>
                <w:color w:val="0070C0"/>
                <w:sz w:val="18"/>
              </w:rPr>
              <w:t>Ej. Juzgado administrativo</w:t>
            </w:r>
          </w:p>
        </w:tc>
        <w:tc>
          <w:tcPr>
            <w:tcW w:w="1195" w:type="pct"/>
            <w:noWrap/>
            <w:vAlign w:val="center"/>
          </w:tcPr>
          <w:p w:rsidR="00C26996" w:rsidRPr="002E5361" w:rsidRDefault="00C26996" w:rsidP="00C26996">
            <w:pPr>
              <w:jc w:val="center"/>
              <w:rPr>
                <w:rFonts w:ascii="Fira Sans Light" w:eastAsia="Times New Roman" w:hAnsi="Fira Sans Light" w:cs="Arial"/>
                <w:color w:val="595959" w:themeColor="text1" w:themeTint="A6"/>
                <w:sz w:val="20"/>
                <w:szCs w:val="20"/>
                <w:lang w:eastAsia="es-MX"/>
              </w:rPr>
            </w:pPr>
          </w:p>
        </w:tc>
      </w:tr>
      <w:tr w:rsidR="00C26996" w:rsidRPr="00E9090D" w:rsidTr="002E5361">
        <w:trPr>
          <w:trHeight w:val="397"/>
          <w:jc w:val="center"/>
        </w:trPr>
        <w:tc>
          <w:tcPr>
            <w:tcW w:w="3805" w:type="pct"/>
            <w:shd w:val="clear" w:color="auto" w:fill="F2F2F2" w:themeFill="background1" w:themeFillShade="F2"/>
            <w:noWrap/>
            <w:vAlign w:val="center"/>
          </w:tcPr>
          <w:p w:rsidR="00C26996" w:rsidRPr="002E5361" w:rsidRDefault="00C26996" w:rsidP="00C2699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rsidR="00C26996" w:rsidRPr="00E9090D" w:rsidRDefault="0030591A" w:rsidP="00C26996">
            <w:pPr>
              <w:jc w:val="center"/>
              <w:rPr>
                <w:rFonts w:ascii="Fira Sans Light" w:eastAsia="Times New Roman" w:hAnsi="Fira Sans Light" w:cs="Arial"/>
                <w:bCs/>
                <w:color w:val="595959" w:themeColor="text1" w:themeTint="A6"/>
                <w:sz w:val="20"/>
                <w:szCs w:val="20"/>
                <w:lang w:eastAsia="es-MX"/>
              </w:rPr>
            </w:pPr>
            <w:r>
              <w:rPr>
                <w:rFonts w:ascii="Fira Sans Light" w:eastAsia="Times New Roman" w:hAnsi="Fira Sans Light" w:cs="Arial"/>
                <w:bCs/>
                <w:color w:val="595959" w:themeColor="text1" w:themeTint="A6"/>
                <w:sz w:val="20"/>
                <w:szCs w:val="20"/>
                <w:lang w:eastAsia="es-MX"/>
              </w:rPr>
              <w:t>404,402.81</w:t>
            </w:r>
          </w:p>
        </w:tc>
      </w:tr>
    </w:tbl>
    <w:p w:rsidR="00E163F9" w:rsidRPr="00E9090D" w:rsidRDefault="00E163F9" w:rsidP="00E163F9">
      <w:pPr>
        <w:jc w:val="both"/>
        <w:rPr>
          <w:rFonts w:ascii="Arial" w:hAnsi="Arial" w:cs="Arial"/>
          <w:color w:val="000000"/>
        </w:rPr>
      </w:pPr>
    </w:p>
    <w:p w:rsidR="00E163F9" w:rsidRPr="00E9090D" w:rsidRDefault="00E163F9" w:rsidP="00E163F9">
      <w:pPr>
        <w:jc w:val="both"/>
        <w:rPr>
          <w:rFonts w:ascii="Arial" w:hAnsi="Arial" w:cs="Arial"/>
          <w:color w:val="000000"/>
        </w:rPr>
      </w:pPr>
    </w:p>
    <w:p w:rsidR="00136248" w:rsidRPr="00E9090D" w:rsidRDefault="00136248" w:rsidP="00E163F9">
      <w:pPr>
        <w:jc w:val="both"/>
        <w:rPr>
          <w:rFonts w:ascii="Arial" w:hAnsi="Arial" w:cs="Arial"/>
          <w:color w:val="000000"/>
        </w:rPr>
      </w:pPr>
    </w:p>
    <w:p w:rsidR="00BE6443" w:rsidRPr="002E5361" w:rsidRDefault="000D62EC" w:rsidP="00BE6443">
      <w:pPr>
        <w:jc w:val="both"/>
        <w:rPr>
          <w:rFonts w:ascii="Fira Sans Light" w:hAnsi="Fira Sans Light"/>
          <w:color w:val="595959" w:themeColor="text1" w:themeTint="A6"/>
          <w:szCs w:val="20"/>
        </w:rPr>
      </w:pPr>
      <w:r w:rsidRPr="002E5361">
        <w:rPr>
          <w:rFonts w:ascii="Fira Sans Medium" w:hAnsi="Fira Sans Medium"/>
          <w:color w:val="595959" w:themeColor="text1" w:themeTint="A6"/>
          <w:sz w:val="20"/>
          <w:szCs w:val="20"/>
        </w:rPr>
        <w:t>Artículo</w:t>
      </w:r>
      <w:r w:rsidR="00C61F36">
        <w:rPr>
          <w:rFonts w:ascii="Fira Sans Medium" w:hAnsi="Fira Sans Medium"/>
          <w:color w:val="595959" w:themeColor="text1" w:themeTint="A6"/>
          <w:sz w:val="20"/>
          <w:szCs w:val="20"/>
        </w:rPr>
        <w:t xml:space="preserve"> 14</w:t>
      </w:r>
      <w:r w:rsidRPr="002E5361">
        <w:rPr>
          <w:rFonts w:ascii="Fira Sans Light" w:hAnsi="Fira Sans Light"/>
          <w:color w:val="595959" w:themeColor="text1" w:themeTint="A6"/>
          <w:sz w:val="20"/>
          <w:szCs w:val="20"/>
        </w:rPr>
        <w:t>. El presupuesto de egre</w:t>
      </w:r>
      <w:r w:rsidR="00552563">
        <w:rPr>
          <w:rFonts w:ascii="Fira Sans Light" w:hAnsi="Fira Sans Light"/>
          <w:color w:val="595959" w:themeColor="text1" w:themeTint="A6"/>
          <w:sz w:val="20"/>
          <w:szCs w:val="20"/>
        </w:rPr>
        <w:t>sos municipal del ejercicio 2020</w:t>
      </w:r>
      <w:r w:rsidRPr="002E5361">
        <w:rPr>
          <w:rFonts w:ascii="Fira Sans Light" w:hAnsi="Fira Sans Light"/>
          <w:color w:val="595959" w:themeColor="text1" w:themeTint="A6"/>
          <w:sz w:val="20"/>
          <w:szCs w:val="20"/>
        </w:rPr>
        <w:t xml:space="preserve"> con base en la Clasificación Funcional del Gasto a nivel de finalidad, función y </w:t>
      </w:r>
      <w:proofErr w:type="spellStart"/>
      <w:r w:rsidRPr="002E5361">
        <w:rPr>
          <w:rFonts w:ascii="Fira Sans Light" w:hAnsi="Fira Sans Light"/>
          <w:color w:val="595959" w:themeColor="text1" w:themeTint="A6"/>
          <w:sz w:val="20"/>
          <w:szCs w:val="20"/>
        </w:rPr>
        <w:t>subfunción</w:t>
      </w:r>
      <w:proofErr w:type="spellEnd"/>
      <w:r w:rsidRPr="002E5361">
        <w:rPr>
          <w:rFonts w:ascii="Fira Sans Light" w:hAnsi="Fira Sans Light"/>
          <w:color w:val="595959" w:themeColor="text1" w:themeTint="A6"/>
          <w:sz w:val="20"/>
          <w:szCs w:val="20"/>
        </w:rPr>
        <w:t>, se distribuye de la siguiente manera:</w:t>
      </w:r>
    </w:p>
    <w:p w:rsidR="000D62EC" w:rsidRDefault="000D62EC" w:rsidP="000D62EC">
      <w:pPr>
        <w:jc w:val="both"/>
        <w:rPr>
          <w:rFonts w:ascii="Fira Sans Light" w:hAnsi="Fira Sans Light"/>
          <w:color w:val="595959" w:themeColor="text1" w:themeTint="A6"/>
          <w:sz w:val="20"/>
          <w:szCs w:val="20"/>
        </w:rPr>
      </w:pPr>
    </w:p>
    <w:p w:rsidR="00444428" w:rsidRDefault="00444428" w:rsidP="000D62EC">
      <w:pPr>
        <w:jc w:val="both"/>
        <w:rPr>
          <w:rFonts w:ascii="Fira Sans Light" w:hAnsi="Fira Sans Light"/>
          <w:color w:val="595959" w:themeColor="text1" w:themeTint="A6"/>
          <w:sz w:val="20"/>
          <w:szCs w:val="20"/>
        </w:rPr>
      </w:pPr>
    </w:p>
    <w:p w:rsidR="00444428" w:rsidRDefault="00444428" w:rsidP="000D62EC">
      <w:pPr>
        <w:jc w:val="both"/>
        <w:rPr>
          <w:rFonts w:ascii="Fira Sans Light" w:hAnsi="Fira Sans Light"/>
          <w:color w:val="595959" w:themeColor="text1" w:themeTint="A6"/>
          <w:sz w:val="20"/>
          <w:szCs w:val="20"/>
        </w:rPr>
      </w:pPr>
    </w:p>
    <w:p w:rsidR="00444428" w:rsidRDefault="00444428" w:rsidP="000D62EC">
      <w:pPr>
        <w:jc w:val="both"/>
        <w:rPr>
          <w:rFonts w:ascii="Fira Sans Light" w:hAnsi="Fira Sans Light"/>
          <w:color w:val="595959" w:themeColor="text1" w:themeTint="A6"/>
          <w:sz w:val="20"/>
          <w:szCs w:val="20"/>
        </w:rPr>
      </w:pPr>
    </w:p>
    <w:p w:rsidR="00444428" w:rsidRPr="00E9090D" w:rsidRDefault="00444428" w:rsidP="000D62EC">
      <w:pPr>
        <w:jc w:val="both"/>
        <w:rPr>
          <w:rFonts w:ascii="Fira Sans Light" w:hAnsi="Fira Sans Light"/>
          <w:color w:val="595959" w:themeColor="text1" w:themeTint="A6"/>
          <w:sz w:val="20"/>
          <w:szCs w:val="20"/>
        </w:rPr>
      </w:pPr>
    </w:p>
    <w:p w:rsidR="00277954" w:rsidRPr="002E5361" w:rsidRDefault="00277954" w:rsidP="00277954">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 xml:space="preserve">Clasificación Funcional del </w:t>
      </w:r>
      <w:proofErr w:type="gramStart"/>
      <w:r w:rsidRPr="002E5361">
        <w:rPr>
          <w:rFonts w:ascii="Fira Sans Medium" w:hAnsi="Fira Sans Medium"/>
          <w:color w:val="595959" w:themeColor="text1" w:themeTint="A6"/>
          <w:sz w:val="20"/>
          <w:szCs w:val="20"/>
        </w:rPr>
        <w:t>Gasto(</w:t>
      </w:r>
      <w:proofErr w:type="gramEnd"/>
      <w:r w:rsidRPr="002E5361">
        <w:rPr>
          <w:rFonts w:ascii="Fira Sans Medium" w:hAnsi="Fira Sans Medium"/>
          <w:color w:val="595959" w:themeColor="text1" w:themeTint="A6"/>
          <w:sz w:val="20"/>
          <w:szCs w:val="20"/>
        </w:rPr>
        <w:t xml:space="preserve">Finalidad, función y </w:t>
      </w:r>
      <w:proofErr w:type="spellStart"/>
      <w:r w:rsidRPr="002E5361">
        <w:rPr>
          <w:rFonts w:ascii="Fira Sans Medium" w:hAnsi="Fira Sans Medium"/>
          <w:color w:val="595959" w:themeColor="text1" w:themeTint="A6"/>
          <w:sz w:val="20"/>
          <w:szCs w:val="20"/>
        </w:rPr>
        <w:t>subfunción</w:t>
      </w:r>
      <w:proofErr w:type="spellEnd"/>
      <w:r w:rsidRPr="002E5361">
        <w:rPr>
          <w:rFonts w:ascii="Fira Sans Medium" w:hAnsi="Fira Sans Medium"/>
          <w:color w:val="595959" w:themeColor="text1" w:themeTint="A6"/>
          <w:sz w:val="20"/>
          <w:szCs w:val="20"/>
        </w:rPr>
        <w:t>)</w:t>
      </w:r>
      <w:r w:rsidRPr="0095796F">
        <w:rPr>
          <w:rStyle w:val="Refdenotaalpie"/>
          <w:rFonts w:ascii="Fira Sans Medium" w:hAnsi="Fira Sans Medium"/>
          <w:color w:val="595959" w:themeColor="text1" w:themeTint="A6"/>
          <w:szCs w:val="20"/>
        </w:rPr>
        <w:footnoteReference w:id="5"/>
      </w:r>
    </w:p>
    <w:p w:rsidR="000D62EC" w:rsidRPr="00E9090D" w:rsidRDefault="000D62EC">
      <w:pPr>
        <w:jc w:val="both"/>
        <w:rPr>
          <w:rFonts w:ascii="Fira Sans Light" w:hAnsi="Fira Sans Light"/>
          <w:color w:val="595959" w:themeColor="text1" w:themeTint="A6"/>
          <w:sz w:val="20"/>
          <w:szCs w:val="20"/>
        </w:rPr>
      </w:pPr>
    </w:p>
    <w:tbl>
      <w:tblPr>
        <w:tblW w:w="10865" w:type="dxa"/>
        <w:jc w:val="center"/>
        <w:tblCellMar>
          <w:left w:w="70" w:type="dxa"/>
          <w:right w:w="70" w:type="dxa"/>
        </w:tblCellMar>
        <w:tblLook w:val="04A0" w:firstRow="1" w:lastRow="0" w:firstColumn="1" w:lastColumn="0" w:noHBand="0" w:noVBand="1"/>
      </w:tblPr>
      <w:tblGrid>
        <w:gridCol w:w="644"/>
        <w:gridCol w:w="7712"/>
        <w:gridCol w:w="2509"/>
      </w:tblGrid>
      <w:tr w:rsidR="00425C6A" w:rsidRPr="00E9090D" w:rsidTr="002E5361">
        <w:trPr>
          <w:trHeight w:val="397"/>
          <w:tblHeader/>
          <w:jc w:val="center"/>
        </w:trPr>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25C6A" w:rsidRPr="002E5361" w:rsidRDefault="00425C6A" w:rsidP="002E5361">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val="es-ES" w:eastAsia="es-ES"/>
              </w:rPr>
              <w:t>Finalidad-Función-</w:t>
            </w:r>
            <w:proofErr w:type="spellStart"/>
            <w:r w:rsidRPr="002E5361">
              <w:rPr>
                <w:rFonts w:ascii="Fira Sans Medium" w:eastAsia="Times New Roman" w:hAnsi="Fira Sans Medium"/>
                <w:color w:val="595959" w:themeColor="text1" w:themeTint="A6"/>
                <w:sz w:val="20"/>
                <w:szCs w:val="20"/>
                <w:lang w:val="es-ES" w:eastAsia="es-ES"/>
              </w:rPr>
              <w:t>Subfunción</w:t>
            </w:r>
            <w:proofErr w:type="spellEnd"/>
          </w:p>
        </w:tc>
        <w:tc>
          <w:tcPr>
            <w:tcW w:w="25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25C6A" w:rsidRPr="002E5361" w:rsidRDefault="00425C6A" w:rsidP="002E5361">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val="es-ES" w:eastAsia="es-ES"/>
              </w:rPr>
              <w:t>Presupuesto aprobado</w:t>
            </w:r>
          </w:p>
        </w:tc>
      </w:tr>
      <w:tr w:rsidR="00425C6A" w:rsidRPr="00E9090D" w:rsidTr="002E5361">
        <w:trPr>
          <w:trHeight w:val="300"/>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425C6A" w:rsidRPr="00E9090D" w:rsidRDefault="00425C6A">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GOBIERNO</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rsidR="00355B41" w:rsidRPr="00355B41" w:rsidRDefault="008B7F06" w:rsidP="00355B41">
            <w:pPr>
              <w:jc w:val="center"/>
              <w:rPr>
                <w:rFonts w:eastAsia="Times New Roman"/>
                <w:b/>
                <w:color w:val="000000"/>
                <w:lang w:val="es-ES" w:eastAsia="es-ES"/>
              </w:rPr>
            </w:pPr>
            <w:r>
              <w:rPr>
                <w:rFonts w:eastAsia="Times New Roman"/>
                <w:b/>
                <w:color w:val="000000"/>
                <w:lang w:val="es-ES" w:eastAsia="es-ES"/>
              </w:rPr>
              <w:t>143,571,170.63</w:t>
            </w: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LEGISLACIÓN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1D742F" w:rsidRDefault="008B7F06" w:rsidP="002E5361">
            <w:pPr>
              <w:jc w:val="center"/>
              <w:rPr>
                <w:rFonts w:eastAsia="Times New Roman"/>
                <w:b/>
                <w:color w:val="000000"/>
                <w:lang w:val="es-ES" w:eastAsia="es-ES"/>
              </w:rPr>
            </w:pPr>
            <w:r>
              <w:rPr>
                <w:rFonts w:eastAsia="Times New Roman"/>
                <w:b/>
                <w:color w:val="000000"/>
                <w:lang w:val="es-ES" w:eastAsia="es-ES"/>
              </w:rPr>
              <w:t>8,667,451.58</w:t>
            </w: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1.1.1</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Legislación</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1.1.2</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Fiscalización</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JUSTICIA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E9090D" w:rsidRDefault="008B7F06" w:rsidP="002E5361">
            <w:pPr>
              <w:jc w:val="center"/>
              <w:rPr>
                <w:rFonts w:eastAsia="Times New Roman"/>
                <w:color w:val="000000"/>
                <w:lang w:val="es-ES" w:eastAsia="es-ES"/>
              </w:rPr>
            </w:pPr>
            <w:r>
              <w:rPr>
                <w:rFonts w:eastAsia="Times New Roman"/>
                <w:color w:val="000000"/>
                <w:lang w:val="es-ES" w:eastAsia="es-ES"/>
              </w:rPr>
              <w:t>9,963,083.47</w:t>
            </w: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lastRenderedPageBreak/>
              <w:t>1.2.1</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Impartición de Justicia</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1.2.2</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Procuración de Justicia</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1.2.3</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Reclusión y Readaptación Social</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1.2.4</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Derechos Humanos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COORDINACIÓN</w:t>
            </w:r>
            <w:r w:rsidR="00425C6A" w:rsidRPr="00E9090D">
              <w:rPr>
                <w:rFonts w:ascii="Fira Sans Light" w:eastAsia="Times New Roman" w:hAnsi="Fira Sans Light"/>
                <w:b/>
                <w:bCs/>
                <w:color w:val="595959"/>
                <w:sz w:val="20"/>
                <w:szCs w:val="20"/>
                <w:lang w:val="es-ES" w:eastAsia="es-ES"/>
              </w:rPr>
              <w:t xml:space="preserve"> DE LA </w:t>
            </w:r>
            <w:r w:rsidRPr="00E9090D">
              <w:rPr>
                <w:rFonts w:ascii="Fira Sans Light" w:eastAsia="Times New Roman" w:hAnsi="Fira Sans Light"/>
                <w:b/>
                <w:bCs/>
                <w:color w:val="595959"/>
                <w:sz w:val="20"/>
                <w:szCs w:val="20"/>
                <w:lang w:val="es-ES" w:eastAsia="es-ES"/>
              </w:rPr>
              <w:t>POLÍTICA</w:t>
            </w:r>
            <w:r w:rsidR="00425C6A" w:rsidRPr="00E9090D">
              <w:rPr>
                <w:rFonts w:ascii="Fira Sans Light" w:eastAsia="Times New Roman" w:hAnsi="Fira Sans Light"/>
                <w:b/>
                <w:bCs/>
                <w:color w:val="595959"/>
                <w:sz w:val="20"/>
                <w:szCs w:val="20"/>
                <w:lang w:val="es-ES" w:eastAsia="es-ES"/>
              </w:rPr>
              <w:t xml:space="preserve"> DE GOBIERNO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1D742F" w:rsidRDefault="008B7F06" w:rsidP="002E5361">
            <w:pPr>
              <w:jc w:val="center"/>
              <w:rPr>
                <w:rFonts w:eastAsia="Times New Roman"/>
                <w:b/>
                <w:color w:val="000000"/>
                <w:lang w:val="es-ES" w:eastAsia="es-ES"/>
              </w:rPr>
            </w:pPr>
            <w:r>
              <w:rPr>
                <w:rFonts w:eastAsia="Times New Roman"/>
                <w:b/>
                <w:color w:val="000000"/>
                <w:lang w:val="es-ES" w:eastAsia="es-ES"/>
              </w:rPr>
              <w:t>55,147,791.53</w:t>
            </w: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1.3.1</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Presidencia / Gubernatura</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1.3.2</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Política Interior</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1.3.3</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Preservación y Cuidado del Patrimonio Público</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1.3.4</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Función Pública</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1.3.5</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Jurídicos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1.3.6</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Organización de Procesos Electorales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1.3.7</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Población</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jc w:val="center"/>
              <w:rPr>
                <w:rFonts w:eastAsia="Times New Roman"/>
                <w:color w:val="000000"/>
                <w:lang w:val="es-ES" w:eastAsia="es-ES"/>
              </w:rPr>
            </w:pP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1.3.8</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Territorio</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2E5361" w:rsidRDefault="00425C6A" w:rsidP="002E5361">
            <w:pPr>
              <w:jc w:val="center"/>
              <w:rPr>
                <w:rFonts w:ascii="Arial" w:eastAsia="Times New Roman" w:hAnsi="Arial" w:cs="Arial"/>
                <w:color w:val="000000"/>
                <w:sz w:val="18"/>
                <w:szCs w:val="18"/>
                <w:lang w:val="es-ES" w:eastAsia="es-ES"/>
              </w:rPr>
            </w:pP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1.3.9</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2E5361" w:rsidRDefault="00425C6A" w:rsidP="002E5361">
            <w:pPr>
              <w:jc w:val="center"/>
              <w:rPr>
                <w:rFonts w:ascii="Arial" w:eastAsia="Times New Roman" w:hAnsi="Arial" w:cs="Arial"/>
                <w:color w:val="000000"/>
                <w:sz w:val="18"/>
                <w:szCs w:val="18"/>
                <w:lang w:val="es-ES" w:eastAsia="es-ES"/>
              </w:rPr>
            </w:pP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RELACIONES EXTERIORES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1.4.1</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Relaciones Exteriores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2E5361" w:rsidRDefault="00425C6A" w:rsidP="002E5361">
            <w:pPr>
              <w:jc w:val="center"/>
              <w:rPr>
                <w:rFonts w:ascii="Arial" w:eastAsia="Times New Roman" w:hAnsi="Arial" w:cs="Arial"/>
                <w:color w:val="000000"/>
                <w:sz w:val="18"/>
                <w:szCs w:val="18"/>
                <w:lang w:val="es-ES" w:eastAsia="es-ES"/>
              </w:rPr>
            </w:pP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E9090D" w:rsidRDefault="00425C6A"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ASUNTOS FINANCIEROS Y HACENDARIOS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425C6A" w:rsidRPr="001D742F" w:rsidRDefault="008B7F06" w:rsidP="002E5361">
            <w:pPr>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21,508,149.95</w:t>
            </w: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1.5.1</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Financieros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2E5361" w:rsidRDefault="00425C6A" w:rsidP="002E5361">
            <w:pPr>
              <w:jc w:val="center"/>
              <w:rPr>
                <w:rFonts w:ascii="Arial" w:eastAsia="Times New Roman" w:hAnsi="Arial" w:cs="Arial"/>
                <w:color w:val="000000"/>
                <w:sz w:val="18"/>
                <w:szCs w:val="18"/>
                <w:lang w:val="es-ES" w:eastAsia="es-ES"/>
              </w:rPr>
            </w:pPr>
          </w:p>
        </w:tc>
      </w:tr>
      <w:tr w:rsidR="00425C6A"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1.5.2</w:t>
            </w:r>
          </w:p>
        </w:tc>
        <w:tc>
          <w:tcPr>
            <w:tcW w:w="7712" w:type="dxa"/>
            <w:tcBorders>
              <w:top w:val="nil"/>
              <w:left w:val="nil"/>
              <w:bottom w:val="single" w:sz="4" w:space="0" w:color="auto"/>
              <w:right w:val="single" w:sz="4" w:space="0" w:color="auto"/>
            </w:tcBorders>
            <w:shd w:val="clear" w:color="auto" w:fill="auto"/>
            <w:noWrap/>
            <w:vAlign w:val="center"/>
            <w:hideMark/>
          </w:tcPr>
          <w:p w:rsidR="00425C6A" w:rsidRPr="00E9090D" w:rsidRDefault="00425C6A"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Hacendarios</w:t>
            </w:r>
          </w:p>
        </w:tc>
        <w:tc>
          <w:tcPr>
            <w:tcW w:w="2509" w:type="dxa"/>
            <w:tcBorders>
              <w:top w:val="nil"/>
              <w:left w:val="nil"/>
              <w:bottom w:val="single" w:sz="4" w:space="0" w:color="auto"/>
              <w:right w:val="single" w:sz="4" w:space="0" w:color="auto"/>
            </w:tcBorders>
            <w:shd w:val="clear" w:color="auto" w:fill="auto"/>
            <w:noWrap/>
            <w:vAlign w:val="center"/>
            <w:hideMark/>
          </w:tcPr>
          <w:p w:rsidR="00425C6A" w:rsidRPr="002E5361" w:rsidRDefault="00425C6A"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ASUNTOS DE ORDEN PÚBLICO Y DE SEGURIDAD INTERIOR</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1D742F" w:rsidRDefault="008B7F06" w:rsidP="002E5361">
            <w:pPr>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46,378,306.18</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Policía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Protección Civil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Asuntos de Orden Público y Seguridad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Sistema Nacional de Seguridad Pública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OTROS SERVICIOS GENERALES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1D742F" w:rsidRDefault="008B7F06" w:rsidP="002E5361">
            <w:pPr>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1,906,387.92</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Registrales, Administrativos y Patrimoniales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Estadísticos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Comunicación y Medios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Acceso a la Información Pública Gubernamental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621AC4" w:rsidRPr="00E9090D" w:rsidRDefault="00621AC4">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DESARROLLO SOCIAL</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rsidR="00621AC4" w:rsidRPr="00355B41" w:rsidRDefault="008B7F06" w:rsidP="002E5361">
            <w:pPr>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52,845,257.39</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4"/>
                <w:lang w:eastAsia="es-ES"/>
              </w:rPr>
              <w:t>2.1.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PROTECCIÓN</w:t>
            </w:r>
            <w:r w:rsidR="00621AC4" w:rsidRPr="00E9090D">
              <w:rPr>
                <w:rFonts w:ascii="Fira Sans Light" w:eastAsia="Times New Roman" w:hAnsi="Fira Sans Light"/>
                <w:b/>
                <w:bCs/>
                <w:color w:val="595959"/>
                <w:sz w:val="20"/>
                <w:szCs w:val="20"/>
                <w:lang w:val="es-ES" w:eastAsia="es-ES"/>
              </w:rPr>
              <w:t xml:space="preserve"> AMBIENTAL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2,460,098.16</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Ordenación de Desechos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Administración del Agua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Ordenación de Aguas Residuales, Drenaje y Alcantarillado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Reducción de la Contaminación</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Protección de la Diversidad Biológica y del Paisaje</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de Protección Ambiental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VIVIENDA Y SERVICIOS A LA COMUNIDAD</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31,611,287.06</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Urbanización</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Desarrollo Comunitario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Abastecimiento de Agua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Alumbrado Público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Vivienda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Comunales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lastRenderedPageBreak/>
              <w:t>2.2.7</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Desarrollo Regional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SALUD</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Prestación de Servicios de Salud a la Comunidad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Prestación de Servicios de Salud a la Persona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Generación de Recursos para la Salud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Rectoría del Sistema de Salud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Protección Social en Salud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RECREACIÓN</w:t>
            </w:r>
            <w:r w:rsidR="00621AC4" w:rsidRPr="00E9090D">
              <w:rPr>
                <w:rFonts w:ascii="Fira Sans Light" w:eastAsia="Times New Roman" w:hAnsi="Fira Sans Light"/>
                <w:b/>
                <w:bCs/>
                <w:color w:val="595959"/>
                <w:sz w:val="20"/>
                <w:szCs w:val="20"/>
                <w:lang w:val="es-ES" w:eastAsia="es-ES"/>
              </w:rPr>
              <w:t>, CULTURA Y OTRAS MANIFESTACIONES SOCIALES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4,442,935.40</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Deporte y Recreación</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Cultura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Radio, Televisión y Editoriales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Religiosos y Otras Manifestaciones Sociales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EDUCACIÓN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2,780,544.81</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Básica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Media Superior</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Superior</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Posgrado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para Adultos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Educativos y Actividades Inherentes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PROTECCIÓN</w:t>
            </w:r>
            <w:r w:rsidR="00621AC4" w:rsidRPr="00E9090D">
              <w:rPr>
                <w:rFonts w:ascii="Fira Sans Light" w:eastAsia="Times New Roman" w:hAnsi="Fira Sans Light"/>
                <w:b/>
                <w:bCs/>
                <w:color w:val="595959"/>
                <w:sz w:val="20"/>
                <w:szCs w:val="20"/>
                <w:lang w:val="es-ES" w:eastAsia="es-ES"/>
              </w:rPr>
              <w:t xml:space="preserve"> SOCIAL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1D742F">
            <w:pP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Enfermedad e Incapacidad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Edad Avanzada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Familia e Hijos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Desempleo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Alimentación y Nutrición</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 Social para la Vivienda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2.6.7</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Indígenas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2.6.8</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Grupos Vulnerables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2.6.9</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de Seguridad Social y Asistencia Social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OTROS ASUNTOS SOCIALES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91730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11,550,391.96</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2.7.1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Asuntos Sociales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621AC4" w:rsidRPr="002E5361" w:rsidRDefault="00621AC4">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DESARROLLO </w:t>
            </w:r>
            <w:r w:rsidR="00B31F73" w:rsidRPr="002E5361">
              <w:rPr>
                <w:rFonts w:ascii="Fira Sans Light" w:eastAsia="Times New Roman" w:hAnsi="Fira Sans Light"/>
                <w:b/>
                <w:color w:val="595959"/>
                <w:sz w:val="20"/>
                <w:szCs w:val="20"/>
                <w:lang w:val="es-ES" w:eastAsia="es-ES"/>
              </w:rPr>
              <w:t>ECONÓMICO</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rsidR="00621AC4" w:rsidRPr="002E5361" w:rsidRDefault="008B7F06" w:rsidP="002E5361">
            <w:pPr>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66,115,095.86</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 xml:space="preserve">ASUNTOS </w:t>
            </w:r>
            <w:r w:rsidR="00B31F73" w:rsidRPr="00E9090D">
              <w:rPr>
                <w:rFonts w:ascii="Fira Sans Light" w:eastAsia="Times New Roman" w:hAnsi="Fira Sans Light"/>
                <w:b/>
                <w:bCs/>
                <w:color w:val="595959"/>
                <w:sz w:val="20"/>
                <w:szCs w:val="20"/>
                <w:lang w:val="es-ES" w:eastAsia="es-ES"/>
              </w:rPr>
              <w:t>ECONÓMICOS</w:t>
            </w:r>
            <w:r w:rsidRPr="00E9090D">
              <w:rPr>
                <w:rFonts w:ascii="Fira Sans Light" w:eastAsia="Times New Roman" w:hAnsi="Fira Sans Light"/>
                <w:b/>
                <w:bCs/>
                <w:color w:val="595959"/>
                <w:sz w:val="20"/>
                <w:szCs w:val="20"/>
                <w:lang w:val="es-ES" w:eastAsia="es-ES"/>
              </w:rPr>
              <w:t>, COMERCIALES Y LABORALES EN GENERAL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3,213,472.61</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3.1.1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Económicos y Comerciales en General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3.1.2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Laborales Generales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AGROPECUARIA, SILVICULTURA, PESCA Y CAZA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8B7F0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4,278,995.70</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Agropecuaria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Silvicultura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Acuacultura, Pesca y Caza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Agroindustrial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proofErr w:type="spellStart"/>
            <w:r w:rsidRPr="00E9090D">
              <w:rPr>
                <w:rFonts w:ascii="Fira Sans Light" w:eastAsia="Times New Roman" w:hAnsi="Fira Sans Light"/>
                <w:color w:val="595959"/>
                <w:sz w:val="20"/>
                <w:szCs w:val="20"/>
                <w:lang w:val="es-ES" w:eastAsia="es-ES"/>
              </w:rPr>
              <w:t>Hidroagrícola</w:t>
            </w:r>
            <w:proofErr w:type="spellEnd"/>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 Financiero a la Banca y Seguro Agropecuario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 xml:space="preserve">COMBUSTIBLES Y </w:t>
            </w:r>
            <w:r w:rsidR="00B31F73" w:rsidRPr="00E9090D">
              <w:rPr>
                <w:rFonts w:ascii="Fira Sans Light" w:eastAsia="Times New Roman" w:hAnsi="Fira Sans Light"/>
                <w:b/>
                <w:bCs/>
                <w:color w:val="595959"/>
                <w:sz w:val="20"/>
                <w:szCs w:val="20"/>
                <w:lang w:val="es-ES" w:eastAsia="es-ES"/>
              </w:rPr>
              <w:t>ENERGÍA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Carbón y Otros Combustibles Minerales Sólidos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Petróleo y Gas Natural (Hidrocarburos)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lastRenderedPageBreak/>
              <w:t>3.3.3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Combustibles Nucleares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Combustibles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Electricidad</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Energía no Eléctrica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B31F73"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MINERÍA</w:t>
            </w:r>
            <w:r w:rsidR="00621AC4" w:rsidRPr="00E9090D">
              <w:rPr>
                <w:rFonts w:ascii="Fira Sans Light" w:eastAsia="Times New Roman" w:hAnsi="Fira Sans Light"/>
                <w:b/>
                <w:bCs/>
                <w:color w:val="595959"/>
                <w:sz w:val="20"/>
                <w:szCs w:val="20"/>
                <w:lang w:val="es-ES" w:eastAsia="es-ES"/>
              </w:rPr>
              <w:t xml:space="preserve">, MANUFACTURAS Y </w:t>
            </w:r>
            <w:r w:rsidRPr="00E9090D">
              <w:rPr>
                <w:rFonts w:ascii="Fira Sans Light" w:eastAsia="Times New Roman" w:hAnsi="Fira Sans Light"/>
                <w:b/>
                <w:bCs/>
                <w:color w:val="595959"/>
                <w:sz w:val="20"/>
                <w:szCs w:val="20"/>
                <w:lang w:val="es-ES" w:eastAsia="es-ES"/>
              </w:rPr>
              <w:t>CONSTRUCCIÓN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5E36E6" w:rsidP="002E5361">
            <w:pPr>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58,622,627.55</w:t>
            </w: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3.4.1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Extracción de Recursos Minerales excepto los Combustibles Minerales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3.4.2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Manufacturas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3.4.3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TRANSPORTE</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Carretera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Agua y Puertos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Ferrocarril</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Aéreo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3.5.5</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Oleoductos y Gasoductos y Otros Sistemas de Transporte</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3.5.6</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Relacionados con Transporte</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COMUNICACIONES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3.6.1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Comunicaciones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TURISMO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3.7.1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Turismo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3.7.2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Hoteles y Restaurantes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 xml:space="preserve">CIENCIA, </w:t>
            </w:r>
            <w:r w:rsidR="00B31F73" w:rsidRPr="00E9090D">
              <w:rPr>
                <w:rFonts w:ascii="Fira Sans Light" w:eastAsia="Times New Roman" w:hAnsi="Fira Sans Light"/>
                <w:b/>
                <w:bCs/>
                <w:color w:val="595959"/>
                <w:sz w:val="20"/>
                <w:szCs w:val="20"/>
                <w:lang w:val="es-ES" w:eastAsia="es-ES"/>
              </w:rPr>
              <w:t>TECNOLOGÍA</w:t>
            </w:r>
            <w:r w:rsidRPr="00E9090D">
              <w:rPr>
                <w:rFonts w:ascii="Fira Sans Light" w:eastAsia="Times New Roman" w:hAnsi="Fira Sans Light"/>
                <w:b/>
                <w:bCs/>
                <w:color w:val="595959"/>
                <w:sz w:val="20"/>
                <w:szCs w:val="20"/>
                <w:lang w:val="es-ES" w:eastAsia="es-ES"/>
              </w:rPr>
              <w:t xml:space="preserve"> E </w:t>
            </w:r>
            <w:r w:rsidR="00B31F73" w:rsidRPr="00E9090D">
              <w:rPr>
                <w:rFonts w:ascii="Fira Sans Light" w:eastAsia="Times New Roman" w:hAnsi="Fira Sans Light"/>
                <w:b/>
                <w:bCs/>
                <w:color w:val="595959"/>
                <w:sz w:val="20"/>
                <w:szCs w:val="20"/>
                <w:lang w:val="es-ES" w:eastAsia="es-ES"/>
              </w:rPr>
              <w:t>INNOVACIÓN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Investigación Científica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Desarrollo Tecnológico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Científicos y Tecnológicos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Innovación</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3.9.</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 xml:space="preserve">OTRAS INDUSTRIAS Y OTROS ASUNTOS </w:t>
            </w:r>
            <w:r w:rsidR="00B31F73" w:rsidRPr="00E9090D">
              <w:rPr>
                <w:rFonts w:ascii="Fira Sans Light" w:eastAsia="Times New Roman" w:hAnsi="Fira Sans Light"/>
                <w:b/>
                <w:bCs/>
                <w:color w:val="595959"/>
                <w:sz w:val="20"/>
                <w:szCs w:val="20"/>
                <w:lang w:val="es-ES" w:eastAsia="es-ES"/>
              </w:rPr>
              <w:t>ECONÓMICOS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3.9.1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Comercio, Distribución, Almacenamiento y Depósito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3.9.2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Industrias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3.9.3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Asuntos Económicos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8"/>
                <w:lang w:eastAsia="es-ES"/>
              </w:rPr>
              <w:t>4</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621AC4" w:rsidRPr="002E5361" w:rsidRDefault="00621AC4">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OTRAS NO CLASIFICADAS EN FUNCIONES ANTERIORES</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rsidR="00621AC4" w:rsidRPr="002E5361" w:rsidRDefault="00621AC4" w:rsidP="002E5361">
            <w:pPr>
              <w:jc w:val="center"/>
              <w:rPr>
                <w:rFonts w:ascii="Arial" w:eastAsia="Times New Roman" w:hAnsi="Arial" w:cs="Arial"/>
                <w:b/>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TRANSACCIONES DE LA DEUDA PUBLICA / COSTO FINANCIERO DE LA DEUDA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4.1.1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Deuda Pública Interna</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TRANSFERENCIAS, PARTICIPACIONES Y APORTACIONES ENTRE DIFERENTES NIVELES Y ORDENES DE GOBIERNO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4.2.1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SANEAMIENTO DEL SISTEMA FINANCIERO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2A1EB2" w:rsidRDefault="00621AC4"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Saneamiento del Sistema Financiero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4.3.2</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2A1EB2" w:rsidRDefault="00621AC4"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Apoyos IPAB</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4.3.3</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2A1EB2" w:rsidRDefault="00621AC4"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Banca de Desarrollo</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4.3.4</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2A1EB2" w:rsidRDefault="00621AC4" w:rsidP="002E5361">
            <w:pPr>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Apoyo a los programas de reestructura en unidades de inversión (UDIS)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821BDC"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E9090D" w:rsidRDefault="00621AC4" w:rsidP="002E5361">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ADEUDOS DE EJERCICIOS FISCALES ANTERIORES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621AC4" w:rsidRPr="002E5361" w:rsidRDefault="00621AC4" w:rsidP="002E5361">
            <w:pPr>
              <w:jc w:val="center"/>
              <w:rPr>
                <w:rFonts w:ascii="Arial" w:eastAsia="Times New Roman" w:hAnsi="Arial" w:cs="Arial"/>
                <w:color w:val="000000"/>
                <w:sz w:val="18"/>
                <w:szCs w:val="18"/>
                <w:lang w:val="es-ES" w:eastAsia="es-ES"/>
              </w:rPr>
            </w:pPr>
          </w:p>
        </w:tc>
      </w:tr>
      <w:tr w:rsidR="00621AC4" w:rsidRPr="00E9090D" w:rsidTr="002E5361">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621AC4" w:rsidRPr="00E9090D" w:rsidRDefault="00621AC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4.4.1</w:t>
            </w:r>
          </w:p>
        </w:tc>
        <w:tc>
          <w:tcPr>
            <w:tcW w:w="7712"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Adeudos de Ejercicios Fiscales Anteriores</w:t>
            </w:r>
          </w:p>
        </w:tc>
        <w:tc>
          <w:tcPr>
            <w:tcW w:w="2509" w:type="dxa"/>
            <w:tcBorders>
              <w:top w:val="nil"/>
              <w:left w:val="nil"/>
              <w:bottom w:val="single" w:sz="4" w:space="0" w:color="auto"/>
              <w:right w:val="single" w:sz="4" w:space="0" w:color="auto"/>
            </w:tcBorders>
            <w:shd w:val="clear" w:color="auto" w:fill="auto"/>
            <w:noWrap/>
            <w:vAlign w:val="center"/>
            <w:hideMark/>
          </w:tcPr>
          <w:p w:rsidR="00621AC4" w:rsidRPr="00E9090D" w:rsidRDefault="00621AC4" w:rsidP="002E5361">
            <w:pPr>
              <w:jc w:val="center"/>
              <w:rPr>
                <w:rFonts w:eastAsia="Times New Roman"/>
                <w:color w:val="000000"/>
                <w:lang w:val="es-ES" w:eastAsia="es-ES"/>
              </w:rPr>
            </w:pPr>
          </w:p>
        </w:tc>
      </w:tr>
      <w:tr w:rsidR="00C26996" w:rsidRPr="00425C6A" w:rsidTr="00C26996">
        <w:trPr>
          <w:trHeight w:val="397"/>
          <w:jc w:val="center"/>
        </w:trPr>
        <w:tc>
          <w:tcPr>
            <w:tcW w:w="835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26996" w:rsidRPr="002E5361" w:rsidRDefault="00C26996" w:rsidP="00C26996">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themeColor="text1" w:themeTint="A6"/>
                <w:sz w:val="20"/>
                <w:lang w:val="es-ES" w:eastAsia="es-ES"/>
              </w:rPr>
              <w:t>Total</w:t>
            </w:r>
            <w:r>
              <w:rPr>
                <w:rFonts w:ascii="Fira Sans Medium" w:eastAsia="Times New Roman" w:hAnsi="Fira Sans Medium"/>
                <w:color w:val="595959" w:themeColor="text1" w:themeTint="A6"/>
                <w:sz w:val="20"/>
                <w:lang w:val="es-ES" w:eastAsia="es-ES"/>
              </w:rPr>
              <w:t xml:space="preserve"> presupuesto de egresos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rsidR="00C26996" w:rsidRPr="00425C6A" w:rsidRDefault="005E36E6" w:rsidP="00C26996">
            <w:pPr>
              <w:jc w:val="center"/>
              <w:rPr>
                <w:rFonts w:eastAsia="Times New Roman"/>
                <w:color w:val="000000"/>
                <w:lang w:val="es-ES" w:eastAsia="es-ES"/>
              </w:rPr>
            </w:pPr>
            <w:r>
              <w:rPr>
                <w:rFonts w:eastAsia="Times New Roman"/>
                <w:color w:val="000000"/>
                <w:lang w:val="es-ES" w:eastAsia="es-ES"/>
              </w:rPr>
              <w:t>$262,531,523.88</w:t>
            </w:r>
          </w:p>
        </w:tc>
      </w:tr>
    </w:tbl>
    <w:p w:rsidR="000D62EC" w:rsidRDefault="000D62EC">
      <w:pPr>
        <w:jc w:val="both"/>
        <w:rPr>
          <w:rFonts w:ascii="Fira Sans Light" w:hAnsi="Fira Sans Light"/>
          <w:color w:val="595959" w:themeColor="text1" w:themeTint="A6"/>
          <w:sz w:val="20"/>
          <w:szCs w:val="20"/>
        </w:rPr>
      </w:pPr>
    </w:p>
    <w:p w:rsidR="00390EA9" w:rsidRDefault="00390EA9" w:rsidP="00390EA9">
      <w:pPr>
        <w:jc w:val="both"/>
        <w:rPr>
          <w:rFonts w:ascii="Fira Sans Light" w:hAnsi="Fira Sans Light"/>
          <w:color w:val="595959" w:themeColor="text1" w:themeTint="A6"/>
          <w:sz w:val="20"/>
          <w:szCs w:val="20"/>
        </w:rPr>
      </w:pPr>
    </w:p>
    <w:p w:rsidR="000B2853" w:rsidRDefault="00390EA9" w:rsidP="000B2853">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lastRenderedPageBreak/>
        <w:t>Artículo</w:t>
      </w:r>
      <w:r w:rsidR="00401F04" w:rsidRPr="00401F04">
        <w:rPr>
          <w:rFonts w:ascii="Fira Sans Medium" w:hAnsi="Fira Sans Medium"/>
          <w:color w:val="595959" w:themeColor="text1" w:themeTint="A6"/>
          <w:sz w:val="20"/>
          <w:szCs w:val="20"/>
        </w:rPr>
        <w:t xml:space="preserve"> 15</w:t>
      </w:r>
      <w:r w:rsidRPr="002E5361">
        <w:rPr>
          <w:rFonts w:ascii="Fira Sans Light" w:hAnsi="Fira Sans Light"/>
          <w:color w:val="595959" w:themeColor="text1" w:themeTint="A6"/>
          <w:sz w:val="20"/>
          <w:szCs w:val="20"/>
        </w:rPr>
        <w:t>. El presupuesto de egre</w:t>
      </w:r>
      <w:r w:rsidR="00552563">
        <w:rPr>
          <w:rFonts w:ascii="Fira Sans Light" w:hAnsi="Fira Sans Light"/>
          <w:color w:val="595959" w:themeColor="text1" w:themeTint="A6"/>
          <w:sz w:val="20"/>
          <w:szCs w:val="20"/>
        </w:rPr>
        <w:t>sos municipal del ejercicio 2020</w:t>
      </w:r>
      <w:r w:rsidRPr="002E5361">
        <w:rPr>
          <w:rFonts w:ascii="Fira Sans Light" w:hAnsi="Fira Sans Light"/>
          <w:color w:val="595959" w:themeColor="text1" w:themeTint="A6"/>
          <w:sz w:val="20"/>
          <w:szCs w:val="20"/>
        </w:rPr>
        <w:t xml:space="preserve"> con base en la Clasificación Programática, desglosando por programa presupuestario, se distribuye de la siguiente manera</w:t>
      </w:r>
      <w:r w:rsidR="004801E2">
        <w:rPr>
          <w:rFonts w:ascii="Fira Sans Light" w:hAnsi="Fira Sans Light"/>
          <w:color w:val="595959" w:themeColor="text1" w:themeTint="A6"/>
          <w:sz w:val="20"/>
          <w:szCs w:val="20"/>
        </w:rPr>
        <w:t>:</w:t>
      </w:r>
    </w:p>
    <w:p w:rsidR="002B225F" w:rsidRPr="0088584A" w:rsidRDefault="002B225F" w:rsidP="000B2853">
      <w:pPr>
        <w:jc w:val="both"/>
        <w:rPr>
          <w:rFonts w:ascii="Fira Sans Light" w:hAnsi="Fira Sans Light"/>
          <w:color w:val="595959" w:themeColor="text1" w:themeTint="A6"/>
          <w:sz w:val="20"/>
          <w:szCs w:val="20"/>
        </w:rPr>
      </w:pPr>
    </w:p>
    <w:p w:rsidR="00A17C6C" w:rsidRDefault="00A17C6C">
      <w:pPr>
        <w:jc w:val="both"/>
        <w:rPr>
          <w:rFonts w:ascii="Fira Sans Light" w:hAnsi="Fira Sans Light"/>
          <w:color w:val="595959" w:themeColor="text1" w:themeTint="A6"/>
          <w:sz w:val="20"/>
          <w:szCs w:val="20"/>
        </w:rPr>
      </w:pPr>
    </w:p>
    <w:p w:rsidR="0098674C" w:rsidRPr="00E9090D" w:rsidRDefault="0098674C" w:rsidP="002E5361">
      <w:pPr>
        <w:jc w:val="center"/>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 xml:space="preserve">Clasificación Programática </w:t>
      </w:r>
      <w:r w:rsidRPr="002E5361">
        <w:rPr>
          <w:rStyle w:val="Refdenotaalpie"/>
          <w:rFonts w:ascii="Fira Sans Medium" w:hAnsi="Fira Sans Medium"/>
          <w:color w:val="595959" w:themeColor="text1" w:themeTint="A6"/>
          <w:sz w:val="20"/>
          <w:szCs w:val="20"/>
        </w:rPr>
        <w:footnoteReference w:id="6"/>
      </w:r>
    </w:p>
    <w:p w:rsidR="00897F38" w:rsidRPr="00E9090D" w:rsidRDefault="00897F38">
      <w:pPr>
        <w:jc w:val="both"/>
        <w:rPr>
          <w:rFonts w:ascii="Fira Sans Light" w:hAnsi="Fira Sans Light"/>
          <w:color w:val="595959" w:themeColor="text1" w:themeTint="A6"/>
          <w:sz w:val="20"/>
          <w:szCs w:val="20"/>
        </w:rPr>
      </w:pPr>
    </w:p>
    <w:tbl>
      <w:tblPr>
        <w:tblW w:w="10281" w:type="dxa"/>
        <w:jc w:val="center"/>
        <w:tblCellMar>
          <w:left w:w="70" w:type="dxa"/>
          <w:right w:w="70" w:type="dxa"/>
        </w:tblCellMar>
        <w:tblLook w:val="04A0" w:firstRow="1" w:lastRow="0" w:firstColumn="1" w:lastColumn="0" w:noHBand="0" w:noVBand="1"/>
      </w:tblPr>
      <w:tblGrid>
        <w:gridCol w:w="1129"/>
        <w:gridCol w:w="6486"/>
        <w:gridCol w:w="325"/>
        <w:gridCol w:w="2341"/>
      </w:tblGrid>
      <w:tr w:rsidR="00136594" w:rsidRPr="00E9090D" w:rsidTr="002E5361">
        <w:trPr>
          <w:trHeight w:val="397"/>
          <w:tblHeader/>
          <w:jc w:val="center"/>
        </w:trPr>
        <w:tc>
          <w:tcPr>
            <w:tcW w:w="794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136594" w:rsidRPr="00E9090D" w:rsidRDefault="00136594" w:rsidP="00136594">
            <w:pPr>
              <w:jc w:val="center"/>
              <w:rPr>
                <w:rFonts w:ascii="Fira Sans Medium" w:eastAsia="Times New Roman" w:hAnsi="Fira Sans Medium"/>
                <w:color w:val="595959"/>
                <w:sz w:val="20"/>
                <w:szCs w:val="20"/>
                <w:lang w:val="es-ES" w:eastAsia="es-ES"/>
              </w:rPr>
            </w:pPr>
            <w:r w:rsidRPr="00E9090D">
              <w:rPr>
                <w:rFonts w:ascii="Fira Sans Medium" w:eastAsia="Times New Roman" w:hAnsi="Fira Sans Medium"/>
                <w:color w:val="595959"/>
                <w:sz w:val="20"/>
                <w:szCs w:val="20"/>
                <w:lang w:val="es-ES" w:eastAsia="es-ES"/>
              </w:rPr>
              <w:t>Programas presupuestarios</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6594" w:rsidRPr="00E9090D" w:rsidRDefault="00136594">
            <w:pPr>
              <w:jc w:val="center"/>
              <w:rPr>
                <w:rFonts w:ascii="Fira Sans Medium" w:eastAsia="Times New Roman" w:hAnsi="Fira Sans Medium"/>
                <w:color w:val="595959"/>
                <w:sz w:val="20"/>
                <w:szCs w:val="20"/>
                <w:lang w:val="es-ES" w:eastAsia="es-ES"/>
              </w:rPr>
            </w:pPr>
            <w:r w:rsidRPr="00E9090D">
              <w:rPr>
                <w:rFonts w:ascii="Fira Sans Medium" w:eastAsia="Times New Roman" w:hAnsi="Fira Sans Medium"/>
                <w:color w:val="595959"/>
                <w:sz w:val="20"/>
                <w:szCs w:val="20"/>
                <w:lang w:val="es-ES" w:eastAsia="es-ES"/>
              </w:rPr>
              <w:t>Presupuesto aprobado</w:t>
            </w:r>
          </w:p>
        </w:tc>
      </w:tr>
      <w:tr w:rsidR="00136594" w:rsidRPr="00E9090D" w:rsidTr="008257DB">
        <w:trPr>
          <w:trHeight w:val="283"/>
          <w:jc w:val="center"/>
        </w:trPr>
        <w:tc>
          <w:tcPr>
            <w:tcW w:w="1028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136594" w:rsidRPr="00E9090D" w:rsidRDefault="00136594" w:rsidP="008257DB">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Programas</w:t>
            </w: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36594" w:rsidRPr="002E5361" w:rsidRDefault="00136594" w:rsidP="00136594">
            <w:pPr>
              <w:rPr>
                <w:rFonts w:ascii="Fira Sans Light" w:eastAsia="Times New Roman" w:hAnsi="Fira Sans Light"/>
                <w:color w:val="595959" w:themeColor="text1" w:themeTint="A6"/>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36594" w:rsidRPr="00DF24DB" w:rsidRDefault="00262613" w:rsidP="00136594">
            <w:pPr>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themeColor="text1" w:themeTint="A6"/>
                <w:sz w:val="20"/>
                <w:szCs w:val="20"/>
                <w:lang w:val="es-ES" w:eastAsia="es-ES"/>
              </w:rPr>
              <w:t>LEGISLACION</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rsidR="00136594" w:rsidRPr="00DF24DB" w:rsidRDefault="00262613" w:rsidP="002E5361">
            <w:pPr>
              <w:jc w:val="center"/>
              <w:rPr>
                <w:rFonts w:ascii="Fira Sans Light" w:eastAsia="Times New Roman" w:hAnsi="Fira Sans Light"/>
                <w:b/>
                <w:color w:val="595959" w:themeColor="text1" w:themeTint="A6"/>
                <w:sz w:val="20"/>
                <w:szCs w:val="20"/>
                <w:lang w:val="es-ES" w:eastAsia="es-ES"/>
              </w:rPr>
            </w:pPr>
            <w:r>
              <w:rPr>
                <w:rFonts w:ascii="Fira Sans Light" w:eastAsia="Times New Roman" w:hAnsi="Fira Sans Light"/>
                <w:b/>
                <w:color w:val="595959" w:themeColor="text1" w:themeTint="A6"/>
                <w:sz w:val="20"/>
                <w:szCs w:val="20"/>
                <w:lang w:val="es-ES" w:eastAsia="es-ES"/>
              </w:rPr>
              <w:t>8,667,451.58</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5772E">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IMPARTICION DE JUSTICIA</w:t>
            </w:r>
          </w:p>
        </w:tc>
        <w:tc>
          <w:tcPr>
            <w:tcW w:w="2341" w:type="dxa"/>
            <w:tcBorders>
              <w:top w:val="nil"/>
              <w:left w:val="nil"/>
              <w:bottom w:val="single" w:sz="4" w:space="0" w:color="auto"/>
              <w:right w:val="single" w:sz="4" w:space="0" w:color="auto"/>
            </w:tcBorders>
            <w:shd w:val="clear" w:color="auto" w:fill="auto"/>
            <w:noWrap/>
            <w:vAlign w:val="center"/>
          </w:tcPr>
          <w:p w:rsidR="00136594" w:rsidRPr="002E5361"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404,402.81</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8A559D" w:rsidRPr="002E5361" w:rsidRDefault="008A559D" w:rsidP="008A559D">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 xml:space="preserve">RECLUSION Y READAPTACION </w:t>
            </w:r>
          </w:p>
        </w:tc>
        <w:tc>
          <w:tcPr>
            <w:tcW w:w="2341" w:type="dxa"/>
            <w:tcBorders>
              <w:top w:val="nil"/>
              <w:left w:val="nil"/>
              <w:bottom w:val="single" w:sz="4" w:space="0" w:color="auto"/>
              <w:right w:val="single" w:sz="4" w:space="0" w:color="auto"/>
            </w:tcBorders>
            <w:shd w:val="clear" w:color="auto" w:fill="auto"/>
            <w:noWrap/>
            <w:vAlign w:val="center"/>
          </w:tcPr>
          <w:p w:rsidR="00136594" w:rsidRPr="002E5361"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9,558,680.66</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PRESIDENCIA/GUBERNATURA</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30,430,019.34</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FUNCION PUBLICA</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4,059,039.37</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TERRITORIO</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4,858,720.07</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OTROS POLITICA DE GOBIERNO</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15,800,012.75</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ASUNTOS HACENDARIOS</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21,508,149.95</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262613"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POLICIA</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26261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45,326,606.18</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AC54FD" w:rsidP="0025772E">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PROTECCION CIVIL</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1,051,700.00</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E9090D"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AC54FD" w:rsidP="002E5361">
            <w:pPr>
              <w:rPr>
                <w:rFonts w:ascii="Arial" w:eastAsia="Times New Roman" w:hAnsi="Arial" w:cs="Arial"/>
                <w:b/>
                <w:color w:val="595959"/>
                <w:sz w:val="18"/>
                <w:szCs w:val="18"/>
                <w:lang w:eastAsia="es-ES"/>
              </w:rPr>
            </w:pPr>
            <w:r>
              <w:rPr>
                <w:rFonts w:ascii="Arial" w:eastAsia="Times New Roman" w:hAnsi="Arial" w:cs="Arial"/>
                <w:b/>
                <w:color w:val="595959"/>
                <w:sz w:val="18"/>
                <w:szCs w:val="18"/>
                <w:lang w:eastAsia="es-ES"/>
              </w:rPr>
              <w:t>SERV COMUNICACIÓN Y MEDIO</w:t>
            </w:r>
          </w:p>
        </w:tc>
        <w:tc>
          <w:tcPr>
            <w:tcW w:w="2341" w:type="dxa"/>
            <w:tcBorders>
              <w:top w:val="nil"/>
              <w:left w:val="nil"/>
              <w:bottom w:val="single" w:sz="4" w:space="0" w:color="auto"/>
              <w:right w:val="single" w:sz="4" w:space="0" w:color="auto"/>
            </w:tcBorders>
            <w:shd w:val="clear" w:color="auto" w:fill="auto"/>
            <w:noWrap/>
            <w:vAlign w:val="center"/>
          </w:tcPr>
          <w:p w:rsidR="00136594"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1,888,671.00</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2E5361"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AC54FD" w:rsidP="0025772E">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ACCESO A LA INFORMACION PUBLICA</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17,716.92</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2E5361"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DF24DB"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AC54FD"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REDUCCION CONTAMINACION</w:t>
            </w:r>
          </w:p>
        </w:tc>
        <w:tc>
          <w:tcPr>
            <w:tcW w:w="2341" w:type="dxa"/>
            <w:tcBorders>
              <w:top w:val="nil"/>
              <w:left w:val="nil"/>
              <w:bottom w:val="single" w:sz="4" w:space="0" w:color="auto"/>
              <w:right w:val="single" w:sz="4" w:space="0" w:color="auto"/>
            </w:tcBorders>
            <w:shd w:val="clear" w:color="auto" w:fill="auto"/>
            <w:noWrap/>
            <w:vAlign w:val="center"/>
          </w:tcPr>
          <w:p w:rsidR="00136594" w:rsidRPr="00DF24DB"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2,460,098.16</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2E5361"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2E5361" w:rsidRDefault="00136594" w:rsidP="002E5361">
            <w:pPr>
              <w:jc w:val="center"/>
              <w:rPr>
                <w:rFonts w:ascii="Arial" w:eastAsia="Times New Roman" w:hAnsi="Arial" w:cs="Arial"/>
                <w:color w:val="595959"/>
                <w:sz w:val="18"/>
                <w:szCs w:val="18"/>
                <w:lang w:val="es-ES" w:eastAsia="es-ES"/>
              </w:rPr>
            </w:pPr>
          </w:p>
        </w:tc>
      </w:tr>
      <w:tr w:rsidR="00136594"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136594" w:rsidRPr="002E5361" w:rsidRDefault="00AC54FD"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SERVICIOS COMUNALES</w:t>
            </w:r>
          </w:p>
        </w:tc>
        <w:tc>
          <w:tcPr>
            <w:tcW w:w="2341" w:type="dxa"/>
            <w:tcBorders>
              <w:top w:val="nil"/>
              <w:left w:val="nil"/>
              <w:bottom w:val="single" w:sz="4" w:space="0" w:color="auto"/>
              <w:right w:val="single" w:sz="4" w:space="0" w:color="auto"/>
            </w:tcBorders>
            <w:shd w:val="clear" w:color="auto" w:fill="auto"/>
            <w:noWrap/>
            <w:vAlign w:val="center"/>
          </w:tcPr>
          <w:p w:rsidR="00136594"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31,611,287.06</w:t>
            </w:r>
          </w:p>
        </w:tc>
      </w:tr>
      <w:tr w:rsidR="00136594"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136594" w:rsidRPr="00E9090D" w:rsidRDefault="00136594" w:rsidP="00136594">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136594" w:rsidRPr="002E5361" w:rsidRDefault="00136594"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136594" w:rsidRPr="002E5361" w:rsidRDefault="00136594" w:rsidP="002E5361">
            <w:pPr>
              <w:jc w:val="center"/>
              <w:rPr>
                <w:rFonts w:ascii="Arial" w:eastAsia="Times New Roman" w:hAnsi="Arial" w:cs="Arial"/>
                <w:color w:val="595959"/>
                <w:sz w:val="18"/>
                <w:szCs w:val="18"/>
                <w:lang w:val="es-ES" w:eastAsia="es-ES"/>
              </w:rPr>
            </w:pPr>
          </w:p>
        </w:tc>
      </w:tr>
      <w:tr w:rsidR="00B945A3"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B945A3" w:rsidRPr="00E9090D" w:rsidRDefault="00B945A3" w:rsidP="00B945A3">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B945A3" w:rsidRPr="002E5361" w:rsidRDefault="00AC54FD"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CULTURA</w:t>
            </w:r>
          </w:p>
        </w:tc>
        <w:tc>
          <w:tcPr>
            <w:tcW w:w="2341" w:type="dxa"/>
            <w:tcBorders>
              <w:top w:val="nil"/>
              <w:left w:val="nil"/>
              <w:bottom w:val="single" w:sz="4" w:space="0" w:color="auto"/>
              <w:right w:val="single" w:sz="4" w:space="0" w:color="auto"/>
            </w:tcBorders>
            <w:shd w:val="clear" w:color="auto" w:fill="auto"/>
            <w:noWrap/>
            <w:vAlign w:val="center"/>
          </w:tcPr>
          <w:p w:rsidR="00B945A3"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4,442,935.40</w:t>
            </w:r>
          </w:p>
        </w:tc>
      </w:tr>
      <w:tr w:rsidR="00B945A3"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B945A3" w:rsidRPr="002E5361" w:rsidRDefault="00B945A3"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506026" w:rsidRPr="002E5361" w:rsidRDefault="00506026" w:rsidP="00506026">
            <w:pPr>
              <w:jc w:val="center"/>
              <w:rPr>
                <w:rFonts w:ascii="Arial" w:eastAsia="Times New Roman" w:hAnsi="Arial" w:cs="Arial"/>
                <w:color w:val="595959"/>
                <w:sz w:val="18"/>
                <w:szCs w:val="18"/>
                <w:lang w:val="es-ES" w:eastAsia="es-ES"/>
              </w:rPr>
            </w:pPr>
          </w:p>
        </w:tc>
      </w:tr>
      <w:tr w:rsidR="00B945A3"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B945A3" w:rsidRPr="00E9090D" w:rsidRDefault="00B945A3" w:rsidP="00B945A3">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B945A3" w:rsidRPr="002E5361" w:rsidRDefault="00AC54FD"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OTROS SERVICIOS EDUCATIVOS</w:t>
            </w:r>
          </w:p>
        </w:tc>
        <w:tc>
          <w:tcPr>
            <w:tcW w:w="2341" w:type="dxa"/>
            <w:tcBorders>
              <w:top w:val="nil"/>
              <w:left w:val="nil"/>
              <w:bottom w:val="single" w:sz="4" w:space="0" w:color="auto"/>
              <w:right w:val="single" w:sz="4" w:space="0" w:color="auto"/>
            </w:tcBorders>
            <w:shd w:val="clear" w:color="auto" w:fill="auto"/>
            <w:noWrap/>
            <w:vAlign w:val="center"/>
          </w:tcPr>
          <w:p w:rsidR="00B945A3"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2,780,544.81</w:t>
            </w:r>
          </w:p>
        </w:tc>
      </w:tr>
      <w:tr w:rsidR="00B945A3"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B945A3" w:rsidRPr="002E5361" w:rsidRDefault="00B945A3"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B945A3" w:rsidRPr="002E5361" w:rsidRDefault="00B945A3" w:rsidP="002E5361">
            <w:pPr>
              <w:jc w:val="center"/>
              <w:rPr>
                <w:rFonts w:ascii="Arial" w:eastAsia="Times New Roman" w:hAnsi="Arial" w:cs="Arial"/>
                <w:color w:val="595959"/>
                <w:sz w:val="18"/>
                <w:szCs w:val="18"/>
                <w:lang w:val="es-ES" w:eastAsia="es-ES"/>
              </w:rPr>
            </w:pPr>
          </w:p>
        </w:tc>
      </w:tr>
      <w:tr w:rsidR="00B945A3"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B945A3" w:rsidRPr="00E9090D" w:rsidRDefault="00B945A3" w:rsidP="00B945A3">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B945A3" w:rsidRPr="002E5361" w:rsidRDefault="00AC54FD" w:rsidP="0025772E">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OTROS ASUNTOS SOCIALES</w:t>
            </w:r>
          </w:p>
        </w:tc>
        <w:tc>
          <w:tcPr>
            <w:tcW w:w="2341" w:type="dxa"/>
            <w:tcBorders>
              <w:top w:val="nil"/>
              <w:left w:val="nil"/>
              <w:bottom w:val="single" w:sz="4" w:space="0" w:color="auto"/>
              <w:right w:val="single" w:sz="4" w:space="0" w:color="auto"/>
            </w:tcBorders>
            <w:shd w:val="clear" w:color="auto" w:fill="auto"/>
            <w:noWrap/>
            <w:vAlign w:val="center"/>
          </w:tcPr>
          <w:p w:rsidR="00B945A3"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11,550,391.96</w:t>
            </w:r>
          </w:p>
        </w:tc>
      </w:tr>
      <w:tr w:rsidR="00B945A3"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B945A3" w:rsidRPr="002E5361" w:rsidRDefault="00B945A3"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B945A3" w:rsidRPr="002E5361" w:rsidRDefault="00B945A3" w:rsidP="002E5361">
            <w:pPr>
              <w:jc w:val="center"/>
              <w:rPr>
                <w:rFonts w:ascii="Arial" w:eastAsia="Times New Roman" w:hAnsi="Arial" w:cs="Arial"/>
                <w:color w:val="595959"/>
                <w:sz w:val="18"/>
                <w:szCs w:val="18"/>
                <w:lang w:val="es-ES" w:eastAsia="es-ES"/>
              </w:rPr>
            </w:pPr>
          </w:p>
        </w:tc>
      </w:tr>
      <w:tr w:rsidR="00B945A3"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B945A3" w:rsidRPr="00E9090D" w:rsidRDefault="00B945A3" w:rsidP="00B945A3">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B945A3" w:rsidRPr="002E5361" w:rsidRDefault="00AC54FD"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ASUNT ECONOMICOS Y COMERC</w:t>
            </w:r>
          </w:p>
        </w:tc>
        <w:tc>
          <w:tcPr>
            <w:tcW w:w="2341" w:type="dxa"/>
            <w:tcBorders>
              <w:top w:val="nil"/>
              <w:left w:val="nil"/>
              <w:bottom w:val="single" w:sz="4" w:space="0" w:color="auto"/>
              <w:right w:val="single" w:sz="4" w:space="0" w:color="auto"/>
            </w:tcBorders>
            <w:shd w:val="clear" w:color="auto" w:fill="auto"/>
            <w:noWrap/>
            <w:vAlign w:val="center"/>
          </w:tcPr>
          <w:p w:rsidR="00B945A3"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3,213,472.61</w:t>
            </w:r>
          </w:p>
        </w:tc>
      </w:tr>
      <w:tr w:rsidR="00B945A3"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B945A3" w:rsidRPr="002E5361" w:rsidRDefault="00B945A3"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B945A3" w:rsidRPr="002E5361" w:rsidRDefault="00B945A3" w:rsidP="002E5361">
            <w:pPr>
              <w:jc w:val="center"/>
              <w:rPr>
                <w:rFonts w:ascii="Arial" w:eastAsia="Times New Roman" w:hAnsi="Arial" w:cs="Arial"/>
                <w:color w:val="595959"/>
                <w:sz w:val="18"/>
                <w:szCs w:val="18"/>
                <w:lang w:val="es-ES" w:eastAsia="es-ES"/>
              </w:rPr>
            </w:pPr>
          </w:p>
        </w:tc>
      </w:tr>
      <w:tr w:rsidR="006A096B"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6A096B" w:rsidRPr="00E9090D" w:rsidRDefault="006A096B" w:rsidP="006A096B">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6A096B" w:rsidRPr="002E5361" w:rsidRDefault="00AC54FD"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AGROPECUARIA</w:t>
            </w:r>
          </w:p>
        </w:tc>
        <w:tc>
          <w:tcPr>
            <w:tcW w:w="2341" w:type="dxa"/>
            <w:tcBorders>
              <w:top w:val="nil"/>
              <w:left w:val="nil"/>
              <w:bottom w:val="single" w:sz="4" w:space="0" w:color="auto"/>
              <w:right w:val="single" w:sz="4" w:space="0" w:color="auto"/>
            </w:tcBorders>
            <w:shd w:val="clear" w:color="auto" w:fill="auto"/>
            <w:noWrap/>
            <w:vAlign w:val="center"/>
          </w:tcPr>
          <w:p w:rsidR="006A096B" w:rsidRPr="002E5361" w:rsidRDefault="00AC54FD"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4,278,995.70</w:t>
            </w:r>
          </w:p>
        </w:tc>
      </w:tr>
      <w:tr w:rsidR="00B945A3"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B945A3" w:rsidRPr="00E9090D" w:rsidRDefault="00B945A3" w:rsidP="00B945A3">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B945A3" w:rsidRPr="002E5361" w:rsidRDefault="00B945A3"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rsidR="00B945A3" w:rsidRPr="002E5361" w:rsidRDefault="00B945A3" w:rsidP="002E5361">
            <w:pPr>
              <w:jc w:val="center"/>
              <w:rPr>
                <w:rFonts w:ascii="Arial" w:eastAsia="Times New Roman" w:hAnsi="Arial" w:cs="Arial"/>
                <w:color w:val="595959"/>
                <w:sz w:val="18"/>
                <w:szCs w:val="18"/>
                <w:lang w:val="es-ES" w:eastAsia="es-ES"/>
              </w:rPr>
            </w:pPr>
          </w:p>
        </w:tc>
      </w:tr>
      <w:tr w:rsidR="006A096B" w:rsidRPr="00E9090D"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6A096B" w:rsidRPr="00E9090D" w:rsidRDefault="006A096B" w:rsidP="006A096B">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rsidR="006A096B" w:rsidRPr="002E5361" w:rsidRDefault="004257F4" w:rsidP="002E5361">
            <w:pPr>
              <w:rPr>
                <w:rFonts w:ascii="Arial" w:eastAsia="Times New Roman" w:hAnsi="Arial" w:cs="Arial"/>
                <w:color w:val="595959"/>
                <w:sz w:val="18"/>
                <w:szCs w:val="18"/>
                <w:lang w:eastAsia="es-ES"/>
              </w:rPr>
            </w:pPr>
            <w:r>
              <w:rPr>
                <w:rFonts w:ascii="Arial" w:eastAsia="Times New Roman" w:hAnsi="Arial" w:cs="Arial"/>
                <w:color w:val="595959"/>
                <w:sz w:val="18"/>
                <w:szCs w:val="18"/>
                <w:lang w:eastAsia="es-ES"/>
              </w:rPr>
              <w:t>CONSTRUCCION</w:t>
            </w:r>
          </w:p>
        </w:tc>
        <w:tc>
          <w:tcPr>
            <w:tcW w:w="2341" w:type="dxa"/>
            <w:tcBorders>
              <w:top w:val="nil"/>
              <w:left w:val="nil"/>
              <w:bottom w:val="single" w:sz="4" w:space="0" w:color="auto"/>
              <w:right w:val="single" w:sz="4" w:space="0" w:color="auto"/>
            </w:tcBorders>
            <w:shd w:val="clear" w:color="auto" w:fill="auto"/>
            <w:noWrap/>
            <w:vAlign w:val="center"/>
          </w:tcPr>
          <w:p w:rsidR="006A096B" w:rsidRPr="002E5361" w:rsidRDefault="004257F4"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58,622,627.55</w:t>
            </w:r>
          </w:p>
        </w:tc>
      </w:tr>
      <w:tr w:rsidR="00390EA9" w:rsidRPr="00E9090D" w:rsidTr="00384776">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90EA9" w:rsidRPr="00E9090D" w:rsidRDefault="00390EA9" w:rsidP="00390EA9">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rsidR="00390EA9" w:rsidRPr="00E9090D" w:rsidRDefault="00390EA9" w:rsidP="00390EA9">
            <w:pPr>
              <w:rPr>
                <w:rFonts w:ascii="Fira Sans Light" w:eastAsia="Times New Roman" w:hAnsi="Fira Sans Light"/>
                <w:color w:val="595959"/>
                <w:sz w:val="20"/>
                <w:szCs w:val="20"/>
                <w:lang w:val="es-ES" w:eastAsia="es-ES"/>
              </w:rPr>
            </w:pPr>
          </w:p>
        </w:tc>
        <w:tc>
          <w:tcPr>
            <w:tcW w:w="325" w:type="dxa"/>
            <w:tcBorders>
              <w:top w:val="nil"/>
              <w:left w:val="nil"/>
              <w:bottom w:val="single" w:sz="4" w:space="0" w:color="auto"/>
              <w:right w:val="single" w:sz="4" w:space="0" w:color="auto"/>
            </w:tcBorders>
            <w:shd w:val="clear" w:color="auto" w:fill="auto"/>
            <w:vAlign w:val="center"/>
            <w:hideMark/>
          </w:tcPr>
          <w:p w:rsidR="00390EA9" w:rsidRPr="002E5361" w:rsidRDefault="00390EA9" w:rsidP="002E5361">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tcPr>
          <w:p w:rsidR="00390EA9" w:rsidRPr="002E5361" w:rsidRDefault="00390EA9" w:rsidP="002E5361">
            <w:pPr>
              <w:jc w:val="center"/>
              <w:rPr>
                <w:rFonts w:ascii="Arial" w:eastAsia="Times New Roman" w:hAnsi="Arial" w:cs="Arial"/>
                <w:color w:val="595959"/>
                <w:sz w:val="18"/>
                <w:szCs w:val="18"/>
                <w:lang w:val="es-ES" w:eastAsia="es-ES"/>
              </w:rPr>
            </w:pPr>
          </w:p>
        </w:tc>
      </w:tr>
      <w:tr w:rsidR="00C26996" w:rsidRPr="002E1DA6" w:rsidTr="002E5361">
        <w:trPr>
          <w:trHeight w:val="397"/>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26996" w:rsidRPr="00DF24DB" w:rsidRDefault="00C26996" w:rsidP="00C26996">
            <w:pPr>
              <w:jc w:val="center"/>
              <w:rPr>
                <w:rFonts w:ascii="Arial" w:eastAsia="Times New Roman" w:hAnsi="Arial" w:cs="Arial"/>
                <w:b/>
                <w:color w:val="595959" w:themeColor="text1" w:themeTint="A6"/>
                <w:sz w:val="20"/>
                <w:szCs w:val="20"/>
                <w:lang w:val="es-ES" w:eastAsia="es-ES"/>
              </w:rPr>
            </w:pPr>
            <w:r w:rsidRPr="00DF24DB">
              <w:rPr>
                <w:rFonts w:ascii="Arial" w:eastAsia="Times New Roman" w:hAnsi="Arial" w:cs="Arial"/>
                <w:b/>
                <w:color w:val="595959" w:themeColor="text1" w:themeTint="A6"/>
                <w:sz w:val="20"/>
                <w:lang w:val="es-ES" w:eastAsia="es-ES"/>
              </w:rPr>
              <w:t>Total presupuesto de egresos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rsidR="00C26996" w:rsidRPr="00DF24DB" w:rsidRDefault="004257F4" w:rsidP="00C26996">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262,531,523.88</w:t>
            </w:r>
          </w:p>
        </w:tc>
      </w:tr>
    </w:tbl>
    <w:p w:rsidR="00693B4B" w:rsidRDefault="00693B4B">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p>
    <w:p w:rsidR="00CF1429" w:rsidRPr="009B03BB" w:rsidRDefault="00254209" w:rsidP="009B03BB">
      <w:pPr>
        <w:pStyle w:val="Texto"/>
        <w:spacing w:before="20" w:after="20" w:line="206" w:lineRule="exact"/>
        <w:ind w:firstLine="0"/>
        <w:rPr>
          <w:rFonts w:ascii="Fira Sans Medium" w:hAnsi="Fira Sans Medium"/>
          <w:color w:val="595959" w:themeColor="text1" w:themeTint="A6"/>
          <w:sz w:val="20"/>
          <w:szCs w:val="20"/>
        </w:rPr>
      </w:pPr>
      <w:r>
        <w:rPr>
          <w:rFonts w:ascii="Fira Sans Medium" w:hAnsi="Fira Sans Medium"/>
          <w:color w:val="595959" w:themeColor="text1" w:themeTint="A6"/>
          <w:sz w:val="20"/>
          <w:szCs w:val="20"/>
        </w:rPr>
        <w:t>Artículo 16</w:t>
      </w:r>
      <w:r w:rsidR="00CF1429" w:rsidRPr="002E5361">
        <w:rPr>
          <w:rFonts w:ascii="Fira Sans Light" w:hAnsi="Fira Sans Light"/>
          <w:color w:val="595959" w:themeColor="text1" w:themeTint="A6"/>
          <w:sz w:val="20"/>
          <w:szCs w:val="20"/>
        </w:rPr>
        <w:t xml:space="preserve">. Los programas con recursos concurrentes provenientes de transferencias federales, estatales e ingresos </w:t>
      </w:r>
      <w:proofErr w:type="gramStart"/>
      <w:r w:rsidR="00CF1429" w:rsidRPr="002E5361">
        <w:rPr>
          <w:rFonts w:ascii="Fira Sans Light" w:hAnsi="Fira Sans Light"/>
          <w:color w:val="595959" w:themeColor="text1" w:themeTint="A6"/>
          <w:sz w:val="20"/>
          <w:szCs w:val="20"/>
        </w:rPr>
        <w:t>prop</w:t>
      </w:r>
      <w:r w:rsidR="00EF2E9D">
        <w:rPr>
          <w:rFonts w:ascii="Fira Sans Light" w:hAnsi="Fira Sans Light"/>
          <w:color w:val="595959" w:themeColor="text1" w:themeTint="A6"/>
          <w:sz w:val="20"/>
          <w:szCs w:val="20"/>
        </w:rPr>
        <w:t>ios</w:t>
      </w:r>
      <w:r w:rsidR="009B03BB">
        <w:rPr>
          <w:rFonts w:ascii="Fira Sans Light" w:hAnsi="Fira Sans Light"/>
          <w:color w:val="595959" w:themeColor="text1" w:themeTint="A6"/>
          <w:sz w:val="20"/>
          <w:szCs w:val="20"/>
        </w:rPr>
        <w:t xml:space="preserve"> </w:t>
      </w:r>
      <w:r w:rsidR="00CF1429" w:rsidRPr="002E5361">
        <w:rPr>
          <w:rFonts w:ascii="Fira Sans Light" w:hAnsi="Fira Sans Light"/>
          <w:color w:val="595959" w:themeColor="text1" w:themeTint="A6"/>
          <w:sz w:val="20"/>
          <w:szCs w:val="20"/>
        </w:rPr>
        <w:t>,</w:t>
      </w:r>
      <w:proofErr w:type="gramEnd"/>
      <w:r w:rsidR="00CF1429" w:rsidRPr="002E5361">
        <w:rPr>
          <w:rFonts w:ascii="Fira Sans Light" w:hAnsi="Fira Sans Light"/>
          <w:color w:val="595959" w:themeColor="text1" w:themeTint="A6"/>
          <w:sz w:val="20"/>
          <w:szCs w:val="20"/>
        </w:rPr>
        <w:t xml:space="preserve"> distribu</w:t>
      </w:r>
      <w:r w:rsidR="00322AED" w:rsidRPr="00E9090D">
        <w:rPr>
          <w:rFonts w:ascii="Fira Sans Light" w:hAnsi="Fira Sans Light"/>
          <w:color w:val="595959" w:themeColor="text1" w:themeTint="A6"/>
          <w:sz w:val="20"/>
          <w:szCs w:val="20"/>
        </w:rPr>
        <w:t>idos</w:t>
      </w:r>
      <w:r w:rsidR="00CF1429" w:rsidRPr="002E5361">
        <w:rPr>
          <w:rFonts w:ascii="Fira Sans Light" w:hAnsi="Fira Sans Light"/>
          <w:color w:val="595959" w:themeColor="text1" w:themeTint="A6"/>
          <w:sz w:val="20"/>
          <w:szCs w:val="20"/>
        </w:rPr>
        <w:t xml:space="preserve"> de la siguiente forma: </w:t>
      </w:r>
    </w:p>
    <w:p w:rsidR="00CF1429" w:rsidRPr="00902BB8" w:rsidRDefault="00CF1429">
      <w:pPr>
        <w:jc w:val="both"/>
        <w:rPr>
          <w:rFonts w:ascii="Fira Sans Light" w:hAnsi="Fira Sans Light"/>
          <w:color w:val="000000" w:themeColor="text1"/>
          <w:sz w:val="20"/>
          <w:szCs w:val="20"/>
        </w:rPr>
      </w:pPr>
    </w:p>
    <w:p w:rsidR="00CF1429" w:rsidRPr="00902BB8" w:rsidRDefault="00CF1429">
      <w:pPr>
        <w:jc w:val="center"/>
        <w:rPr>
          <w:rFonts w:ascii="Fira Sans Medium" w:hAnsi="Fira Sans Medium" w:cs="Arial"/>
          <w:color w:val="000000" w:themeColor="text1"/>
          <w:sz w:val="20"/>
          <w:lang w:val="es-ES" w:eastAsia="es-ES"/>
        </w:rPr>
      </w:pPr>
      <w:r w:rsidRPr="00902BB8">
        <w:rPr>
          <w:rFonts w:ascii="Fira Sans Medium" w:hAnsi="Fira Sans Medium" w:cs="Arial"/>
          <w:color w:val="000000" w:themeColor="text1"/>
          <w:sz w:val="20"/>
          <w:lang w:val="es-ES" w:eastAsia="es-ES"/>
        </w:rPr>
        <w:t xml:space="preserve">Programas con </w:t>
      </w:r>
      <w:r w:rsidR="00D27845" w:rsidRPr="00902BB8">
        <w:rPr>
          <w:rFonts w:ascii="Fira Sans Medium" w:hAnsi="Fira Sans Medium" w:cs="Arial"/>
          <w:color w:val="000000" w:themeColor="text1"/>
          <w:sz w:val="20"/>
          <w:lang w:val="es-ES" w:eastAsia="es-ES"/>
        </w:rPr>
        <w:t>r</w:t>
      </w:r>
      <w:r w:rsidRPr="00902BB8">
        <w:rPr>
          <w:rFonts w:ascii="Fira Sans Medium" w:hAnsi="Fira Sans Medium" w:cs="Arial"/>
          <w:color w:val="000000" w:themeColor="text1"/>
          <w:sz w:val="20"/>
          <w:lang w:val="es-ES" w:eastAsia="es-ES"/>
        </w:rPr>
        <w:t xml:space="preserve">ecursos </w:t>
      </w:r>
      <w:r w:rsidR="00D27845" w:rsidRPr="00902BB8">
        <w:rPr>
          <w:rFonts w:ascii="Fira Sans Medium" w:hAnsi="Fira Sans Medium" w:cs="Arial"/>
          <w:color w:val="000000" w:themeColor="text1"/>
          <w:sz w:val="20"/>
          <w:lang w:val="es-ES" w:eastAsia="es-ES"/>
        </w:rPr>
        <w:t>c</w:t>
      </w:r>
      <w:r w:rsidRPr="00902BB8">
        <w:rPr>
          <w:rFonts w:ascii="Fira Sans Medium" w:hAnsi="Fira Sans Medium" w:cs="Arial"/>
          <w:color w:val="000000" w:themeColor="text1"/>
          <w:sz w:val="20"/>
          <w:lang w:val="es-ES" w:eastAsia="es-ES"/>
        </w:rPr>
        <w:t xml:space="preserve">oncurrentes por </w:t>
      </w:r>
      <w:r w:rsidR="00D27845" w:rsidRPr="00902BB8">
        <w:rPr>
          <w:rFonts w:ascii="Fira Sans Medium" w:hAnsi="Fira Sans Medium" w:cs="Arial"/>
          <w:color w:val="000000" w:themeColor="text1"/>
          <w:sz w:val="20"/>
          <w:lang w:val="es-ES" w:eastAsia="es-ES"/>
        </w:rPr>
        <w:t>o</w:t>
      </w:r>
      <w:r w:rsidRPr="00902BB8">
        <w:rPr>
          <w:rFonts w:ascii="Fira Sans Medium" w:hAnsi="Fira Sans Medium" w:cs="Arial"/>
          <w:color w:val="000000" w:themeColor="text1"/>
          <w:sz w:val="20"/>
          <w:lang w:val="es-ES" w:eastAsia="es-ES"/>
        </w:rPr>
        <w:t xml:space="preserve">rden de </w:t>
      </w:r>
      <w:r w:rsidR="00D27845" w:rsidRPr="00902BB8">
        <w:rPr>
          <w:rFonts w:ascii="Fira Sans Medium" w:hAnsi="Fira Sans Medium" w:cs="Arial"/>
          <w:color w:val="000000" w:themeColor="text1"/>
          <w:sz w:val="20"/>
          <w:lang w:val="es-ES" w:eastAsia="es-ES"/>
        </w:rPr>
        <w:t>g</w:t>
      </w:r>
      <w:r w:rsidRPr="00902BB8">
        <w:rPr>
          <w:rFonts w:ascii="Fira Sans Medium" w:hAnsi="Fira Sans Medium" w:cs="Arial"/>
          <w:color w:val="000000" w:themeColor="text1"/>
          <w:sz w:val="20"/>
          <w:lang w:val="es-ES" w:eastAsia="es-ES"/>
        </w:rPr>
        <w:t>obierno</w:t>
      </w:r>
      <w:r w:rsidRPr="00902BB8">
        <w:rPr>
          <w:rFonts w:ascii="Fira Sans Medium" w:hAnsi="Fira Sans Medium" w:cs="Arial"/>
          <w:color w:val="000000" w:themeColor="text1"/>
          <w:sz w:val="20"/>
          <w:vertAlign w:val="superscript"/>
          <w:lang w:val="es-ES" w:eastAsia="es-ES"/>
        </w:rPr>
        <w:footnoteReference w:id="7"/>
      </w:r>
    </w:p>
    <w:p w:rsidR="00F9004A" w:rsidRPr="00E9090D" w:rsidRDefault="00F9004A">
      <w:pPr>
        <w:jc w:val="center"/>
        <w:rPr>
          <w:rFonts w:ascii="Fira Sans Light" w:hAnsi="Fira Sans Light"/>
          <w:b/>
          <w:smallCaps/>
          <w:color w:val="595959" w:themeColor="text1" w:themeTint="A6"/>
          <w:sz w:val="20"/>
          <w:szCs w:val="20"/>
        </w:rPr>
      </w:pPr>
    </w:p>
    <w:tbl>
      <w:tblPr>
        <w:tblW w:w="12681" w:type="dxa"/>
        <w:jc w:val="center"/>
        <w:tblLayout w:type="fixed"/>
        <w:tblCellMar>
          <w:left w:w="70" w:type="dxa"/>
          <w:right w:w="70" w:type="dxa"/>
        </w:tblCellMar>
        <w:tblLook w:val="0000" w:firstRow="0" w:lastRow="0" w:firstColumn="0" w:lastColumn="0" w:noHBand="0" w:noVBand="0"/>
      </w:tblPr>
      <w:tblGrid>
        <w:gridCol w:w="1792"/>
        <w:gridCol w:w="992"/>
        <w:gridCol w:w="1134"/>
        <w:gridCol w:w="1985"/>
        <w:gridCol w:w="850"/>
        <w:gridCol w:w="992"/>
        <w:gridCol w:w="1560"/>
        <w:gridCol w:w="425"/>
        <w:gridCol w:w="1276"/>
        <w:gridCol w:w="1675"/>
      </w:tblGrid>
      <w:tr w:rsidR="00F9004A" w:rsidRPr="00F50739" w:rsidTr="00F50739">
        <w:trPr>
          <w:cantSplit/>
          <w:trHeight w:val="20"/>
          <w:jc w:val="center"/>
        </w:trPr>
        <w:tc>
          <w:tcPr>
            <w:tcW w:w="1792" w:type="dxa"/>
            <w:vMerge w:val="restart"/>
            <w:tcBorders>
              <w:top w:val="single" w:sz="6" w:space="0" w:color="auto"/>
              <w:left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Nombre del Programa</w:t>
            </w:r>
          </w:p>
          <w:p w:rsidR="00F9004A" w:rsidRPr="00F50739" w:rsidRDefault="00F9004A" w:rsidP="006F0CB8">
            <w:pPr>
              <w:pStyle w:val="Texto"/>
              <w:spacing w:before="20" w:after="20" w:line="206" w:lineRule="exact"/>
              <w:ind w:firstLine="0"/>
              <w:jc w:val="center"/>
              <w:rPr>
                <w:rFonts w:ascii="Fira Sans Light" w:hAnsi="Fira Sans Light"/>
                <w:color w:val="595959" w:themeColor="text1" w:themeTint="A6"/>
                <w:sz w:val="18"/>
                <w:szCs w:val="18"/>
              </w:rPr>
            </w:pPr>
            <w:r w:rsidRPr="00F50739">
              <w:rPr>
                <w:rFonts w:ascii="Fira Sans Light" w:hAnsi="Fira Sans Light"/>
                <w:color w:val="595959" w:themeColor="text1" w:themeTint="A6"/>
                <w:sz w:val="18"/>
                <w:szCs w:val="18"/>
              </w:rPr>
              <w:t>a</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Federal</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Estatal</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Municipal</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Otros</w:t>
            </w:r>
          </w:p>
        </w:tc>
        <w:tc>
          <w:tcPr>
            <w:tcW w:w="1675" w:type="dxa"/>
            <w:vMerge w:val="restart"/>
            <w:tcBorders>
              <w:top w:val="single" w:sz="6" w:space="0" w:color="auto"/>
              <w:left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Monto</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Total</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j=</w:t>
            </w:r>
            <w:proofErr w:type="spellStart"/>
            <w:r w:rsidRPr="00F50739">
              <w:rPr>
                <w:rFonts w:ascii="Fira Sans Light" w:hAnsi="Fira Sans Light"/>
                <w:color w:val="595959" w:themeColor="text1" w:themeTint="A6"/>
                <w:sz w:val="18"/>
                <w:szCs w:val="18"/>
              </w:rPr>
              <w:t>c+e+g+i</w:t>
            </w:r>
            <w:proofErr w:type="spellEnd"/>
          </w:p>
        </w:tc>
      </w:tr>
      <w:tr w:rsidR="00322AED" w:rsidRPr="00F50739" w:rsidTr="00F50739">
        <w:trPr>
          <w:cantSplit/>
          <w:trHeight w:val="20"/>
          <w:jc w:val="center"/>
        </w:trPr>
        <w:tc>
          <w:tcPr>
            <w:tcW w:w="1792" w:type="dxa"/>
            <w:vMerge/>
            <w:tcBorders>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Dependencia / Entidad</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b</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Aportación (Monto)</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c</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Dependencia / Entidad</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d</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Aportación (Monto)</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e</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Dependencia / Entidad</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f</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Aportación (Monto)</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g</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Dependencia / Entidad</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h</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Aportación (Monto)</w:t>
            </w:r>
          </w:p>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Light" w:hAnsi="Fira Sans Light"/>
                <w:color w:val="595959" w:themeColor="text1" w:themeTint="A6"/>
                <w:sz w:val="18"/>
                <w:szCs w:val="18"/>
              </w:rPr>
              <w:t>i</w:t>
            </w:r>
          </w:p>
        </w:tc>
        <w:tc>
          <w:tcPr>
            <w:tcW w:w="1675" w:type="dxa"/>
            <w:vMerge/>
            <w:tcBorders>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jc w:val="center"/>
              <w:rPr>
                <w:rFonts w:ascii="Fira Sans Medium" w:hAnsi="Fira Sans Medium"/>
                <w:color w:val="595959" w:themeColor="text1" w:themeTint="A6"/>
                <w:sz w:val="18"/>
                <w:szCs w:val="18"/>
              </w:rPr>
            </w:pPr>
          </w:p>
        </w:tc>
      </w:tr>
      <w:tr w:rsidR="00F9004A" w:rsidRPr="00F50739" w:rsidTr="00F50739">
        <w:trPr>
          <w:cantSplit/>
          <w:trHeight w:val="20"/>
          <w:jc w:val="center"/>
        </w:trPr>
        <w:tc>
          <w:tcPr>
            <w:tcW w:w="1792" w:type="dxa"/>
            <w:tcBorders>
              <w:top w:val="single" w:sz="6" w:space="0" w:color="auto"/>
              <w:left w:val="single" w:sz="6" w:space="0" w:color="auto"/>
              <w:bottom w:val="single" w:sz="6" w:space="0" w:color="auto"/>
              <w:right w:val="single" w:sz="6" w:space="0" w:color="auto"/>
            </w:tcBorders>
          </w:tcPr>
          <w:p w:rsidR="00F9004A" w:rsidRPr="00F50739" w:rsidRDefault="00DF24DB"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00CB343A" w:rsidRPr="00F50739">
              <w:rPr>
                <w:rFonts w:ascii="Fira Sans Medium" w:hAnsi="Fira Sans Medium"/>
                <w:color w:val="595959" w:themeColor="text1" w:themeTint="A6"/>
                <w:sz w:val="18"/>
                <w:szCs w:val="18"/>
              </w:rPr>
              <w:t>Impulso</w:t>
            </w:r>
          </w:p>
        </w:tc>
        <w:tc>
          <w:tcPr>
            <w:tcW w:w="992"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004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SEDESHU</w:t>
            </w:r>
          </w:p>
        </w:tc>
        <w:tc>
          <w:tcPr>
            <w:tcW w:w="850"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675" w:type="dxa"/>
            <w:tcBorders>
              <w:top w:val="single" w:sz="6" w:space="0" w:color="auto"/>
              <w:left w:val="single" w:sz="6" w:space="0" w:color="auto"/>
              <w:bottom w:val="single" w:sz="6" w:space="0" w:color="auto"/>
              <w:right w:val="single" w:sz="6" w:space="0" w:color="auto"/>
            </w:tcBorders>
          </w:tcPr>
          <w:p w:rsidR="00F9004A" w:rsidRPr="00F50739" w:rsidRDefault="00EF2E9D" w:rsidP="006F0CB8">
            <w:pPr>
              <w:pStyle w:val="Texto"/>
              <w:spacing w:before="20" w:after="20" w:line="206" w:lineRule="exact"/>
              <w:ind w:firstLine="0"/>
              <w:rPr>
                <w:rFonts w:ascii="Fira Sans Medium" w:hAnsi="Fira Sans Medium"/>
                <w:color w:val="595959" w:themeColor="text1" w:themeTint="A6"/>
                <w:sz w:val="18"/>
                <w:szCs w:val="18"/>
              </w:rPr>
            </w:pPr>
            <w:r>
              <w:rPr>
                <w:rFonts w:ascii="Fira Sans Medium" w:hAnsi="Fira Sans Medium"/>
                <w:color w:val="595959" w:themeColor="text1" w:themeTint="A6"/>
                <w:sz w:val="18"/>
                <w:szCs w:val="18"/>
              </w:rPr>
              <w:t>3,654,971.00</w:t>
            </w:r>
          </w:p>
        </w:tc>
      </w:tr>
      <w:tr w:rsidR="00F9004A" w:rsidRPr="00F50739" w:rsidTr="00F50739">
        <w:trPr>
          <w:cantSplit/>
          <w:trHeight w:val="20"/>
          <w:jc w:val="center"/>
        </w:trPr>
        <w:tc>
          <w:tcPr>
            <w:tcW w:w="1792" w:type="dxa"/>
            <w:tcBorders>
              <w:top w:val="single" w:sz="6" w:space="0" w:color="auto"/>
              <w:left w:val="single" w:sz="6" w:space="0" w:color="auto"/>
              <w:bottom w:val="single" w:sz="6" w:space="0" w:color="auto"/>
              <w:right w:val="single" w:sz="6" w:space="0" w:color="auto"/>
            </w:tcBorders>
          </w:tcPr>
          <w:p w:rsidR="00F9004A" w:rsidRPr="00F50739" w:rsidRDefault="00DF24DB"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Pr="00F50739">
              <w:rPr>
                <w:rFonts w:ascii="Fira Sans Medium" w:hAnsi="Fira Sans Medium"/>
                <w:color w:val="595959" w:themeColor="text1" w:themeTint="A6"/>
                <w:sz w:val="18"/>
                <w:szCs w:val="18"/>
              </w:rPr>
              <w:t xml:space="preserve">  </w:t>
            </w:r>
            <w:proofErr w:type="spellStart"/>
            <w:r w:rsidR="00CB343A" w:rsidRPr="00F50739">
              <w:rPr>
                <w:rFonts w:ascii="Fira Sans Medium" w:hAnsi="Fira Sans Medium"/>
                <w:color w:val="595959" w:themeColor="text1" w:themeTint="A6"/>
                <w:sz w:val="18"/>
                <w:szCs w:val="18"/>
              </w:rPr>
              <w:t>Borderia</w:t>
            </w:r>
            <w:proofErr w:type="spellEnd"/>
          </w:p>
        </w:tc>
        <w:tc>
          <w:tcPr>
            <w:tcW w:w="992"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134"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tcPr>
          <w:p w:rsidR="00F9004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SDAYR</w:t>
            </w:r>
          </w:p>
        </w:tc>
        <w:tc>
          <w:tcPr>
            <w:tcW w:w="850"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tcPr>
          <w:p w:rsidR="00F9004A" w:rsidRPr="00F50739" w:rsidRDefault="00EF2E9D" w:rsidP="006F0CB8">
            <w:pPr>
              <w:pStyle w:val="Texto"/>
              <w:spacing w:before="20" w:after="20" w:line="206" w:lineRule="exact"/>
              <w:ind w:firstLine="0"/>
              <w:rPr>
                <w:rFonts w:ascii="Fira Sans Medium" w:hAnsi="Fira Sans Medium"/>
                <w:color w:val="595959" w:themeColor="text1" w:themeTint="A6"/>
                <w:sz w:val="18"/>
                <w:szCs w:val="18"/>
              </w:rPr>
            </w:pPr>
            <w:r>
              <w:rPr>
                <w:rFonts w:ascii="Fira Sans Medium" w:hAnsi="Fira Sans Medium"/>
                <w:color w:val="595959" w:themeColor="text1" w:themeTint="A6"/>
                <w:sz w:val="18"/>
                <w:szCs w:val="18"/>
              </w:rPr>
              <w:t>3,385,850.00</w:t>
            </w:r>
          </w:p>
        </w:tc>
        <w:tc>
          <w:tcPr>
            <w:tcW w:w="1675" w:type="dxa"/>
            <w:tcBorders>
              <w:top w:val="single" w:sz="6" w:space="0" w:color="auto"/>
              <w:left w:val="single" w:sz="6" w:space="0" w:color="auto"/>
              <w:bottom w:val="single" w:sz="6" w:space="0" w:color="auto"/>
              <w:right w:val="single" w:sz="6" w:space="0" w:color="auto"/>
            </w:tcBorders>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r>
      <w:tr w:rsidR="00CB343A" w:rsidRPr="00F50739" w:rsidTr="00F50739">
        <w:trPr>
          <w:cantSplit/>
          <w:trHeight w:val="20"/>
          <w:jc w:val="center"/>
        </w:trPr>
        <w:tc>
          <w:tcPr>
            <w:tcW w:w="1792" w:type="dxa"/>
            <w:tcBorders>
              <w:top w:val="single" w:sz="6" w:space="0" w:color="auto"/>
              <w:left w:val="single" w:sz="6" w:space="0" w:color="auto"/>
              <w:bottom w:val="single" w:sz="6" w:space="0" w:color="auto"/>
              <w:right w:val="single" w:sz="6" w:space="0" w:color="auto"/>
            </w:tcBorders>
          </w:tcPr>
          <w:p w:rsidR="00CB343A" w:rsidRPr="00F50739" w:rsidRDefault="00DF24DB"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Pr="00F50739">
              <w:rPr>
                <w:rFonts w:ascii="Fira Sans Medium" w:hAnsi="Fira Sans Medium"/>
                <w:color w:val="595959" w:themeColor="text1" w:themeTint="A6"/>
                <w:sz w:val="18"/>
                <w:szCs w:val="18"/>
              </w:rPr>
              <w:t xml:space="preserve">  </w:t>
            </w:r>
            <w:r w:rsidR="00CB343A" w:rsidRPr="00F50739">
              <w:rPr>
                <w:rFonts w:ascii="Fira Sans Medium" w:hAnsi="Fira Sans Medium"/>
                <w:color w:val="595959" w:themeColor="text1" w:themeTint="A6"/>
                <w:sz w:val="18"/>
                <w:szCs w:val="18"/>
              </w:rPr>
              <w:t xml:space="preserve">Cuartos </w:t>
            </w:r>
            <w:r w:rsidRPr="00F50739">
              <w:rPr>
                <w:rFonts w:ascii="Fira Sans Medium" w:hAnsi="Fira Sans Medium"/>
                <w:color w:val="595959" w:themeColor="text1" w:themeTint="A6"/>
                <w:sz w:val="18"/>
                <w:szCs w:val="18"/>
              </w:rPr>
              <w:t xml:space="preserve">                                </w:t>
            </w:r>
            <w:r w:rsidR="00CB343A" w:rsidRPr="00F50739">
              <w:rPr>
                <w:rFonts w:ascii="Fira Sans Medium" w:hAnsi="Fira Sans Medium"/>
                <w:color w:val="595959" w:themeColor="text1" w:themeTint="A6"/>
                <w:sz w:val="18"/>
                <w:szCs w:val="18"/>
              </w:rPr>
              <w:t>d</w:t>
            </w:r>
            <w:r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Pr="00F50739">
              <w:rPr>
                <w:rFonts w:ascii="Fira Sans Medium" w:hAnsi="Fira Sans Medium"/>
                <w:color w:val="595959" w:themeColor="text1" w:themeTint="A6"/>
                <w:sz w:val="18"/>
                <w:szCs w:val="18"/>
              </w:rPr>
              <w:t>d</w:t>
            </w:r>
            <w:r w:rsidR="00CB343A" w:rsidRPr="00F50739">
              <w:rPr>
                <w:rFonts w:ascii="Fira Sans Medium" w:hAnsi="Fira Sans Medium"/>
                <w:color w:val="595959" w:themeColor="text1" w:themeTint="A6"/>
                <w:sz w:val="18"/>
                <w:szCs w:val="18"/>
              </w:rPr>
              <w:t>ormitorios</w:t>
            </w: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134"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tcPr>
          <w:p w:rsidR="00CB343A" w:rsidRPr="00F50739" w:rsidRDefault="005A6D34"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SEDESHU</w:t>
            </w:r>
          </w:p>
        </w:tc>
        <w:tc>
          <w:tcPr>
            <w:tcW w:w="85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675" w:type="dxa"/>
            <w:tcBorders>
              <w:top w:val="single" w:sz="6" w:space="0" w:color="auto"/>
              <w:left w:val="single" w:sz="6" w:space="0" w:color="auto"/>
              <w:bottom w:val="single" w:sz="6" w:space="0" w:color="auto"/>
              <w:right w:val="single" w:sz="6" w:space="0" w:color="auto"/>
            </w:tcBorders>
          </w:tcPr>
          <w:p w:rsidR="00CB343A" w:rsidRPr="00F50739" w:rsidRDefault="00EF2E9D" w:rsidP="006F0CB8">
            <w:pPr>
              <w:pStyle w:val="Texto"/>
              <w:spacing w:before="20" w:after="20" w:line="206" w:lineRule="exact"/>
              <w:ind w:firstLine="0"/>
              <w:rPr>
                <w:rFonts w:ascii="Fira Sans Medium" w:hAnsi="Fira Sans Medium"/>
                <w:color w:val="595959" w:themeColor="text1" w:themeTint="A6"/>
                <w:sz w:val="18"/>
                <w:szCs w:val="18"/>
              </w:rPr>
            </w:pPr>
            <w:r>
              <w:rPr>
                <w:rFonts w:ascii="Fira Sans Medium" w:hAnsi="Fira Sans Medium"/>
                <w:color w:val="595959" w:themeColor="text1" w:themeTint="A6"/>
                <w:sz w:val="18"/>
                <w:szCs w:val="18"/>
              </w:rPr>
              <w:t xml:space="preserve">   919,766.00</w:t>
            </w:r>
          </w:p>
        </w:tc>
      </w:tr>
      <w:tr w:rsidR="00CB343A" w:rsidRPr="00F50739" w:rsidTr="00F50739">
        <w:trPr>
          <w:cantSplit/>
          <w:trHeight w:val="20"/>
          <w:jc w:val="center"/>
        </w:trPr>
        <w:tc>
          <w:tcPr>
            <w:tcW w:w="1792" w:type="dxa"/>
            <w:tcBorders>
              <w:top w:val="single" w:sz="6" w:space="0" w:color="auto"/>
              <w:left w:val="single" w:sz="6" w:space="0" w:color="auto"/>
              <w:bottom w:val="single" w:sz="6" w:space="0" w:color="auto"/>
              <w:right w:val="single" w:sz="6" w:space="0" w:color="auto"/>
            </w:tcBorders>
          </w:tcPr>
          <w:p w:rsidR="00CB343A" w:rsidRPr="00F50739" w:rsidRDefault="005A6D34"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F</w:t>
            </w:r>
            <w:r w:rsidR="00DF24DB"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00DF24DB" w:rsidRPr="00F50739">
              <w:rPr>
                <w:rFonts w:ascii="Fira Sans Medium" w:hAnsi="Fira Sans Medium"/>
                <w:color w:val="595959" w:themeColor="text1" w:themeTint="A6"/>
                <w:sz w:val="18"/>
                <w:szCs w:val="18"/>
              </w:rPr>
              <w:t xml:space="preserve"> f</w:t>
            </w:r>
            <w:r w:rsidRPr="00F50739">
              <w:rPr>
                <w:rFonts w:ascii="Fira Sans Medium" w:hAnsi="Fira Sans Medium"/>
                <w:color w:val="595959" w:themeColor="text1" w:themeTint="A6"/>
                <w:sz w:val="18"/>
                <w:szCs w:val="18"/>
              </w:rPr>
              <w:t xml:space="preserve">ortalece </w:t>
            </w: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5A6D34"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Sec. De hacienda y crédito publico</w:t>
            </w:r>
          </w:p>
        </w:tc>
        <w:tc>
          <w:tcPr>
            <w:tcW w:w="1134"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85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67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r>
      <w:tr w:rsidR="00CB343A" w:rsidRPr="00F50739" w:rsidTr="00F50739">
        <w:trPr>
          <w:cantSplit/>
          <w:trHeight w:val="20"/>
          <w:jc w:val="center"/>
        </w:trPr>
        <w:tc>
          <w:tcPr>
            <w:tcW w:w="1792" w:type="dxa"/>
            <w:tcBorders>
              <w:top w:val="single" w:sz="6" w:space="0" w:color="auto"/>
              <w:left w:val="single" w:sz="6" w:space="0" w:color="auto"/>
              <w:bottom w:val="single" w:sz="6" w:space="0" w:color="auto"/>
              <w:right w:val="single" w:sz="6" w:space="0" w:color="auto"/>
            </w:tcBorders>
          </w:tcPr>
          <w:p w:rsidR="005A6D34" w:rsidRPr="00F50739" w:rsidRDefault="005A6D34" w:rsidP="006F0CB8">
            <w:pPr>
              <w:pStyle w:val="Texto"/>
              <w:spacing w:before="20" w:after="20" w:line="206" w:lineRule="exact"/>
              <w:ind w:firstLine="0"/>
              <w:rPr>
                <w:rFonts w:ascii="Fira Sans Medium" w:hAnsi="Fira Sans Medium"/>
                <w:color w:val="595959" w:themeColor="text1" w:themeTint="A6"/>
                <w:sz w:val="18"/>
                <w:szCs w:val="18"/>
              </w:rPr>
            </w:pPr>
          </w:p>
          <w:p w:rsidR="00CB343A" w:rsidRPr="00F50739" w:rsidRDefault="00DF24DB" w:rsidP="005A6D34">
            <w:pPr>
              <w:rPr>
                <w:sz w:val="18"/>
                <w:szCs w:val="18"/>
                <w:lang w:val="es-ES" w:eastAsia="es-ES"/>
              </w:rPr>
            </w:pPr>
            <w:r w:rsidRPr="00F50739">
              <w:rPr>
                <w:sz w:val="18"/>
                <w:szCs w:val="18"/>
                <w:lang w:val="es-ES" w:eastAsia="es-ES"/>
              </w:rPr>
              <w:t xml:space="preserve">     </w:t>
            </w:r>
            <w:r w:rsidR="00F50739">
              <w:rPr>
                <w:sz w:val="18"/>
                <w:szCs w:val="18"/>
                <w:lang w:val="es-ES" w:eastAsia="es-ES"/>
              </w:rPr>
              <w:t xml:space="preserve">                 </w:t>
            </w:r>
            <w:proofErr w:type="spellStart"/>
            <w:r w:rsidR="005A6D34" w:rsidRPr="00F50739">
              <w:rPr>
                <w:sz w:val="18"/>
                <w:szCs w:val="18"/>
                <w:lang w:val="es-ES" w:eastAsia="es-ES"/>
              </w:rPr>
              <w:t>Fonregion</w:t>
            </w:r>
            <w:proofErr w:type="spellEnd"/>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5A6D34" w:rsidP="005A6D34">
            <w:pPr>
              <w:pStyle w:val="Texto"/>
              <w:spacing w:before="20" w:after="20" w:line="206" w:lineRule="exact"/>
              <w:ind w:firstLine="0"/>
              <w:jc w:val="center"/>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Sec. De hacienda y crédito publico</w:t>
            </w:r>
          </w:p>
        </w:tc>
        <w:tc>
          <w:tcPr>
            <w:tcW w:w="1134"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85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67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r>
      <w:tr w:rsidR="00CB343A" w:rsidRPr="00F50739" w:rsidTr="00F50739">
        <w:trPr>
          <w:cantSplit/>
          <w:trHeight w:val="20"/>
          <w:jc w:val="center"/>
        </w:trPr>
        <w:tc>
          <w:tcPr>
            <w:tcW w:w="1792" w:type="dxa"/>
            <w:tcBorders>
              <w:top w:val="single" w:sz="6" w:space="0" w:color="auto"/>
              <w:left w:val="single" w:sz="6" w:space="0" w:color="auto"/>
              <w:bottom w:val="single" w:sz="6" w:space="0" w:color="auto"/>
              <w:right w:val="single" w:sz="6" w:space="0" w:color="auto"/>
            </w:tcBorders>
          </w:tcPr>
          <w:p w:rsidR="00CB343A" w:rsidRPr="00F50739" w:rsidRDefault="005A6D34"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3</w:t>
            </w:r>
            <w:r w:rsidR="00DF24DB" w:rsidRPr="00F50739">
              <w:rPr>
                <w:rFonts w:ascii="Fira Sans Medium" w:hAnsi="Fira Sans Medium"/>
                <w:color w:val="595959" w:themeColor="text1" w:themeTint="A6"/>
                <w:sz w:val="18"/>
                <w:szCs w:val="18"/>
              </w:rPr>
              <w:t xml:space="preserve">       </w:t>
            </w:r>
            <w:r w:rsidR="00F50739">
              <w:rPr>
                <w:rFonts w:ascii="Fira Sans Medium" w:hAnsi="Fira Sans Medium"/>
                <w:color w:val="595959" w:themeColor="text1" w:themeTint="A6"/>
                <w:sz w:val="18"/>
                <w:szCs w:val="18"/>
              </w:rPr>
              <w:t xml:space="preserve">                  </w:t>
            </w:r>
            <w:r w:rsidR="00DF24DB" w:rsidRPr="00F50739">
              <w:rPr>
                <w:rFonts w:ascii="Fira Sans Medium" w:hAnsi="Fira Sans Medium"/>
                <w:color w:val="595959" w:themeColor="text1" w:themeTint="A6"/>
                <w:sz w:val="18"/>
                <w:szCs w:val="18"/>
              </w:rPr>
              <w:t xml:space="preserve"> </w:t>
            </w:r>
            <w:r w:rsidRPr="00F50739">
              <w:rPr>
                <w:rFonts w:ascii="Fira Sans Medium" w:hAnsi="Fira Sans Medium"/>
                <w:color w:val="595959" w:themeColor="text1" w:themeTint="A6"/>
                <w:sz w:val="18"/>
                <w:szCs w:val="18"/>
              </w:rPr>
              <w:t>X1</w:t>
            </w: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5A6D34" w:rsidP="006F0CB8">
            <w:pPr>
              <w:pStyle w:val="Texto"/>
              <w:spacing w:before="20" w:after="20" w:line="206" w:lineRule="exact"/>
              <w:ind w:firstLine="0"/>
              <w:rPr>
                <w:rFonts w:ascii="Fira Sans Medium" w:hAnsi="Fira Sans Medium"/>
                <w:color w:val="595959" w:themeColor="text1" w:themeTint="A6"/>
                <w:sz w:val="18"/>
                <w:szCs w:val="18"/>
              </w:rPr>
            </w:pPr>
            <w:r w:rsidRPr="00F50739">
              <w:rPr>
                <w:rFonts w:ascii="Fira Sans Medium" w:hAnsi="Fira Sans Medium"/>
                <w:color w:val="595959" w:themeColor="text1" w:themeTint="A6"/>
                <w:sz w:val="18"/>
                <w:szCs w:val="18"/>
              </w:rPr>
              <w:t>SEDESOL</w:t>
            </w:r>
          </w:p>
        </w:tc>
        <w:tc>
          <w:tcPr>
            <w:tcW w:w="1134"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85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c>
          <w:tcPr>
            <w:tcW w:w="1675" w:type="dxa"/>
            <w:tcBorders>
              <w:top w:val="single" w:sz="6" w:space="0" w:color="auto"/>
              <w:left w:val="single" w:sz="6" w:space="0" w:color="auto"/>
              <w:bottom w:val="single" w:sz="6" w:space="0" w:color="auto"/>
              <w:right w:val="single" w:sz="6" w:space="0" w:color="auto"/>
            </w:tcBorders>
          </w:tcPr>
          <w:p w:rsidR="00CB343A" w:rsidRPr="00F50739" w:rsidRDefault="00CB343A" w:rsidP="006F0CB8">
            <w:pPr>
              <w:pStyle w:val="Texto"/>
              <w:spacing w:before="20" w:after="20" w:line="206" w:lineRule="exact"/>
              <w:ind w:firstLine="0"/>
              <w:rPr>
                <w:rFonts w:ascii="Fira Sans Medium" w:hAnsi="Fira Sans Medium"/>
                <w:color w:val="595959" w:themeColor="text1" w:themeTint="A6"/>
                <w:sz w:val="18"/>
                <w:szCs w:val="18"/>
              </w:rPr>
            </w:pPr>
          </w:p>
        </w:tc>
      </w:tr>
      <w:tr w:rsidR="00322AED" w:rsidRPr="00F50739" w:rsidTr="00F50739">
        <w:trPr>
          <w:cantSplit/>
          <w:trHeight w:val="397"/>
          <w:jc w:val="center"/>
        </w:trPr>
        <w:tc>
          <w:tcPr>
            <w:tcW w:w="17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9004A" w:rsidRPr="00F50739" w:rsidRDefault="00F50739" w:rsidP="002E5361">
            <w:pPr>
              <w:pStyle w:val="Texto"/>
              <w:spacing w:before="20" w:after="20" w:line="206" w:lineRule="exact"/>
              <w:ind w:firstLine="0"/>
              <w:jc w:val="center"/>
              <w:rPr>
                <w:rFonts w:ascii="Fira Sans Medium" w:hAnsi="Fira Sans Medium"/>
                <w:color w:val="595959" w:themeColor="text1" w:themeTint="A6"/>
                <w:sz w:val="18"/>
                <w:szCs w:val="18"/>
              </w:rPr>
            </w:pPr>
            <w:r>
              <w:rPr>
                <w:rFonts w:ascii="Fira Sans Medium" w:hAnsi="Fira Sans Medium"/>
                <w:color w:val="595959" w:themeColor="text1" w:themeTint="A6"/>
                <w:sz w:val="18"/>
                <w:szCs w:val="18"/>
              </w:rPr>
              <w:t xml:space="preserve">         </w:t>
            </w:r>
            <w:r w:rsidR="00322AED" w:rsidRPr="00F50739">
              <w:rPr>
                <w:rFonts w:ascii="Fira Sans Medium" w:hAnsi="Fira Sans Medium"/>
                <w:color w:val="595959" w:themeColor="text1" w:themeTint="A6"/>
                <w:sz w:val="18"/>
                <w:szCs w:val="18"/>
              </w:rPr>
              <w:t>Total</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161C32">
            <w:pPr>
              <w:pStyle w:val="Texto"/>
              <w:spacing w:before="20" w:after="20" w:line="206" w:lineRule="exact"/>
              <w:ind w:firstLine="0"/>
              <w:jc w:val="center"/>
              <w:rPr>
                <w:rFonts w:ascii="Fira Sans Medium" w:hAnsi="Fira Sans Medium"/>
                <w:color w:val="595959" w:themeColor="text1" w:themeTint="A6"/>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F9004A" w:rsidP="006F0CB8">
            <w:pPr>
              <w:pStyle w:val="Texto"/>
              <w:spacing w:before="20" w:after="20" w:line="206" w:lineRule="exact"/>
              <w:ind w:firstLine="0"/>
              <w:rPr>
                <w:rFonts w:ascii="Fira Sans Medium" w:hAnsi="Fira Sans Medium"/>
                <w:color w:val="595959" w:themeColor="text1" w:themeTint="A6"/>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EF2E9D" w:rsidP="006F0CB8">
            <w:pPr>
              <w:pStyle w:val="Texto"/>
              <w:spacing w:before="20" w:after="20" w:line="206" w:lineRule="exact"/>
              <w:ind w:firstLine="0"/>
              <w:rPr>
                <w:rFonts w:ascii="Fira Sans Medium" w:hAnsi="Fira Sans Medium"/>
                <w:color w:val="595959" w:themeColor="text1" w:themeTint="A6"/>
                <w:sz w:val="18"/>
                <w:szCs w:val="18"/>
              </w:rPr>
            </w:pPr>
            <w:r>
              <w:rPr>
                <w:rFonts w:ascii="Fira Sans Medium" w:hAnsi="Fira Sans Medium"/>
                <w:color w:val="595959" w:themeColor="text1" w:themeTint="A6"/>
                <w:sz w:val="18"/>
                <w:szCs w:val="18"/>
              </w:rPr>
              <w:t>3,385,850.00</w:t>
            </w:r>
          </w:p>
        </w:tc>
        <w:tc>
          <w:tcPr>
            <w:tcW w:w="1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004A" w:rsidRPr="00F50739" w:rsidRDefault="00EF2E9D" w:rsidP="006F0CB8">
            <w:pPr>
              <w:pStyle w:val="Texto"/>
              <w:spacing w:before="20" w:after="20" w:line="206" w:lineRule="exact"/>
              <w:ind w:firstLine="0"/>
              <w:rPr>
                <w:rFonts w:ascii="Fira Sans Medium" w:hAnsi="Fira Sans Medium"/>
                <w:color w:val="595959" w:themeColor="text1" w:themeTint="A6"/>
                <w:sz w:val="18"/>
                <w:szCs w:val="18"/>
              </w:rPr>
            </w:pPr>
            <w:r>
              <w:rPr>
                <w:rFonts w:ascii="Fira Sans Medium" w:hAnsi="Fira Sans Medium"/>
                <w:color w:val="595959" w:themeColor="text1" w:themeTint="A6"/>
                <w:sz w:val="18"/>
                <w:szCs w:val="18"/>
              </w:rPr>
              <w:t>4,574,737.00</w:t>
            </w:r>
          </w:p>
        </w:tc>
      </w:tr>
    </w:tbl>
    <w:p w:rsidR="000565AD" w:rsidRDefault="000565AD" w:rsidP="000F4D67">
      <w:pPr>
        <w:pStyle w:val="Prrafodelista"/>
        <w:ind w:left="0"/>
        <w:jc w:val="both"/>
        <w:rPr>
          <w:rFonts w:ascii="Fira Sans Medium" w:hAnsi="Fira Sans Medium" w:cs="Arial"/>
          <w:color w:val="595959" w:themeColor="text1" w:themeTint="A6"/>
          <w:sz w:val="20"/>
          <w:szCs w:val="20"/>
        </w:rPr>
      </w:pPr>
    </w:p>
    <w:p w:rsidR="00A84CD1" w:rsidRDefault="00A84CD1" w:rsidP="000F4D67">
      <w:pPr>
        <w:pStyle w:val="Prrafodelista"/>
        <w:ind w:left="0"/>
        <w:jc w:val="both"/>
        <w:rPr>
          <w:rFonts w:ascii="Fira Sans Medium" w:hAnsi="Fira Sans Medium" w:cs="Arial"/>
          <w:color w:val="595959" w:themeColor="text1" w:themeTint="A6"/>
          <w:sz w:val="20"/>
          <w:szCs w:val="20"/>
        </w:rPr>
      </w:pPr>
    </w:p>
    <w:p w:rsidR="000F4D67" w:rsidRPr="000F4D67" w:rsidRDefault="000F4D67" w:rsidP="000F4D67">
      <w:pPr>
        <w:pStyle w:val="Prrafodelista"/>
        <w:ind w:left="0"/>
        <w:jc w:val="both"/>
        <w:rPr>
          <w:rFonts w:ascii="Fira Sans Light" w:hAnsi="Fira Sans Light" w:cs="Arial"/>
          <w:color w:val="595959" w:themeColor="text1" w:themeTint="A6"/>
          <w:sz w:val="20"/>
          <w:szCs w:val="20"/>
        </w:rPr>
      </w:pPr>
      <w:r w:rsidRPr="000F4D67">
        <w:rPr>
          <w:rFonts w:ascii="Fira Sans Medium" w:hAnsi="Fira Sans Medium" w:cs="Arial"/>
          <w:color w:val="595959" w:themeColor="text1" w:themeTint="A6"/>
          <w:sz w:val="20"/>
          <w:szCs w:val="20"/>
        </w:rPr>
        <w:t>Artícul</w:t>
      </w:r>
      <w:r w:rsidR="003A4138">
        <w:rPr>
          <w:rFonts w:ascii="Fira Sans Medium" w:hAnsi="Fira Sans Medium" w:cs="Arial"/>
          <w:color w:val="595959" w:themeColor="text1" w:themeTint="A6"/>
          <w:sz w:val="20"/>
          <w:szCs w:val="20"/>
        </w:rPr>
        <w:t>o 17</w:t>
      </w:r>
      <w:r w:rsidRPr="000F4D67">
        <w:rPr>
          <w:rFonts w:ascii="Fira Sans Light" w:hAnsi="Fira Sans Light" w:cs="Arial"/>
          <w:color w:val="595959" w:themeColor="text1" w:themeTint="A6"/>
          <w:sz w:val="20"/>
          <w:szCs w:val="20"/>
        </w:rPr>
        <w:t>. Las erogaciones previstas en el presente presupuesto de egresos para otorgar subsidios y ayudas sociales, se distribuyen conforme a las siguientes tablas:</w:t>
      </w:r>
    </w:p>
    <w:p w:rsidR="000F4D67" w:rsidRDefault="000F4D67" w:rsidP="000F4D67">
      <w:pPr>
        <w:pStyle w:val="Prrafodelista"/>
        <w:ind w:left="0"/>
        <w:jc w:val="both"/>
        <w:rPr>
          <w:rFonts w:ascii="Arial" w:hAnsi="Arial" w:cs="Arial"/>
          <w:color w:val="000000"/>
        </w:rPr>
      </w:pPr>
    </w:p>
    <w:tbl>
      <w:tblPr>
        <w:tblStyle w:val="GridTableLight"/>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2786"/>
        <w:gridCol w:w="2957"/>
        <w:gridCol w:w="2422"/>
      </w:tblGrid>
      <w:tr w:rsidR="000F4D67" w:rsidRPr="000F4D67" w:rsidTr="000565AD">
        <w:trPr>
          <w:trHeight w:val="283"/>
          <w:jc w:val="center"/>
        </w:trPr>
        <w:tc>
          <w:tcPr>
            <w:tcW w:w="5000" w:type="pct"/>
            <w:gridSpan w:val="4"/>
            <w:shd w:val="clear" w:color="auto" w:fill="F2F2F2" w:themeFill="background1" w:themeFillShade="F2"/>
            <w:vAlign w:val="center"/>
          </w:tcPr>
          <w:p w:rsidR="000F4D67" w:rsidRPr="000F4D67" w:rsidRDefault="00C26996"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4300 S</w:t>
            </w:r>
            <w:r>
              <w:rPr>
                <w:rFonts w:ascii="Fira Sans Medium" w:hAnsi="Fira Sans Medium" w:cs="Arial"/>
                <w:color w:val="595959" w:themeColor="text1" w:themeTint="A6"/>
                <w:sz w:val="20"/>
                <w:szCs w:val="20"/>
                <w:lang w:eastAsia="es-ES"/>
              </w:rPr>
              <w:t>ubsidios y subvenciones</w:t>
            </w:r>
          </w:p>
        </w:tc>
      </w:tr>
      <w:tr w:rsidR="000F4D67" w:rsidRPr="000F4D67" w:rsidTr="000565AD">
        <w:trPr>
          <w:trHeight w:val="283"/>
          <w:jc w:val="center"/>
        </w:trPr>
        <w:tc>
          <w:tcPr>
            <w:tcW w:w="1413" w:type="pct"/>
            <w:shd w:val="clear" w:color="auto" w:fill="F2F2F2" w:themeFill="background1" w:themeFillShade="F2"/>
            <w:vAlign w:val="center"/>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Subsidio</w:t>
            </w:r>
          </w:p>
        </w:tc>
        <w:tc>
          <w:tcPr>
            <w:tcW w:w="1224" w:type="pct"/>
            <w:shd w:val="clear" w:color="auto" w:fill="F2F2F2" w:themeFill="background1" w:themeFillShade="F2"/>
            <w:noWrap/>
            <w:vAlign w:val="center"/>
            <w:hideMark/>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sidR="00821BA5">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0F4D67" w:rsidRPr="000F4D67" w:rsidTr="000565AD">
        <w:trPr>
          <w:trHeight w:val="283"/>
          <w:jc w:val="center"/>
        </w:trPr>
        <w:tc>
          <w:tcPr>
            <w:tcW w:w="1413" w:type="pct"/>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24" w:type="pct"/>
            <w:noWrap/>
            <w:vAlign w:val="center"/>
            <w:hideMark/>
          </w:tcPr>
          <w:p w:rsidR="000F4D67" w:rsidRPr="000F4D67" w:rsidRDefault="0030591A"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DIF</w:t>
            </w:r>
          </w:p>
        </w:tc>
        <w:tc>
          <w:tcPr>
            <w:tcW w:w="1299" w:type="pct"/>
            <w:noWrap/>
            <w:vAlign w:val="center"/>
            <w:hideMark/>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hideMark/>
          </w:tcPr>
          <w:p w:rsidR="000F4D67" w:rsidRPr="000F4D67" w:rsidRDefault="0030591A"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13,649,803.00</w:t>
            </w:r>
          </w:p>
        </w:tc>
      </w:tr>
      <w:tr w:rsidR="000F4D67" w:rsidRPr="000F4D67" w:rsidTr="000565AD">
        <w:trPr>
          <w:trHeight w:val="283"/>
          <w:jc w:val="center"/>
        </w:trPr>
        <w:tc>
          <w:tcPr>
            <w:tcW w:w="1413" w:type="pct"/>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24" w:type="pct"/>
            <w:noWrap/>
            <w:vAlign w:val="center"/>
          </w:tcPr>
          <w:p w:rsidR="000F4D67" w:rsidRPr="000F4D67" w:rsidRDefault="0030591A"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COMUDE</w:t>
            </w:r>
          </w:p>
        </w:tc>
        <w:tc>
          <w:tcPr>
            <w:tcW w:w="1299" w:type="pct"/>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tcPr>
          <w:p w:rsidR="000F4D67" w:rsidRPr="000F4D67" w:rsidRDefault="0030591A"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3,466,852.52</w:t>
            </w:r>
          </w:p>
        </w:tc>
      </w:tr>
      <w:tr w:rsidR="000F4D67" w:rsidRPr="000F4D67" w:rsidTr="000565AD">
        <w:trPr>
          <w:trHeight w:val="397"/>
          <w:jc w:val="center"/>
        </w:trPr>
        <w:tc>
          <w:tcPr>
            <w:tcW w:w="3936" w:type="pct"/>
            <w:gridSpan w:val="3"/>
            <w:shd w:val="clear" w:color="auto" w:fill="F2F2F2" w:themeFill="background1" w:themeFillShade="F2"/>
            <w:vAlign w:val="center"/>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rsidR="000F4D67" w:rsidRPr="000F4D67" w:rsidRDefault="0030591A"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17,116,655.52</w:t>
            </w:r>
          </w:p>
        </w:tc>
      </w:tr>
    </w:tbl>
    <w:p w:rsidR="000F4D67" w:rsidRDefault="000F4D67" w:rsidP="000F4D67">
      <w:pPr>
        <w:pStyle w:val="Prrafodelista"/>
        <w:ind w:left="0"/>
        <w:jc w:val="both"/>
        <w:rPr>
          <w:rFonts w:ascii="Fira Sans Light" w:hAnsi="Fira Sans Light" w:cs="Arial"/>
          <w:color w:val="595959" w:themeColor="text1" w:themeTint="A6"/>
          <w:sz w:val="20"/>
          <w:szCs w:val="20"/>
        </w:rPr>
      </w:pPr>
    </w:p>
    <w:p w:rsidR="000F4D67" w:rsidRPr="000F4D67" w:rsidRDefault="000F4D67" w:rsidP="000F4D67">
      <w:pPr>
        <w:pStyle w:val="Prrafodelista"/>
        <w:ind w:left="0"/>
        <w:jc w:val="both"/>
        <w:rPr>
          <w:rFonts w:ascii="Fira Sans Light" w:hAnsi="Fira Sans Light" w:cs="Arial"/>
          <w:color w:val="595959" w:themeColor="text1" w:themeTint="A6"/>
          <w:sz w:val="20"/>
          <w:szCs w:val="20"/>
        </w:rPr>
      </w:pPr>
    </w:p>
    <w:tbl>
      <w:tblPr>
        <w:tblStyle w:val="GridTableLight"/>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2786"/>
        <w:gridCol w:w="2957"/>
        <w:gridCol w:w="2422"/>
      </w:tblGrid>
      <w:tr w:rsidR="00C26996" w:rsidRPr="000F4D67" w:rsidTr="000565AD">
        <w:trPr>
          <w:trHeight w:val="283"/>
          <w:jc w:val="center"/>
        </w:trPr>
        <w:tc>
          <w:tcPr>
            <w:tcW w:w="5000" w:type="pct"/>
            <w:gridSpan w:val="4"/>
            <w:shd w:val="clear" w:color="auto" w:fill="F2F2F2" w:themeFill="background1" w:themeFillShade="F2"/>
            <w:vAlign w:val="center"/>
          </w:tcPr>
          <w:p w:rsidR="00C26996" w:rsidRPr="000F4D67" w:rsidRDefault="00C26996" w:rsidP="00C26996">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4400 A</w:t>
            </w:r>
            <w:r>
              <w:rPr>
                <w:rFonts w:ascii="Fira Sans Medium" w:hAnsi="Fira Sans Medium" w:cs="Arial"/>
                <w:color w:val="595959" w:themeColor="text1" w:themeTint="A6"/>
                <w:sz w:val="20"/>
                <w:szCs w:val="20"/>
                <w:lang w:eastAsia="es-ES"/>
              </w:rPr>
              <w:t>yudas sociales</w:t>
            </w:r>
          </w:p>
        </w:tc>
      </w:tr>
      <w:tr w:rsidR="000F4D67" w:rsidRPr="000F4D67" w:rsidTr="000565AD">
        <w:trPr>
          <w:trHeight w:val="283"/>
          <w:jc w:val="center"/>
        </w:trPr>
        <w:tc>
          <w:tcPr>
            <w:tcW w:w="1413" w:type="pct"/>
            <w:shd w:val="clear" w:color="auto" w:fill="F2F2F2" w:themeFill="background1" w:themeFillShade="F2"/>
            <w:vAlign w:val="center"/>
          </w:tcPr>
          <w:p w:rsidR="000F4D67" w:rsidRPr="000F4D67" w:rsidRDefault="000F4D67" w:rsidP="00821BA5">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 xml:space="preserve">Ayuda </w:t>
            </w:r>
            <w:r w:rsidR="00821BA5">
              <w:rPr>
                <w:rFonts w:ascii="Fira Sans Medium" w:hAnsi="Fira Sans Medium" w:cs="Arial"/>
                <w:color w:val="595959" w:themeColor="text1" w:themeTint="A6"/>
                <w:sz w:val="20"/>
                <w:szCs w:val="20"/>
                <w:lang w:eastAsia="es-ES"/>
              </w:rPr>
              <w:t>s</w:t>
            </w:r>
            <w:r w:rsidRPr="000F4D67">
              <w:rPr>
                <w:rFonts w:ascii="Fira Sans Medium" w:hAnsi="Fira Sans Medium" w:cs="Arial"/>
                <w:color w:val="595959" w:themeColor="text1" w:themeTint="A6"/>
                <w:sz w:val="20"/>
                <w:szCs w:val="20"/>
                <w:lang w:eastAsia="es-ES"/>
              </w:rPr>
              <w:t>ocial</w:t>
            </w:r>
          </w:p>
        </w:tc>
        <w:tc>
          <w:tcPr>
            <w:tcW w:w="1224" w:type="pct"/>
            <w:shd w:val="clear" w:color="auto" w:fill="F2F2F2" w:themeFill="background1" w:themeFillShade="F2"/>
            <w:noWrap/>
            <w:vAlign w:val="center"/>
            <w:hideMark/>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sidR="00821BA5">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0F4D67" w:rsidRPr="000F4D67" w:rsidTr="000565AD">
        <w:trPr>
          <w:trHeight w:val="283"/>
          <w:jc w:val="center"/>
        </w:trPr>
        <w:tc>
          <w:tcPr>
            <w:tcW w:w="1413" w:type="pct"/>
            <w:vAlign w:val="center"/>
          </w:tcPr>
          <w:p w:rsidR="000F4D67" w:rsidRPr="000F4D67" w:rsidRDefault="00984B9D"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lastRenderedPageBreak/>
              <w:t>Ayudas sociales a personas</w:t>
            </w:r>
          </w:p>
        </w:tc>
        <w:tc>
          <w:tcPr>
            <w:tcW w:w="1224" w:type="pct"/>
            <w:noWrap/>
            <w:vAlign w:val="center"/>
            <w:hideMark/>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99" w:type="pct"/>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r>
      <w:tr w:rsidR="000F4D67" w:rsidRPr="000F4D67" w:rsidTr="000565AD">
        <w:trPr>
          <w:trHeight w:val="283"/>
          <w:jc w:val="center"/>
        </w:trPr>
        <w:tc>
          <w:tcPr>
            <w:tcW w:w="1413" w:type="pct"/>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24" w:type="pct"/>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99" w:type="pct"/>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r>
      <w:tr w:rsidR="000F4D67" w:rsidRPr="000F4D67" w:rsidTr="000565AD">
        <w:trPr>
          <w:trHeight w:val="397"/>
          <w:jc w:val="center"/>
        </w:trPr>
        <w:tc>
          <w:tcPr>
            <w:tcW w:w="3936" w:type="pct"/>
            <w:gridSpan w:val="3"/>
            <w:shd w:val="clear" w:color="auto" w:fill="F2F2F2" w:themeFill="background1" w:themeFillShade="F2"/>
            <w:vAlign w:val="center"/>
          </w:tcPr>
          <w:p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rsidR="000F4D67" w:rsidRPr="000F4D67" w:rsidRDefault="000F4D67" w:rsidP="000F4D67">
            <w:pPr>
              <w:jc w:val="center"/>
              <w:rPr>
                <w:rFonts w:ascii="Fira Sans Light" w:hAnsi="Fira Sans Light" w:cs="Arial"/>
                <w:color w:val="595959" w:themeColor="text1" w:themeTint="A6"/>
                <w:sz w:val="20"/>
                <w:szCs w:val="20"/>
                <w:lang w:eastAsia="es-ES"/>
              </w:rPr>
            </w:pPr>
          </w:p>
        </w:tc>
      </w:tr>
    </w:tbl>
    <w:p w:rsidR="000F4D67" w:rsidRPr="000F4D67" w:rsidRDefault="000F4D67" w:rsidP="000F4D67">
      <w:pPr>
        <w:pStyle w:val="Prrafodelista"/>
        <w:ind w:left="0"/>
        <w:jc w:val="both"/>
        <w:rPr>
          <w:rFonts w:ascii="Fira Sans Light" w:hAnsi="Fira Sans Light" w:cs="Arial"/>
          <w:color w:val="595959" w:themeColor="text1" w:themeTint="A6"/>
          <w:sz w:val="20"/>
          <w:szCs w:val="20"/>
        </w:rPr>
      </w:pPr>
    </w:p>
    <w:p w:rsidR="000F4D67" w:rsidRDefault="000F4D67" w:rsidP="005F7623">
      <w:pPr>
        <w:pStyle w:val="Prrafodelista"/>
        <w:ind w:left="0"/>
        <w:jc w:val="both"/>
        <w:rPr>
          <w:rFonts w:ascii="Fira Sans Medium" w:hAnsi="Fira Sans Medium" w:cs="Arial"/>
          <w:color w:val="595959" w:themeColor="text1" w:themeTint="A6"/>
          <w:sz w:val="20"/>
          <w:szCs w:val="20"/>
          <w:highlight w:val="yellow"/>
        </w:rPr>
      </w:pPr>
    </w:p>
    <w:p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273784">
        <w:rPr>
          <w:rFonts w:ascii="Fira Sans Medium" w:hAnsi="Fira Sans Medium"/>
          <w:color w:val="595959" w:themeColor="text1" w:themeTint="A6"/>
          <w:sz w:val="20"/>
          <w:szCs w:val="20"/>
        </w:rPr>
        <w:t xml:space="preserve"> 18</w:t>
      </w:r>
      <w:r w:rsidRPr="002E5361">
        <w:rPr>
          <w:rFonts w:ascii="Fira Sans Light" w:hAnsi="Fira Sans Light"/>
          <w:color w:val="595959" w:themeColor="text1" w:themeTint="A6"/>
          <w:sz w:val="20"/>
          <w:szCs w:val="20"/>
        </w:rPr>
        <w:t xml:space="preserve">. Las asignaciones </w:t>
      </w:r>
      <w:r w:rsidR="00693B4B" w:rsidRPr="00E9090D">
        <w:rPr>
          <w:rFonts w:ascii="Fira Sans Light" w:hAnsi="Fira Sans Light"/>
          <w:color w:val="595959" w:themeColor="text1" w:themeTint="A6"/>
          <w:sz w:val="20"/>
          <w:szCs w:val="20"/>
        </w:rPr>
        <w:t xml:space="preserve">presupuestales </w:t>
      </w:r>
      <w:r w:rsidRPr="002E5361">
        <w:rPr>
          <w:rFonts w:ascii="Fira Sans Light" w:hAnsi="Fira Sans Light"/>
          <w:color w:val="595959" w:themeColor="text1" w:themeTint="A6"/>
          <w:sz w:val="20"/>
          <w:szCs w:val="20"/>
        </w:rPr>
        <w:t>a Instituciones sin fines de lucro u organismos de la sociedad civ</w:t>
      </w:r>
      <w:r w:rsidR="00474F59">
        <w:rPr>
          <w:rFonts w:ascii="Fira Sans Light" w:hAnsi="Fira Sans Light"/>
          <w:color w:val="595959" w:themeColor="text1" w:themeTint="A6"/>
          <w:sz w:val="20"/>
          <w:szCs w:val="20"/>
        </w:rPr>
        <w:t>il para el ejercicio fiscal 2020</w:t>
      </w:r>
      <w:r w:rsidRPr="002E5361">
        <w:rPr>
          <w:rFonts w:ascii="Fira Sans Light" w:hAnsi="Fira Sans Light"/>
          <w:color w:val="595959" w:themeColor="text1" w:themeTint="A6"/>
          <w:sz w:val="20"/>
          <w:szCs w:val="20"/>
        </w:rPr>
        <w:t xml:space="preserve"> son las siguientes: </w:t>
      </w:r>
    </w:p>
    <w:p w:rsidR="00CF1429" w:rsidRPr="002E5361" w:rsidRDefault="00CF1429">
      <w:pPr>
        <w:jc w:val="both"/>
        <w:rPr>
          <w:rFonts w:ascii="Fira Sans Light" w:hAnsi="Fira Sans Light"/>
          <w:b/>
          <w:color w:val="595959" w:themeColor="text1" w:themeTint="A6"/>
          <w:sz w:val="20"/>
          <w:szCs w:val="20"/>
        </w:rPr>
      </w:pPr>
    </w:p>
    <w:tbl>
      <w:tblPr>
        <w:tblStyle w:val="GridTableLight"/>
        <w:tblW w:w="101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09"/>
        <w:gridCol w:w="2631"/>
      </w:tblGrid>
      <w:tr w:rsidR="00AF03E8" w:rsidRPr="0059177F" w:rsidTr="002E5361">
        <w:trPr>
          <w:trHeight w:val="397"/>
          <w:jc w:val="center"/>
        </w:trPr>
        <w:tc>
          <w:tcPr>
            <w:tcW w:w="7509" w:type="dxa"/>
            <w:shd w:val="clear" w:color="auto" w:fill="F2F2F2" w:themeFill="background1" w:themeFillShade="F2"/>
            <w:vAlign w:val="center"/>
          </w:tcPr>
          <w:p w:rsidR="00AF03E8" w:rsidRPr="002E5361" w:rsidRDefault="00AF03E8">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Nombre de la institución sin fines de lucro u organismo de la sociedad civil</w:t>
            </w:r>
          </w:p>
        </w:tc>
        <w:tc>
          <w:tcPr>
            <w:tcW w:w="2631" w:type="dxa"/>
            <w:shd w:val="clear" w:color="auto" w:fill="F2F2F2" w:themeFill="background1" w:themeFillShade="F2"/>
            <w:vAlign w:val="center"/>
          </w:tcPr>
          <w:p w:rsidR="00AF03E8" w:rsidRPr="002E5361" w:rsidRDefault="00AF03E8">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AF03E8" w:rsidRPr="00E9090D" w:rsidTr="002E5361">
        <w:trPr>
          <w:trHeight w:val="283"/>
          <w:jc w:val="center"/>
        </w:trPr>
        <w:tc>
          <w:tcPr>
            <w:tcW w:w="7509" w:type="dxa"/>
            <w:vAlign w:val="center"/>
          </w:tcPr>
          <w:p w:rsidR="00AF03E8" w:rsidRPr="002E5361" w:rsidRDefault="00984B9D">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Cruz roja</w:t>
            </w:r>
          </w:p>
        </w:tc>
        <w:tc>
          <w:tcPr>
            <w:tcW w:w="2631" w:type="dxa"/>
            <w:vAlign w:val="center"/>
          </w:tcPr>
          <w:p w:rsidR="00AF03E8" w:rsidRPr="002E5361" w:rsidRDefault="008B24AA">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686,450.64</w:t>
            </w:r>
          </w:p>
        </w:tc>
      </w:tr>
      <w:tr w:rsidR="00AF03E8" w:rsidRPr="00E9090D" w:rsidTr="002E5361">
        <w:trPr>
          <w:trHeight w:val="283"/>
          <w:jc w:val="center"/>
        </w:trPr>
        <w:tc>
          <w:tcPr>
            <w:tcW w:w="7509" w:type="dxa"/>
            <w:vAlign w:val="center"/>
          </w:tcPr>
          <w:p w:rsidR="00AF03E8" w:rsidRPr="002E5361" w:rsidRDefault="00AF03E8">
            <w:pPr>
              <w:jc w:val="center"/>
              <w:rPr>
                <w:rFonts w:ascii="Fira Sans Light" w:hAnsi="Fira Sans Light"/>
                <w:color w:val="595959" w:themeColor="text1" w:themeTint="A6"/>
                <w:sz w:val="20"/>
                <w:szCs w:val="20"/>
              </w:rPr>
            </w:pPr>
          </w:p>
        </w:tc>
        <w:tc>
          <w:tcPr>
            <w:tcW w:w="2631" w:type="dxa"/>
            <w:vAlign w:val="center"/>
          </w:tcPr>
          <w:p w:rsidR="00AF03E8" w:rsidRPr="002E5361" w:rsidRDefault="00AF03E8">
            <w:pPr>
              <w:jc w:val="center"/>
              <w:rPr>
                <w:rFonts w:ascii="Fira Sans Light" w:hAnsi="Fira Sans Light"/>
                <w:color w:val="595959" w:themeColor="text1" w:themeTint="A6"/>
                <w:sz w:val="20"/>
                <w:szCs w:val="20"/>
              </w:rPr>
            </w:pPr>
          </w:p>
        </w:tc>
      </w:tr>
      <w:tr w:rsidR="00AF03E8" w:rsidRPr="00E9090D" w:rsidTr="002E5361">
        <w:trPr>
          <w:trHeight w:val="397"/>
          <w:jc w:val="center"/>
        </w:trPr>
        <w:tc>
          <w:tcPr>
            <w:tcW w:w="7509" w:type="dxa"/>
            <w:shd w:val="clear" w:color="auto" w:fill="F2F2F2" w:themeFill="background1" w:themeFillShade="F2"/>
            <w:vAlign w:val="center"/>
          </w:tcPr>
          <w:p w:rsidR="00AF03E8" w:rsidRPr="002E5361" w:rsidRDefault="00AF03E8" w:rsidP="00AF03E8">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631" w:type="dxa"/>
            <w:shd w:val="clear" w:color="auto" w:fill="F2F2F2" w:themeFill="background1" w:themeFillShade="F2"/>
            <w:vAlign w:val="center"/>
          </w:tcPr>
          <w:p w:rsidR="00AF03E8" w:rsidRPr="002E5361" w:rsidRDefault="008B24AA" w:rsidP="00AF03E8">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686,450.64</w:t>
            </w:r>
          </w:p>
        </w:tc>
      </w:tr>
    </w:tbl>
    <w:p w:rsidR="00CF1429" w:rsidRPr="002E5361" w:rsidRDefault="00CF1429">
      <w:pPr>
        <w:jc w:val="both"/>
        <w:rPr>
          <w:rFonts w:ascii="Fira Sans Light" w:hAnsi="Fira Sans Light"/>
          <w:color w:val="595959" w:themeColor="text1" w:themeTint="A6"/>
          <w:sz w:val="20"/>
          <w:szCs w:val="20"/>
        </w:rPr>
      </w:pPr>
    </w:p>
    <w:p w:rsidR="00CF1429" w:rsidRPr="00E9090D" w:rsidRDefault="00CF1429">
      <w:pPr>
        <w:jc w:val="both"/>
        <w:rPr>
          <w:rFonts w:ascii="Fira Sans Light" w:hAnsi="Fira Sans Light"/>
          <w:color w:val="595959" w:themeColor="text1" w:themeTint="A6"/>
          <w:sz w:val="20"/>
          <w:szCs w:val="20"/>
        </w:rPr>
      </w:pPr>
    </w:p>
    <w:p w:rsidR="00C26996" w:rsidRPr="002E5361" w:rsidRDefault="00C26996" w:rsidP="00C26996">
      <w:pPr>
        <w:jc w:val="both"/>
        <w:rPr>
          <w:rFonts w:ascii="Fira Sans Light" w:hAnsi="Fira Sans Light" w:cs="Arial"/>
          <w:color w:val="595959" w:themeColor="text1" w:themeTint="A6"/>
          <w:sz w:val="20"/>
          <w:szCs w:val="20"/>
        </w:rPr>
      </w:pPr>
      <w:r w:rsidRPr="002E5361">
        <w:rPr>
          <w:rFonts w:ascii="Fira Sans Medium" w:hAnsi="Fira Sans Medium"/>
          <w:color w:val="595959" w:themeColor="text1" w:themeTint="A6"/>
          <w:sz w:val="20"/>
          <w:szCs w:val="20"/>
          <w:lang w:eastAsia="es-ES"/>
        </w:rPr>
        <w:t>Artículo</w:t>
      </w:r>
      <w:r>
        <w:rPr>
          <w:rFonts w:ascii="Fira Sans Medium" w:hAnsi="Fira Sans Medium"/>
          <w:color w:val="595959" w:themeColor="text1" w:themeTint="A6"/>
          <w:sz w:val="20"/>
          <w:szCs w:val="20"/>
          <w:lang w:eastAsia="es-ES"/>
        </w:rPr>
        <w:t xml:space="preserve"> 19</w:t>
      </w:r>
      <w:r>
        <w:rPr>
          <w:rFonts w:ascii="Fira Sans Light" w:hAnsi="Fira Sans Light"/>
          <w:color w:val="595959" w:themeColor="text1" w:themeTint="A6"/>
          <w:sz w:val="20"/>
          <w:szCs w:val="20"/>
          <w:lang w:eastAsia="es-ES"/>
        </w:rPr>
        <w:t>.</w:t>
      </w:r>
      <w:r w:rsidRPr="002E5361">
        <w:rPr>
          <w:rFonts w:ascii="Fira Sans Light" w:hAnsi="Fira Sans Light" w:cs="Arial"/>
          <w:color w:val="595959" w:themeColor="text1" w:themeTint="A6"/>
          <w:sz w:val="20"/>
          <w:szCs w:val="20"/>
          <w:lang w:eastAsia="es-ES"/>
        </w:rPr>
        <w:t xml:space="preserve">El </w:t>
      </w:r>
      <w:r>
        <w:rPr>
          <w:rFonts w:ascii="Fira Sans Light" w:hAnsi="Fira Sans Light" w:cs="Arial"/>
          <w:color w:val="595959" w:themeColor="text1" w:themeTint="A6"/>
          <w:sz w:val="20"/>
          <w:szCs w:val="20"/>
          <w:lang w:eastAsia="es-ES"/>
        </w:rPr>
        <w:t>Anexo T</w:t>
      </w:r>
      <w:r w:rsidRPr="002E5361">
        <w:rPr>
          <w:rFonts w:ascii="Fira Sans Light" w:hAnsi="Fira Sans Light" w:cs="Arial"/>
          <w:color w:val="595959" w:themeColor="text1" w:themeTint="A6"/>
          <w:sz w:val="20"/>
          <w:szCs w:val="20"/>
          <w:lang w:eastAsia="es-ES"/>
        </w:rPr>
        <w:t xml:space="preserve">ransversal </w:t>
      </w:r>
      <w:r>
        <w:rPr>
          <w:rFonts w:ascii="Fira Sans Light" w:hAnsi="Fira Sans Light" w:cs="Arial"/>
          <w:color w:val="595959" w:themeColor="text1" w:themeTint="A6"/>
          <w:sz w:val="20"/>
          <w:szCs w:val="20"/>
          <w:lang w:eastAsia="es-ES"/>
        </w:rPr>
        <w:t xml:space="preserve">para la atención de las niñas, niños y adolescentes </w:t>
      </w:r>
      <w:r w:rsidRPr="002E5361">
        <w:rPr>
          <w:rFonts w:ascii="Fira Sans Light" w:hAnsi="Fira Sans Light" w:cs="Arial"/>
          <w:color w:val="595959" w:themeColor="text1" w:themeTint="A6"/>
          <w:sz w:val="20"/>
          <w:szCs w:val="20"/>
          <w:lang w:eastAsia="es-ES"/>
        </w:rPr>
        <w:t xml:space="preserve">es un </w:t>
      </w:r>
      <w:r>
        <w:rPr>
          <w:rFonts w:ascii="Fira Sans Light" w:hAnsi="Fira Sans Light" w:cs="Arial"/>
          <w:color w:val="595959" w:themeColor="text1" w:themeTint="A6"/>
          <w:sz w:val="20"/>
          <w:szCs w:val="20"/>
          <w:lang w:eastAsia="es-ES"/>
        </w:rPr>
        <w:t>elemento</w:t>
      </w:r>
      <w:r w:rsidR="00DF24DB">
        <w:rPr>
          <w:rFonts w:ascii="Fira Sans Light" w:hAnsi="Fira Sans Light" w:cs="Arial"/>
          <w:color w:val="595959" w:themeColor="text1" w:themeTint="A6"/>
          <w:sz w:val="20"/>
          <w:szCs w:val="20"/>
          <w:lang w:eastAsia="es-ES"/>
        </w:rPr>
        <w:t xml:space="preserve"> </w:t>
      </w:r>
      <w:r>
        <w:rPr>
          <w:rFonts w:ascii="Fira Sans Light" w:hAnsi="Fira Sans Light" w:cs="Arial"/>
          <w:color w:val="595959" w:themeColor="text1" w:themeTint="A6"/>
          <w:sz w:val="20"/>
          <w:szCs w:val="20"/>
          <w:lang w:eastAsia="es-ES"/>
        </w:rPr>
        <w:t>fundamental</w:t>
      </w:r>
      <w:r w:rsidRPr="002E5361">
        <w:rPr>
          <w:rFonts w:ascii="Fira Sans Light" w:hAnsi="Fira Sans Light" w:cs="Arial"/>
          <w:color w:val="595959" w:themeColor="text1" w:themeTint="A6"/>
          <w:sz w:val="20"/>
          <w:szCs w:val="20"/>
          <w:lang w:eastAsia="es-ES"/>
        </w:rPr>
        <w:t xml:space="preserve"> para evaluar el compromiso de</w:t>
      </w:r>
      <w:r w:rsidR="00DF24DB">
        <w:rPr>
          <w:rFonts w:ascii="Fira Sans Light" w:hAnsi="Fira Sans Light" w:cs="Arial"/>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l</w:t>
      </w:r>
      <w:r>
        <w:rPr>
          <w:rFonts w:ascii="Fira Sans Light" w:hAnsi="Fira Sans Light" w:cs="Arial"/>
          <w:color w:val="595959" w:themeColor="text1" w:themeTint="A6"/>
          <w:sz w:val="20"/>
          <w:szCs w:val="20"/>
          <w:lang w:eastAsia="es-ES"/>
        </w:rPr>
        <w:t xml:space="preserve">os distintos órdenes de gobierno, incluyendo a los gobiernos municipales, </w:t>
      </w:r>
      <w:r w:rsidRPr="002E5361">
        <w:rPr>
          <w:rFonts w:ascii="Fira Sans Light" w:hAnsi="Fira Sans Light" w:cs="Arial"/>
          <w:color w:val="595959" w:themeColor="text1" w:themeTint="A6"/>
          <w:sz w:val="20"/>
          <w:szCs w:val="20"/>
          <w:lang w:eastAsia="es-ES"/>
        </w:rPr>
        <w:t>respecto del cumplimiento de la C</w:t>
      </w:r>
      <w:r>
        <w:rPr>
          <w:rFonts w:ascii="Fira Sans Light" w:hAnsi="Fira Sans Light" w:cs="Arial"/>
          <w:color w:val="595959" w:themeColor="text1" w:themeTint="A6"/>
          <w:sz w:val="20"/>
          <w:szCs w:val="20"/>
          <w:lang w:eastAsia="es-ES"/>
        </w:rPr>
        <w:t>onvención sobre los Derechos del Niño</w:t>
      </w:r>
      <w:r w:rsidRPr="002E5361">
        <w:rPr>
          <w:rFonts w:ascii="Fira Sans Light" w:hAnsi="Fira Sans Light" w:cs="Arial"/>
          <w:color w:val="595959" w:themeColor="text1" w:themeTint="A6"/>
          <w:sz w:val="20"/>
          <w:szCs w:val="20"/>
          <w:lang w:eastAsia="es-ES"/>
        </w:rPr>
        <w:t>, ya que es el único instrumento disponible para conocer el abanico de programas presupuestarios focalizados en niños, niñas y adolescentes. La información que proporciona el Anexo Transversal permite analizar la distribución de gasto bajo el enfoque de derechos, encontrar las áreas de oportunidad y los vacíos temáticos para la atención y cumplimiento de los derechos de la infancia</w:t>
      </w:r>
      <w:r>
        <w:rPr>
          <w:rFonts w:ascii="Fira Sans Light" w:hAnsi="Fira Sans Light" w:cs="Arial"/>
          <w:color w:val="595959" w:themeColor="text1" w:themeTint="A6"/>
          <w:sz w:val="20"/>
          <w:szCs w:val="20"/>
          <w:lang w:eastAsia="es-ES"/>
        </w:rPr>
        <w:t xml:space="preserve">, lo cual </w:t>
      </w:r>
      <w:r w:rsidRPr="002E5361">
        <w:rPr>
          <w:rFonts w:ascii="Fira Sans Light" w:hAnsi="Fira Sans Light" w:cs="Arial"/>
          <w:color w:val="595959" w:themeColor="text1" w:themeTint="A6"/>
          <w:sz w:val="20"/>
          <w:szCs w:val="20"/>
          <w:lang w:eastAsia="es-ES"/>
        </w:rPr>
        <w:t xml:space="preserve">constituye información útil para orientar la toma de decisiones de los actores gubernamentales y mejorar la calidad del gasto. Por ello, con el fin de orientar las finanzas públicas </w:t>
      </w:r>
      <w:r>
        <w:rPr>
          <w:rFonts w:ascii="Fira Sans Light" w:hAnsi="Fira Sans Light" w:cs="Arial"/>
          <w:color w:val="595959" w:themeColor="text1" w:themeTint="A6"/>
          <w:sz w:val="20"/>
          <w:szCs w:val="20"/>
          <w:lang w:eastAsia="es-ES"/>
        </w:rPr>
        <w:t xml:space="preserve">del municipio </w:t>
      </w:r>
      <w:r w:rsidRPr="002E5361">
        <w:rPr>
          <w:rFonts w:ascii="Fira Sans Light" w:hAnsi="Fira Sans Light" w:cs="Arial"/>
          <w:color w:val="595959" w:themeColor="text1" w:themeTint="A6"/>
          <w:sz w:val="20"/>
          <w:szCs w:val="20"/>
          <w:lang w:eastAsia="es-ES"/>
        </w:rPr>
        <w:t xml:space="preserve">bajo el enfoque de derechos y contar con herramientas que favorezcan la igualdad de oportunidades y garanticen el bienestar de la niñez, en </w:t>
      </w:r>
      <w:r w:rsidRPr="002E5361">
        <w:rPr>
          <w:rFonts w:ascii="Fira Sans Light" w:hAnsi="Fira Sans Light" w:cs="Arial"/>
          <w:color w:val="595959" w:themeColor="text1" w:themeTint="A6"/>
          <w:sz w:val="20"/>
          <w:szCs w:val="20"/>
        </w:rPr>
        <w:t>el presente ejercicio fiscal s</w:t>
      </w:r>
      <w:r w:rsidR="007433A7">
        <w:rPr>
          <w:rFonts w:ascii="Fira Sans Light" w:hAnsi="Fira Sans Light" w:cs="Arial"/>
          <w:color w:val="595959" w:themeColor="text1" w:themeTint="A6"/>
          <w:sz w:val="20"/>
          <w:szCs w:val="20"/>
          <w:lang w:eastAsia="es-ES"/>
        </w:rPr>
        <w:t>e establece un</w:t>
      </w:r>
      <w:r w:rsidR="008B24AA">
        <w:rPr>
          <w:rFonts w:ascii="Fira Sans Light" w:hAnsi="Fira Sans Light" w:cs="Arial"/>
          <w:color w:val="595959" w:themeColor="text1" w:themeTint="A6"/>
          <w:sz w:val="20"/>
          <w:szCs w:val="20"/>
          <w:lang w:eastAsia="es-ES"/>
        </w:rPr>
        <w:t xml:space="preserve">a </w:t>
      </w:r>
      <w:r w:rsidRPr="002E5361">
        <w:rPr>
          <w:rFonts w:ascii="Fira Sans Light" w:hAnsi="Fira Sans Light" w:cs="Arial"/>
          <w:color w:val="595959" w:themeColor="text1" w:themeTint="A6"/>
          <w:sz w:val="20"/>
          <w:szCs w:val="20"/>
          <w:lang w:eastAsia="es-ES"/>
        </w:rPr>
        <w:t>inversión destinada para niñas, niños y adol</w:t>
      </w:r>
      <w:r w:rsidR="002B54DB">
        <w:rPr>
          <w:rFonts w:ascii="Fira Sans Light" w:hAnsi="Fira Sans Light" w:cs="Arial"/>
          <w:color w:val="595959" w:themeColor="text1" w:themeTint="A6"/>
          <w:sz w:val="20"/>
          <w:szCs w:val="20"/>
          <w:lang w:eastAsia="es-ES"/>
        </w:rPr>
        <w:t xml:space="preserve">escentes que se distribuye en 3 </w:t>
      </w:r>
      <w:r w:rsidRPr="002E5361">
        <w:rPr>
          <w:rFonts w:ascii="Fira Sans Light" w:hAnsi="Fira Sans Light" w:cs="Arial"/>
          <w:color w:val="595959" w:themeColor="text1" w:themeTint="A6"/>
          <w:sz w:val="20"/>
          <w:szCs w:val="20"/>
          <w:lang w:eastAsia="es-ES"/>
        </w:rPr>
        <w:t>program</w:t>
      </w:r>
      <w:r w:rsidR="002B54DB">
        <w:rPr>
          <w:rFonts w:ascii="Fira Sans Light" w:hAnsi="Fira Sans Light" w:cs="Arial"/>
          <w:color w:val="595959" w:themeColor="text1" w:themeTint="A6"/>
          <w:sz w:val="20"/>
          <w:szCs w:val="20"/>
          <w:lang w:eastAsia="es-ES"/>
        </w:rPr>
        <w:t xml:space="preserve">as presupuestarios a cargo de 3 </w:t>
      </w:r>
      <w:r w:rsidRPr="002E5361">
        <w:rPr>
          <w:rFonts w:ascii="Fira Sans Light" w:hAnsi="Fira Sans Light" w:cs="Arial"/>
          <w:color w:val="595959" w:themeColor="text1" w:themeTint="A6"/>
          <w:sz w:val="20"/>
          <w:szCs w:val="20"/>
          <w:lang w:eastAsia="es-ES"/>
        </w:rPr>
        <w:t xml:space="preserve"> dependencias y entidades de la Administración Pública Municipal como se muestra a continuación</w:t>
      </w:r>
      <w:r w:rsidRPr="002E5361">
        <w:rPr>
          <w:rFonts w:ascii="Fira Sans Light" w:hAnsi="Fira Sans Light" w:cs="Arial"/>
          <w:color w:val="595959" w:themeColor="text1" w:themeTint="A6"/>
          <w:sz w:val="20"/>
          <w:szCs w:val="20"/>
        </w:rPr>
        <w:t>:</w:t>
      </w:r>
    </w:p>
    <w:p w:rsidR="00C26996" w:rsidRPr="002E5361" w:rsidRDefault="00C26996" w:rsidP="00C26996">
      <w:pPr>
        <w:autoSpaceDE w:val="0"/>
        <w:autoSpaceDN w:val="0"/>
        <w:adjustRightInd w:val="0"/>
        <w:jc w:val="both"/>
        <w:rPr>
          <w:rFonts w:ascii="Fira Sans Light" w:hAnsi="Fira Sans Light"/>
          <w:color w:val="595959" w:themeColor="text1" w:themeTint="A6"/>
          <w:sz w:val="20"/>
          <w:szCs w:val="20"/>
          <w:highlight w:val="yellow"/>
          <w:lang w:eastAsia="es-ES"/>
        </w:rPr>
      </w:pPr>
    </w:p>
    <w:p w:rsidR="00C26996" w:rsidRPr="002E5361" w:rsidRDefault="00C26996" w:rsidP="00C26996">
      <w:pPr>
        <w:autoSpaceDE w:val="0"/>
        <w:autoSpaceDN w:val="0"/>
        <w:adjustRightInd w:val="0"/>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Anexo Transversal para </w:t>
      </w:r>
      <w:r w:rsidRPr="002E5361">
        <w:rPr>
          <w:rFonts w:ascii="Fira Sans Medium" w:hAnsi="Fira Sans Medium"/>
          <w:color w:val="595959" w:themeColor="text1" w:themeTint="A6"/>
          <w:sz w:val="20"/>
          <w:szCs w:val="20"/>
          <w:lang w:eastAsia="es-ES"/>
        </w:rPr>
        <w:t xml:space="preserve">la atención de </w:t>
      </w:r>
      <w:r>
        <w:rPr>
          <w:rFonts w:ascii="Fira Sans Medium" w:hAnsi="Fira Sans Medium"/>
          <w:color w:val="595959" w:themeColor="text1" w:themeTint="A6"/>
          <w:sz w:val="20"/>
          <w:szCs w:val="20"/>
          <w:lang w:eastAsia="es-ES"/>
        </w:rPr>
        <w:t xml:space="preserve">las </w:t>
      </w:r>
      <w:r w:rsidRPr="002E5361">
        <w:rPr>
          <w:rFonts w:ascii="Fira Sans Medium" w:hAnsi="Fira Sans Medium"/>
          <w:color w:val="595959" w:themeColor="text1" w:themeTint="A6"/>
          <w:sz w:val="20"/>
          <w:szCs w:val="20"/>
          <w:lang w:eastAsia="es-ES"/>
        </w:rPr>
        <w:t>niñas, niños y adolescentes</w:t>
      </w:r>
    </w:p>
    <w:p w:rsidR="00C26996" w:rsidRDefault="00C26996" w:rsidP="00C26996">
      <w:pPr>
        <w:autoSpaceDE w:val="0"/>
        <w:autoSpaceDN w:val="0"/>
        <w:adjustRightInd w:val="0"/>
        <w:jc w:val="center"/>
        <w:rPr>
          <w:rFonts w:ascii="Fira Sans Light" w:hAnsi="Fira Sans Light"/>
          <w:color w:val="595959" w:themeColor="text1" w:themeTint="A6"/>
          <w:sz w:val="20"/>
          <w:szCs w:val="20"/>
          <w:highlight w:val="yellow"/>
          <w:lang w:eastAsia="es-ES"/>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87"/>
        <w:gridCol w:w="2341"/>
      </w:tblGrid>
      <w:tr w:rsidR="00C26996" w:rsidRPr="00181AB0" w:rsidTr="008257DB">
        <w:trPr>
          <w:trHeight w:val="397"/>
          <w:tblHeader/>
          <w:jc w:val="center"/>
        </w:trPr>
        <w:tc>
          <w:tcPr>
            <w:tcW w:w="2182" w:type="dxa"/>
            <w:shd w:val="clear" w:color="auto" w:fill="F2F2F2" w:themeFill="background1" w:themeFillShade="F2"/>
            <w:noWrap/>
            <w:vAlign w:val="center"/>
            <w:hideMark/>
          </w:tcPr>
          <w:p w:rsidR="00C26996" w:rsidRPr="002E5361" w:rsidRDefault="00C26996" w:rsidP="006833BB">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Clave Presupuestaria</w:t>
            </w:r>
          </w:p>
        </w:tc>
        <w:tc>
          <w:tcPr>
            <w:tcW w:w="3787" w:type="dxa"/>
            <w:shd w:val="clear" w:color="auto" w:fill="F2F2F2" w:themeFill="background1" w:themeFillShade="F2"/>
            <w:noWrap/>
            <w:vAlign w:val="center"/>
            <w:hideMark/>
          </w:tcPr>
          <w:p w:rsidR="00C26996" w:rsidRPr="002E5361" w:rsidRDefault="00C26996" w:rsidP="006833BB">
            <w:pPr>
              <w:jc w:val="center"/>
              <w:rPr>
                <w:rFonts w:ascii="Fira Sans Medium" w:eastAsia="Times New Roman" w:hAnsi="Fira Sans Medium"/>
                <w:bCs/>
                <w:color w:val="595959"/>
                <w:sz w:val="20"/>
                <w:szCs w:val="20"/>
                <w:lang w:val="es-ES" w:eastAsia="es-ES"/>
              </w:rPr>
            </w:pPr>
            <w:r>
              <w:rPr>
                <w:rFonts w:ascii="Fira Sans Medium" w:eastAsia="Times New Roman" w:hAnsi="Fira Sans Medium"/>
                <w:bCs/>
                <w:color w:val="595959"/>
                <w:sz w:val="20"/>
                <w:szCs w:val="20"/>
                <w:lang w:val="es-ES" w:eastAsia="es-ES"/>
              </w:rPr>
              <w:t>Programa p</w:t>
            </w:r>
            <w:r w:rsidRPr="002E5361">
              <w:rPr>
                <w:rFonts w:ascii="Fira Sans Medium" w:eastAsia="Times New Roman" w:hAnsi="Fira Sans Medium"/>
                <w:bCs/>
                <w:color w:val="595959"/>
                <w:sz w:val="20"/>
                <w:szCs w:val="20"/>
                <w:lang w:val="es-ES" w:eastAsia="es-ES"/>
              </w:rPr>
              <w:t>resupuestario</w:t>
            </w:r>
          </w:p>
        </w:tc>
        <w:tc>
          <w:tcPr>
            <w:tcW w:w="2341" w:type="dxa"/>
            <w:shd w:val="clear" w:color="auto" w:fill="F2F2F2" w:themeFill="background1" w:themeFillShade="F2"/>
            <w:noWrap/>
            <w:vAlign w:val="center"/>
            <w:hideMark/>
          </w:tcPr>
          <w:p w:rsidR="00C26996" w:rsidRPr="002E5361" w:rsidRDefault="00C26996" w:rsidP="006833BB">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Presupuesto aprobado</w:t>
            </w:r>
          </w:p>
        </w:tc>
      </w:tr>
      <w:tr w:rsidR="00C26996" w:rsidRPr="00181AB0" w:rsidTr="006833BB">
        <w:trPr>
          <w:trHeight w:val="283"/>
          <w:jc w:val="center"/>
        </w:trPr>
        <w:tc>
          <w:tcPr>
            <w:tcW w:w="5969" w:type="dxa"/>
            <w:gridSpan w:val="2"/>
            <w:shd w:val="clear" w:color="auto" w:fill="BFBFBF" w:themeFill="background1" w:themeFillShade="BF"/>
            <w:noWrap/>
            <w:vAlign w:val="center"/>
            <w:hideMark/>
          </w:tcPr>
          <w:p w:rsidR="00C26996" w:rsidRPr="00181AB0" w:rsidRDefault="002B54DB" w:rsidP="006833BB">
            <w:pPr>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DIF                                              Asistencia social</w:t>
            </w:r>
          </w:p>
        </w:tc>
        <w:tc>
          <w:tcPr>
            <w:tcW w:w="2341" w:type="dxa"/>
            <w:shd w:val="clear" w:color="auto" w:fill="BFBFBF" w:themeFill="background1" w:themeFillShade="BF"/>
            <w:noWrap/>
            <w:vAlign w:val="center"/>
          </w:tcPr>
          <w:p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rsidTr="006833BB">
        <w:trPr>
          <w:trHeight w:val="283"/>
          <w:jc w:val="center"/>
        </w:trPr>
        <w:tc>
          <w:tcPr>
            <w:tcW w:w="2182" w:type="dxa"/>
            <w:shd w:val="clear" w:color="auto" w:fill="auto"/>
            <w:noWrap/>
            <w:vAlign w:val="center"/>
            <w:hideMark/>
          </w:tcPr>
          <w:p w:rsidR="00C26996" w:rsidRPr="002E5361" w:rsidRDefault="00C26996" w:rsidP="006833BB">
            <w:pPr>
              <w:rPr>
                <w:rFonts w:ascii="Arial" w:eastAsia="Times New Roman" w:hAnsi="Arial" w:cs="Arial"/>
                <w:color w:val="0070C0"/>
                <w:sz w:val="18"/>
                <w:szCs w:val="18"/>
                <w:lang w:eastAsia="es-MX"/>
              </w:rPr>
            </w:pPr>
          </w:p>
        </w:tc>
        <w:tc>
          <w:tcPr>
            <w:tcW w:w="3787" w:type="dxa"/>
            <w:shd w:val="clear" w:color="auto" w:fill="auto"/>
            <w:noWrap/>
            <w:vAlign w:val="center"/>
            <w:hideMark/>
          </w:tcPr>
          <w:p w:rsidR="00C26996" w:rsidRPr="002E5361" w:rsidRDefault="002B54DB"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DIF</w:t>
            </w:r>
          </w:p>
        </w:tc>
        <w:tc>
          <w:tcPr>
            <w:tcW w:w="2341" w:type="dxa"/>
            <w:shd w:val="clear" w:color="auto" w:fill="auto"/>
            <w:noWrap/>
            <w:vAlign w:val="center"/>
          </w:tcPr>
          <w:p w:rsidR="00C26996" w:rsidRPr="00181AB0" w:rsidRDefault="00C26996" w:rsidP="006833BB">
            <w:pPr>
              <w:jc w:val="center"/>
              <w:rPr>
                <w:rFonts w:ascii="Fira Sans Light" w:eastAsia="Times New Roman" w:hAnsi="Fira Sans Light"/>
                <w:color w:val="595959"/>
                <w:sz w:val="20"/>
                <w:szCs w:val="20"/>
                <w:lang w:val="es-ES" w:eastAsia="es-ES"/>
              </w:rPr>
            </w:pPr>
          </w:p>
        </w:tc>
      </w:tr>
      <w:tr w:rsidR="00C26996" w:rsidRPr="00181AB0" w:rsidTr="006833BB">
        <w:trPr>
          <w:trHeight w:val="283"/>
          <w:jc w:val="center"/>
        </w:trPr>
        <w:tc>
          <w:tcPr>
            <w:tcW w:w="5969" w:type="dxa"/>
            <w:gridSpan w:val="2"/>
            <w:shd w:val="clear" w:color="auto" w:fill="BFBFBF" w:themeFill="background1" w:themeFillShade="BF"/>
            <w:noWrap/>
            <w:vAlign w:val="center"/>
            <w:hideMark/>
          </w:tcPr>
          <w:p w:rsidR="00C26996" w:rsidRPr="00181AB0" w:rsidRDefault="002B54DB" w:rsidP="006833BB">
            <w:pPr>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COMUDE                                   Atención a la juventud</w:t>
            </w:r>
          </w:p>
        </w:tc>
        <w:tc>
          <w:tcPr>
            <w:tcW w:w="2341" w:type="dxa"/>
            <w:shd w:val="clear" w:color="auto" w:fill="BFBFBF" w:themeFill="background1" w:themeFillShade="BF"/>
            <w:noWrap/>
            <w:vAlign w:val="center"/>
          </w:tcPr>
          <w:p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rsidTr="006833BB">
        <w:trPr>
          <w:trHeight w:val="283"/>
          <w:jc w:val="center"/>
        </w:trPr>
        <w:tc>
          <w:tcPr>
            <w:tcW w:w="2182" w:type="dxa"/>
            <w:shd w:val="clear" w:color="auto" w:fill="auto"/>
            <w:noWrap/>
            <w:vAlign w:val="center"/>
            <w:hideMark/>
          </w:tcPr>
          <w:p w:rsidR="00C26996" w:rsidRPr="002E5361" w:rsidRDefault="00C26996" w:rsidP="006833BB">
            <w:pPr>
              <w:rPr>
                <w:rFonts w:ascii="Arial" w:eastAsia="Times New Roman" w:hAnsi="Arial" w:cs="Arial"/>
                <w:color w:val="0070C0"/>
                <w:sz w:val="18"/>
                <w:szCs w:val="18"/>
                <w:lang w:eastAsia="es-MX"/>
              </w:rPr>
            </w:pPr>
          </w:p>
        </w:tc>
        <w:tc>
          <w:tcPr>
            <w:tcW w:w="3787" w:type="dxa"/>
            <w:shd w:val="clear" w:color="auto" w:fill="auto"/>
            <w:noWrap/>
            <w:vAlign w:val="center"/>
            <w:hideMark/>
          </w:tcPr>
          <w:p w:rsidR="00C26996" w:rsidRPr="002E5361" w:rsidRDefault="002B54DB"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COMUDE</w:t>
            </w:r>
          </w:p>
        </w:tc>
        <w:tc>
          <w:tcPr>
            <w:tcW w:w="2341" w:type="dxa"/>
            <w:shd w:val="clear" w:color="auto" w:fill="auto"/>
            <w:noWrap/>
            <w:vAlign w:val="center"/>
          </w:tcPr>
          <w:p w:rsidR="00C26996" w:rsidRPr="00181AB0" w:rsidRDefault="00C26996" w:rsidP="006833BB">
            <w:pPr>
              <w:jc w:val="center"/>
              <w:rPr>
                <w:rFonts w:ascii="Fira Sans Light" w:eastAsia="Times New Roman" w:hAnsi="Fira Sans Light"/>
                <w:color w:val="595959"/>
                <w:sz w:val="20"/>
                <w:szCs w:val="20"/>
                <w:lang w:val="es-ES" w:eastAsia="es-ES"/>
              </w:rPr>
            </w:pPr>
          </w:p>
        </w:tc>
      </w:tr>
      <w:tr w:rsidR="00C26996" w:rsidRPr="00181AB0" w:rsidTr="006833BB">
        <w:trPr>
          <w:trHeight w:val="283"/>
          <w:jc w:val="center"/>
        </w:trPr>
        <w:tc>
          <w:tcPr>
            <w:tcW w:w="5969" w:type="dxa"/>
            <w:gridSpan w:val="2"/>
            <w:shd w:val="clear" w:color="auto" w:fill="BFBFBF" w:themeFill="background1" w:themeFillShade="BF"/>
            <w:noWrap/>
            <w:vAlign w:val="center"/>
            <w:hideMark/>
          </w:tcPr>
          <w:p w:rsidR="00C26996" w:rsidRPr="00181AB0" w:rsidRDefault="002B54DB" w:rsidP="006833BB">
            <w:pPr>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DESARROLLO SOCIAL             Desarrollo social</w:t>
            </w:r>
          </w:p>
        </w:tc>
        <w:tc>
          <w:tcPr>
            <w:tcW w:w="2341" w:type="dxa"/>
            <w:shd w:val="clear" w:color="auto" w:fill="BFBFBF" w:themeFill="background1" w:themeFillShade="BF"/>
            <w:noWrap/>
            <w:vAlign w:val="center"/>
          </w:tcPr>
          <w:p w:rsidR="00C26996" w:rsidRPr="00181AB0" w:rsidRDefault="002B54DB" w:rsidP="003F7CBC">
            <w:pPr>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 xml:space="preserve">           </w:t>
            </w:r>
          </w:p>
        </w:tc>
      </w:tr>
      <w:tr w:rsidR="00C26996" w:rsidRPr="00181AB0" w:rsidTr="006833BB">
        <w:trPr>
          <w:trHeight w:val="283"/>
          <w:jc w:val="center"/>
        </w:trPr>
        <w:tc>
          <w:tcPr>
            <w:tcW w:w="2182" w:type="dxa"/>
            <w:shd w:val="clear" w:color="auto" w:fill="auto"/>
            <w:noWrap/>
            <w:vAlign w:val="center"/>
            <w:hideMark/>
          </w:tcPr>
          <w:p w:rsidR="00C26996" w:rsidRPr="002E5361" w:rsidRDefault="00C26996" w:rsidP="006833BB">
            <w:pPr>
              <w:rPr>
                <w:rFonts w:ascii="Arial" w:eastAsia="Times New Roman" w:hAnsi="Arial" w:cs="Arial"/>
                <w:color w:val="0070C0"/>
                <w:sz w:val="18"/>
                <w:szCs w:val="18"/>
                <w:lang w:eastAsia="es-MX"/>
              </w:rPr>
            </w:pPr>
          </w:p>
        </w:tc>
        <w:tc>
          <w:tcPr>
            <w:tcW w:w="3787" w:type="dxa"/>
            <w:shd w:val="clear" w:color="auto" w:fill="auto"/>
            <w:noWrap/>
            <w:vAlign w:val="center"/>
            <w:hideMark/>
          </w:tcPr>
          <w:p w:rsidR="00C26996" w:rsidRPr="002E5361" w:rsidRDefault="002B54DB"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BECAS</w:t>
            </w:r>
          </w:p>
        </w:tc>
        <w:tc>
          <w:tcPr>
            <w:tcW w:w="2341" w:type="dxa"/>
            <w:shd w:val="clear" w:color="auto" w:fill="auto"/>
            <w:noWrap/>
            <w:vAlign w:val="center"/>
          </w:tcPr>
          <w:p w:rsidR="00C26996" w:rsidRPr="00181AB0" w:rsidRDefault="008B24AA" w:rsidP="006833BB">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1,500,000.00</w:t>
            </w:r>
          </w:p>
        </w:tc>
      </w:tr>
      <w:tr w:rsidR="00C26996" w:rsidRPr="00181AB0" w:rsidTr="006833BB">
        <w:trPr>
          <w:trHeight w:val="283"/>
          <w:jc w:val="center"/>
        </w:trPr>
        <w:tc>
          <w:tcPr>
            <w:tcW w:w="5969" w:type="dxa"/>
            <w:gridSpan w:val="2"/>
            <w:shd w:val="clear" w:color="auto" w:fill="BFBFBF" w:themeFill="background1" w:themeFillShade="BF"/>
            <w:noWrap/>
            <w:vAlign w:val="center"/>
            <w:hideMark/>
          </w:tcPr>
          <w:p w:rsidR="00C26996" w:rsidRPr="00181AB0" w:rsidRDefault="00C26996" w:rsidP="006833BB">
            <w:pPr>
              <w:rPr>
                <w:rFonts w:ascii="Fira Sans Light" w:eastAsia="Times New Roman" w:hAnsi="Fira Sans Light"/>
                <w:b/>
                <w:bCs/>
                <w:color w:val="595959"/>
                <w:sz w:val="20"/>
                <w:szCs w:val="20"/>
                <w:lang w:val="es-ES" w:eastAsia="es-ES"/>
              </w:rPr>
            </w:pPr>
          </w:p>
        </w:tc>
        <w:tc>
          <w:tcPr>
            <w:tcW w:w="2341" w:type="dxa"/>
            <w:shd w:val="clear" w:color="auto" w:fill="BFBFBF" w:themeFill="background1" w:themeFillShade="BF"/>
            <w:noWrap/>
            <w:vAlign w:val="center"/>
          </w:tcPr>
          <w:p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rsidTr="006833BB">
        <w:trPr>
          <w:trHeight w:val="283"/>
          <w:jc w:val="center"/>
        </w:trPr>
        <w:tc>
          <w:tcPr>
            <w:tcW w:w="2182" w:type="dxa"/>
            <w:shd w:val="clear" w:color="auto" w:fill="auto"/>
            <w:noWrap/>
            <w:vAlign w:val="center"/>
            <w:hideMark/>
          </w:tcPr>
          <w:p w:rsidR="00C26996" w:rsidRPr="002E5361" w:rsidRDefault="00C26996" w:rsidP="006833BB">
            <w:pPr>
              <w:rPr>
                <w:rFonts w:ascii="Arial" w:eastAsia="Times New Roman" w:hAnsi="Arial" w:cs="Arial"/>
                <w:color w:val="0070C0"/>
                <w:sz w:val="18"/>
                <w:szCs w:val="18"/>
                <w:lang w:eastAsia="es-MX"/>
              </w:rPr>
            </w:pPr>
          </w:p>
        </w:tc>
        <w:tc>
          <w:tcPr>
            <w:tcW w:w="3787" w:type="dxa"/>
            <w:shd w:val="clear" w:color="auto" w:fill="auto"/>
            <w:noWrap/>
            <w:vAlign w:val="center"/>
            <w:hideMark/>
          </w:tcPr>
          <w:p w:rsidR="00C26996" w:rsidRPr="002E5361" w:rsidRDefault="00C26996" w:rsidP="006833BB">
            <w:pPr>
              <w:rPr>
                <w:rFonts w:ascii="Arial" w:eastAsia="Times New Roman" w:hAnsi="Arial" w:cs="Arial"/>
                <w:color w:val="0070C0"/>
                <w:sz w:val="18"/>
                <w:szCs w:val="18"/>
                <w:lang w:eastAsia="es-MX"/>
              </w:rPr>
            </w:pPr>
          </w:p>
        </w:tc>
        <w:tc>
          <w:tcPr>
            <w:tcW w:w="2341" w:type="dxa"/>
            <w:shd w:val="clear" w:color="auto" w:fill="auto"/>
            <w:noWrap/>
            <w:vAlign w:val="center"/>
          </w:tcPr>
          <w:p w:rsidR="00C26996" w:rsidRPr="00181AB0" w:rsidRDefault="00C26996" w:rsidP="006833BB">
            <w:pPr>
              <w:jc w:val="center"/>
              <w:rPr>
                <w:rFonts w:ascii="Fira Sans Light" w:eastAsia="Times New Roman" w:hAnsi="Fira Sans Light"/>
                <w:color w:val="595959"/>
                <w:sz w:val="20"/>
                <w:szCs w:val="20"/>
                <w:lang w:val="es-ES" w:eastAsia="es-ES"/>
              </w:rPr>
            </w:pPr>
          </w:p>
        </w:tc>
      </w:tr>
      <w:tr w:rsidR="00C26996" w:rsidRPr="00181AB0" w:rsidTr="006833BB">
        <w:trPr>
          <w:trHeight w:val="397"/>
          <w:jc w:val="center"/>
        </w:trPr>
        <w:tc>
          <w:tcPr>
            <w:tcW w:w="5969" w:type="dxa"/>
            <w:gridSpan w:val="2"/>
            <w:shd w:val="clear" w:color="auto" w:fill="F2F2F2" w:themeFill="background1" w:themeFillShade="F2"/>
            <w:noWrap/>
            <w:vAlign w:val="center"/>
            <w:hideMark/>
          </w:tcPr>
          <w:p w:rsidR="00C26996" w:rsidRPr="00181AB0" w:rsidRDefault="00C26996" w:rsidP="006833BB">
            <w:pPr>
              <w:jc w:val="center"/>
              <w:rPr>
                <w:rFonts w:ascii="Fira Sans Light" w:eastAsia="Times New Roman" w:hAnsi="Fira Sans Light"/>
                <w:color w:val="595959"/>
                <w:sz w:val="20"/>
                <w:szCs w:val="20"/>
                <w:lang w:val="es-ES" w:eastAsia="es-ES"/>
              </w:rPr>
            </w:pPr>
            <w:r w:rsidRPr="002E5361">
              <w:rPr>
                <w:rFonts w:ascii="Fira Sans Medium" w:eastAsia="Times New Roman" w:hAnsi="Fira Sans Medium"/>
                <w:color w:val="595959"/>
                <w:sz w:val="20"/>
                <w:szCs w:val="20"/>
                <w:lang w:val="es-ES" w:eastAsia="es-ES"/>
              </w:rPr>
              <w:t>Total</w:t>
            </w:r>
          </w:p>
        </w:tc>
        <w:tc>
          <w:tcPr>
            <w:tcW w:w="2341" w:type="dxa"/>
            <w:shd w:val="clear" w:color="auto" w:fill="F2F2F2" w:themeFill="background1" w:themeFillShade="F2"/>
            <w:noWrap/>
            <w:vAlign w:val="center"/>
            <w:hideMark/>
          </w:tcPr>
          <w:p w:rsidR="00C26996" w:rsidRPr="00181AB0" w:rsidRDefault="00C26996" w:rsidP="006833BB">
            <w:pPr>
              <w:jc w:val="center"/>
              <w:rPr>
                <w:rFonts w:ascii="Fira Sans Light" w:eastAsia="Times New Roman" w:hAnsi="Fira Sans Light"/>
                <w:color w:val="595959"/>
                <w:sz w:val="20"/>
                <w:szCs w:val="20"/>
                <w:lang w:val="es-ES" w:eastAsia="es-ES"/>
              </w:rPr>
            </w:pPr>
          </w:p>
        </w:tc>
      </w:tr>
    </w:tbl>
    <w:p w:rsidR="00C26996" w:rsidRPr="00831470" w:rsidRDefault="00C26996" w:rsidP="00831470">
      <w:pPr>
        <w:jc w:val="both"/>
        <w:rPr>
          <w:rFonts w:ascii="Fira Sans Medium" w:hAnsi="Fira Sans Medium"/>
          <w:color w:val="595959" w:themeColor="text1" w:themeTint="A6"/>
          <w:sz w:val="20"/>
          <w:szCs w:val="20"/>
        </w:rPr>
      </w:pPr>
    </w:p>
    <w:p w:rsidR="00C26996" w:rsidRDefault="00C26996" w:rsidP="00254209">
      <w:pPr>
        <w:jc w:val="both"/>
        <w:rPr>
          <w:rFonts w:ascii="Fira Sans Medium" w:hAnsi="Fira Sans Medium"/>
          <w:color w:val="595959" w:themeColor="text1" w:themeTint="A6"/>
          <w:sz w:val="20"/>
          <w:szCs w:val="20"/>
        </w:rPr>
      </w:pPr>
    </w:p>
    <w:p w:rsidR="00254209" w:rsidRPr="00254209" w:rsidRDefault="00CF1429" w:rsidP="0025420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31470">
        <w:rPr>
          <w:rFonts w:ascii="Fira Sans Medium" w:hAnsi="Fira Sans Medium"/>
          <w:color w:val="595959" w:themeColor="text1" w:themeTint="A6"/>
          <w:sz w:val="20"/>
          <w:szCs w:val="20"/>
        </w:rPr>
        <w:t xml:space="preserve"> 20</w:t>
      </w:r>
      <w:r w:rsidRPr="002E5361">
        <w:rPr>
          <w:rFonts w:ascii="Fira Sans Light" w:hAnsi="Fira Sans Light"/>
          <w:color w:val="595959" w:themeColor="text1" w:themeTint="A6"/>
          <w:sz w:val="20"/>
          <w:szCs w:val="20"/>
        </w:rPr>
        <w:t xml:space="preserve">. </w:t>
      </w:r>
      <w:r w:rsidR="00254209" w:rsidRPr="00254209">
        <w:rPr>
          <w:rFonts w:ascii="Fira Sans Light" w:hAnsi="Fira Sans Light"/>
          <w:color w:val="595959" w:themeColor="text1" w:themeTint="A6"/>
          <w:sz w:val="20"/>
          <w:szCs w:val="20"/>
        </w:rPr>
        <w:t>La Tesorería Municipal, previo acuerdo del Ayuntamiento, podrá reducir, suspender o terminar las transferencias y subsidios cuando:</w:t>
      </w:r>
    </w:p>
    <w:p w:rsidR="00254209" w:rsidRPr="00254209" w:rsidRDefault="00254209" w:rsidP="00254209">
      <w:pPr>
        <w:jc w:val="both"/>
        <w:rPr>
          <w:rFonts w:ascii="Fira Sans Light" w:hAnsi="Fira Sans Light"/>
          <w:color w:val="595959" w:themeColor="text1" w:themeTint="A6"/>
          <w:sz w:val="20"/>
          <w:szCs w:val="20"/>
        </w:rPr>
      </w:pPr>
    </w:p>
    <w:p w:rsidR="00254209" w:rsidRPr="00254209" w:rsidRDefault="00254209" w:rsidP="00254209">
      <w:pPr>
        <w:pStyle w:val="Prrafodelista"/>
        <w:widowControl w:val="0"/>
        <w:ind w:left="0"/>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 xml:space="preserve">Las entidades a las que se les otorguen cuenten con autosuficiencia financiera; </w:t>
      </w:r>
    </w:p>
    <w:p w:rsidR="00254209" w:rsidRPr="00254209" w:rsidRDefault="00254209" w:rsidP="00254209">
      <w:pPr>
        <w:pStyle w:val="Prrafodelista"/>
        <w:widowControl w:val="0"/>
        <w:ind w:left="0"/>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Las transferencias ya no cumplan con el objetivo de su otorgamiento;</w:t>
      </w:r>
    </w:p>
    <w:p w:rsidR="00254209" w:rsidRPr="00254209" w:rsidRDefault="00254209" w:rsidP="00254209">
      <w:pPr>
        <w:pStyle w:val="Prrafodelista"/>
        <w:widowControl w:val="0"/>
        <w:ind w:left="0"/>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Las entidades no remitan la información referente a la aplicación de estas transferencias; y</w:t>
      </w:r>
    </w:p>
    <w:p w:rsidR="00254209" w:rsidRPr="00254209" w:rsidRDefault="00254209" w:rsidP="00254209">
      <w:pPr>
        <w:pStyle w:val="Prrafodelista"/>
        <w:widowControl w:val="0"/>
        <w:ind w:left="0"/>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No existan las condiciones presupuestales para seguir otorgándolas.</w:t>
      </w:r>
    </w:p>
    <w:p w:rsidR="00254209" w:rsidRDefault="00254209">
      <w:pPr>
        <w:jc w:val="both"/>
        <w:rPr>
          <w:rFonts w:ascii="Fira Sans Light" w:hAnsi="Fira Sans Light"/>
          <w:color w:val="595959" w:themeColor="text1" w:themeTint="A6"/>
          <w:sz w:val="20"/>
          <w:szCs w:val="20"/>
        </w:rPr>
      </w:pPr>
    </w:p>
    <w:p w:rsidR="0059177F" w:rsidRPr="002E5361" w:rsidRDefault="0059177F">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273784">
        <w:rPr>
          <w:rFonts w:ascii="Fira Sans Medium" w:hAnsi="Fira Sans Medium"/>
          <w:color w:val="595959" w:themeColor="text1" w:themeTint="A6"/>
          <w:sz w:val="20"/>
          <w:szCs w:val="20"/>
        </w:rPr>
        <w:t xml:space="preserve"> 2</w:t>
      </w:r>
      <w:r w:rsidR="00831470">
        <w:rPr>
          <w:rFonts w:ascii="Fira Sans Medium" w:hAnsi="Fira Sans Medium"/>
          <w:color w:val="595959" w:themeColor="text1" w:themeTint="A6"/>
          <w:sz w:val="20"/>
          <w:szCs w:val="20"/>
        </w:rPr>
        <w:t>1</w:t>
      </w:r>
      <w:r w:rsidRPr="002E5361">
        <w:rPr>
          <w:rFonts w:ascii="Fira Sans Light" w:hAnsi="Fira Sans Light"/>
          <w:color w:val="595959" w:themeColor="text1" w:themeTint="A6"/>
          <w:sz w:val="20"/>
          <w:szCs w:val="20"/>
        </w:rPr>
        <w:t>. El gasto previsto para prestaciones sindicales i</w:t>
      </w:r>
      <w:r w:rsidR="0025772E">
        <w:rPr>
          <w:rFonts w:ascii="Fira Sans Light" w:hAnsi="Fira Sans Light"/>
          <w:color w:val="595959" w:themeColor="text1" w:themeTint="A6"/>
          <w:sz w:val="20"/>
          <w:szCs w:val="20"/>
        </w:rPr>
        <w:t>mporta la cantidad de 0.00</w:t>
      </w:r>
      <w:r w:rsidR="004838FB">
        <w:rPr>
          <w:rFonts w:ascii="Fira Sans Light" w:hAnsi="Fira Sans Light"/>
          <w:color w:val="595959" w:themeColor="text1" w:themeTint="A6"/>
          <w:sz w:val="20"/>
          <w:szCs w:val="20"/>
        </w:rPr>
        <w:t xml:space="preserve"> no aplica</w:t>
      </w:r>
      <w:r w:rsidRPr="002E5361">
        <w:rPr>
          <w:rFonts w:ascii="Fira Sans Light" w:hAnsi="Fira Sans Light"/>
          <w:color w:val="595959" w:themeColor="text1" w:themeTint="A6"/>
          <w:sz w:val="20"/>
          <w:szCs w:val="20"/>
        </w:rPr>
        <w:t xml:space="preserve">: </w:t>
      </w:r>
    </w:p>
    <w:p w:rsidR="00CF1429" w:rsidRPr="002E5361" w:rsidRDefault="00CF1429">
      <w:pPr>
        <w:jc w:val="both"/>
        <w:rPr>
          <w:rFonts w:ascii="Fira Sans Light" w:hAnsi="Fira Sans Light"/>
          <w:color w:val="595959" w:themeColor="text1" w:themeTint="A6"/>
          <w:sz w:val="20"/>
          <w:szCs w:val="20"/>
        </w:rPr>
      </w:pPr>
    </w:p>
    <w:tbl>
      <w:tblPr>
        <w:tblStyle w:val="GridTable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484"/>
      </w:tblGrid>
      <w:tr w:rsidR="00D6632C" w:rsidRPr="0059177F" w:rsidTr="00A84CD1">
        <w:trPr>
          <w:trHeight w:val="397"/>
          <w:tblHeader/>
          <w:jc w:val="center"/>
        </w:trPr>
        <w:tc>
          <w:tcPr>
            <w:tcW w:w="5010" w:type="dxa"/>
            <w:shd w:val="clear" w:color="auto" w:fill="F2F2F2" w:themeFill="background1" w:themeFillShade="F2"/>
            <w:vAlign w:val="center"/>
          </w:tcPr>
          <w:p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lastRenderedPageBreak/>
              <w:t>Concepto</w:t>
            </w:r>
          </w:p>
        </w:tc>
        <w:tc>
          <w:tcPr>
            <w:tcW w:w="2484" w:type="dxa"/>
            <w:shd w:val="clear" w:color="auto" w:fill="F2F2F2" w:themeFill="background1" w:themeFillShade="F2"/>
            <w:vAlign w:val="center"/>
          </w:tcPr>
          <w:p w:rsidR="00CF1429" w:rsidRPr="002E5361" w:rsidRDefault="007679A7">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aprobado</w:t>
            </w:r>
          </w:p>
        </w:tc>
      </w:tr>
      <w:tr w:rsidR="00D6632C" w:rsidRPr="00E9090D" w:rsidTr="00A84CD1">
        <w:trPr>
          <w:trHeight w:val="283"/>
          <w:jc w:val="center"/>
        </w:trPr>
        <w:tc>
          <w:tcPr>
            <w:tcW w:w="5010" w:type="dxa"/>
            <w:vAlign w:val="center"/>
          </w:tcPr>
          <w:p w:rsidR="00CF1429" w:rsidRPr="002E5361" w:rsidRDefault="002C6EB2" w:rsidP="002E5361">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Ej. Despensa</w:t>
            </w:r>
          </w:p>
        </w:tc>
        <w:tc>
          <w:tcPr>
            <w:tcW w:w="2484" w:type="dxa"/>
            <w:vAlign w:val="center"/>
          </w:tcPr>
          <w:p w:rsidR="00CF1429" w:rsidRPr="002E5361" w:rsidRDefault="00B36B0B" w:rsidP="002E5361">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No aplica</w:t>
            </w:r>
          </w:p>
        </w:tc>
      </w:tr>
      <w:tr w:rsidR="00D6632C" w:rsidRPr="00E9090D" w:rsidTr="00A84CD1">
        <w:trPr>
          <w:trHeight w:val="283"/>
          <w:jc w:val="center"/>
        </w:trPr>
        <w:tc>
          <w:tcPr>
            <w:tcW w:w="5010" w:type="dxa"/>
            <w:vAlign w:val="center"/>
          </w:tcPr>
          <w:p w:rsidR="00CF1429" w:rsidRPr="002E5361" w:rsidRDefault="002C6EB2" w:rsidP="002E5361">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Ej. Quinquenio</w:t>
            </w:r>
          </w:p>
        </w:tc>
        <w:tc>
          <w:tcPr>
            <w:tcW w:w="2484" w:type="dxa"/>
            <w:vAlign w:val="center"/>
          </w:tcPr>
          <w:p w:rsidR="00CF1429" w:rsidRPr="002E5361" w:rsidRDefault="00B36B0B" w:rsidP="002E5361">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No aplica</w:t>
            </w:r>
          </w:p>
        </w:tc>
      </w:tr>
      <w:tr w:rsidR="00D6632C" w:rsidRPr="00E9090D" w:rsidTr="00A84CD1">
        <w:trPr>
          <w:trHeight w:val="283"/>
          <w:jc w:val="center"/>
        </w:trPr>
        <w:tc>
          <w:tcPr>
            <w:tcW w:w="5010" w:type="dxa"/>
            <w:vAlign w:val="center"/>
          </w:tcPr>
          <w:p w:rsidR="00CF1429" w:rsidRPr="002E5361" w:rsidRDefault="002C6EB2" w:rsidP="002E5361">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Ej. Gratificación especial</w:t>
            </w:r>
          </w:p>
        </w:tc>
        <w:tc>
          <w:tcPr>
            <w:tcW w:w="2484" w:type="dxa"/>
            <w:vAlign w:val="center"/>
          </w:tcPr>
          <w:p w:rsidR="00CF1429" w:rsidRPr="002E5361" w:rsidRDefault="00B36B0B" w:rsidP="002E5361">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No aplica</w:t>
            </w:r>
          </w:p>
        </w:tc>
      </w:tr>
      <w:tr w:rsidR="00D6632C" w:rsidRPr="00D6632C" w:rsidTr="00A84CD1">
        <w:trPr>
          <w:trHeight w:val="397"/>
          <w:jc w:val="center"/>
        </w:trPr>
        <w:tc>
          <w:tcPr>
            <w:tcW w:w="5010" w:type="dxa"/>
            <w:shd w:val="clear" w:color="auto" w:fill="F2F2F2" w:themeFill="background1" w:themeFillShade="F2"/>
            <w:vAlign w:val="center"/>
          </w:tcPr>
          <w:p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2484" w:type="dxa"/>
            <w:shd w:val="clear" w:color="auto" w:fill="F2F2F2" w:themeFill="background1" w:themeFillShade="F2"/>
            <w:vAlign w:val="center"/>
          </w:tcPr>
          <w:p w:rsidR="00CF1429" w:rsidRPr="002E5361" w:rsidRDefault="00CF1429">
            <w:pPr>
              <w:jc w:val="center"/>
              <w:rPr>
                <w:rFonts w:ascii="Fira Sans Light" w:hAnsi="Fira Sans Light"/>
                <w:b/>
                <w:color w:val="595959" w:themeColor="text1" w:themeTint="A6"/>
                <w:sz w:val="20"/>
                <w:szCs w:val="20"/>
                <w:lang w:eastAsia="es-ES"/>
              </w:rPr>
            </w:pPr>
          </w:p>
        </w:tc>
      </w:tr>
    </w:tbl>
    <w:p w:rsidR="00CF1429" w:rsidRPr="002E5361" w:rsidRDefault="00CF1429">
      <w:pPr>
        <w:jc w:val="both"/>
        <w:rPr>
          <w:rFonts w:ascii="Fira Sans Light" w:hAnsi="Fira Sans Light"/>
          <w:color w:val="595959" w:themeColor="text1" w:themeTint="A6"/>
          <w:sz w:val="20"/>
          <w:szCs w:val="20"/>
        </w:rPr>
      </w:pPr>
    </w:p>
    <w:p w:rsidR="00340BFF" w:rsidRDefault="00340BFF">
      <w:pPr>
        <w:jc w:val="both"/>
        <w:rPr>
          <w:rFonts w:ascii="Fira Sans Light" w:hAnsi="Fira Sans Light"/>
          <w:color w:val="595959" w:themeColor="text1" w:themeTint="A6"/>
          <w:sz w:val="20"/>
          <w:szCs w:val="20"/>
        </w:rPr>
      </w:pPr>
    </w:p>
    <w:p w:rsidR="00340BFF" w:rsidRDefault="00831470" w:rsidP="00F92CAC">
      <w:pPr>
        <w:jc w:val="both"/>
        <w:rPr>
          <w:rFonts w:ascii="Arial" w:eastAsia="Times New Roman" w:hAnsi="Arial" w:cs="Arial"/>
          <w:color w:val="0070C0"/>
          <w:sz w:val="18"/>
          <w:szCs w:val="20"/>
          <w:lang w:eastAsia="es-MX"/>
        </w:rPr>
      </w:pPr>
      <w:r>
        <w:rPr>
          <w:rFonts w:ascii="Fira Sans Medium" w:hAnsi="Fira Sans Medium"/>
          <w:color w:val="595959" w:themeColor="text1" w:themeTint="A6"/>
          <w:sz w:val="20"/>
          <w:szCs w:val="20"/>
        </w:rPr>
        <w:t>Artículo 22</w:t>
      </w:r>
      <w:r w:rsidR="00340BFF">
        <w:rPr>
          <w:rFonts w:ascii="Fira Sans Light" w:hAnsi="Fira Sans Light" w:cs="Arial"/>
          <w:color w:val="595959" w:themeColor="text1" w:themeTint="A6"/>
          <w:sz w:val="20"/>
          <w:szCs w:val="20"/>
        </w:rPr>
        <w:t>.</w:t>
      </w:r>
      <w:r w:rsidR="00340BFF" w:rsidRPr="00340BFF">
        <w:rPr>
          <w:rFonts w:ascii="Fira Sans Light" w:hAnsi="Fira Sans Light" w:cs="Arial"/>
          <w:color w:val="595959" w:themeColor="text1" w:themeTint="A6"/>
          <w:sz w:val="20"/>
          <w:szCs w:val="20"/>
        </w:rPr>
        <w:t xml:space="preserve"> El gasto contemplado en el presente presupuesto de egresos y que cuenta con aprobación para realizar erogaciones plurianuales, se muestra a continuación: </w:t>
      </w:r>
    </w:p>
    <w:p w:rsidR="00F92CAC" w:rsidRDefault="00F92CAC" w:rsidP="00F92CAC">
      <w:pPr>
        <w:jc w:val="both"/>
        <w:rPr>
          <w:rFonts w:ascii="Arial" w:eastAsia="Times New Roman" w:hAnsi="Arial" w:cs="Arial"/>
          <w:color w:val="0070C0"/>
          <w:sz w:val="18"/>
          <w:szCs w:val="20"/>
          <w:lang w:eastAsia="es-MX"/>
        </w:rPr>
      </w:pPr>
    </w:p>
    <w:tbl>
      <w:tblPr>
        <w:tblStyle w:val="GridTable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256"/>
        <w:gridCol w:w="2562"/>
        <w:gridCol w:w="2545"/>
      </w:tblGrid>
      <w:tr w:rsidR="00340BFF" w:rsidRPr="00340BFF" w:rsidTr="00340BFF">
        <w:trPr>
          <w:trHeight w:val="283"/>
          <w:jc w:val="center"/>
        </w:trPr>
        <w:tc>
          <w:tcPr>
            <w:tcW w:w="1658" w:type="pct"/>
            <w:shd w:val="clear" w:color="auto" w:fill="F2F2F2" w:themeFill="background1" w:themeFillShade="F2"/>
            <w:vAlign w:val="center"/>
            <w:hideMark/>
          </w:tcPr>
          <w:p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Parti</w:t>
            </w:r>
            <w:r w:rsidR="004D2C3A">
              <w:rPr>
                <w:rFonts w:ascii="Fira Sans Medium" w:eastAsia="Times New Roman" w:hAnsi="Fira Sans Medium" w:cs="Arial"/>
                <w:bCs/>
                <w:color w:val="595959" w:themeColor="text1" w:themeTint="A6"/>
                <w:sz w:val="20"/>
                <w:szCs w:val="20"/>
                <w:lang w:eastAsia="es-MX"/>
              </w:rPr>
              <w:t>da específica (COG)/Nombre del p</w:t>
            </w:r>
            <w:r w:rsidRPr="00340BFF">
              <w:rPr>
                <w:rFonts w:ascii="Fira Sans Medium" w:eastAsia="Times New Roman" w:hAnsi="Fira Sans Medium" w:cs="Arial"/>
                <w:bCs/>
                <w:color w:val="595959" w:themeColor="text1" w:themeTint="A6"/>
                <w:sz w:val="20"/>
                <w:szCs w:val="20"/>
                <w:lang w:eastAsia="es-MX"/>
              </w:rPr>
              <w:t>rograma</w:t>
            </w:r>
          </w:p>
        </w:tc>
        <w:tc>
          <w:tcPr>
            <w:tcW w:w="1024" w:type="pct"/>
            <w:shd w:val="clear" w:color="auto" w:fill="F2F2F2" w:themeFill="background1" w:themeFillShade="F2"/>
            <w:vAlign w:val="center"/>
            <w:hideMark/>
          </w:tcPr>
          <w:p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Presupuesto a</w:t>
            </w:r>
            <w:r w:rsidRPr="00340BFF">
              <w:rPr>
                <w:rFonts w:ascii="Fira Sans Medium" w:eastAsia="Times New Roman" w:hAnsi="Fira Sans Medium" w:cs="Arial"/>
                <w:bCs/>
                <w:color w:val="595959" w:themeColor="text1" w:themeTint="A6"/>
                <w:sz w:val="20"/>
                <w:szCs w:val="20"/>
                <w:lang w:eastAsia="es-MX"/>
              </w:rPr>
              <w:t xml:space="preserve">probado </w:t>
            </w:r>
            <w:r>
              <w:rPr>
                <w:rFonts w:ascii="Fira Sans Medium" w:eastAsia="Times New Roman" w:hAnsi="Fira Sans Medium" w:cs="Arial"/>
                <w:bCs/>
                <w:color w:val="595959" w:themeColor="text1" w:themeTint="A6"/>
                <w:sz w:val="20"/>
                <w:szCs w:val="20"/>
                <w:lang w:eastAsia="es-MX"/>
              </w:rPr>
              <w:t>en años a</w:t>
            </w:r>
            <w:r w:rsidRPr="00340BFF">
              <w:rPr>
                <w:rFonts w:ascii="Fira Sans Medium" w:eastAsia="Times New Roman" w:hAnsi="Fira Sans Medium" w:cs="Arial"/>
                <w:bCs/>
                <w:color w:val="595959" w:themeColor="text1" w:themeTint="A6"/>
                <w:sz w:val="20"/>
                <w:szCs w:val="20"/>
                <w:lang w:eastAsia="es-MX"/>
              </w:rPr>
              <w:t>nteriores</w:t>
            </w:r>
          </w:p>
        </w:tc>
        <w:tc>
          <w:tcPr>
            <w:tcW w:w="1163" w:type="pct"/>
            <w:shd w:val="clear" w:color="auto" w:fill="F2F2F2" w:themeFill="background1" w:themeFillShade="F2"/>
            <w:vAlign w:val="center"/>
            <w:hideMark/>
          </w:tcPr>
          <w:p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Presu</w:t>
            </w:r>
            <w:r>
              <w:rPr>
                <w:rFonts w:ascii="Fira Sans Medium" w:eastAsia="Times New Roman" w:hAnsi="Fira Sans Medium" w:cs="Arial"/>
                <w:bCs/>
                <w:color w:val="595959" w:themeColor="text1" w:themeTint="A6"/>
                <w:sz w:val="20"/>
                <w:szCs w:val="20"/>
                <w:lang w:eastAsia="es-MX"/>
              </w:rPr>
              <w:t>puesto a</w:t>
            </w:r>
            <w:r w:rsidRPr="00340BFF">
              <w:rPr>
                <w:rFonts w:ascii="Fira Sans Medium" w:eastAsia="Times New Roman" w:hAnsi="Fira Sans Medium" w:cs="Arial"/>
                <w:bCs/>
                <w:color w:val="595959" w:themeColor="text1" w:themeTint="A6"/>
                <w:sz w:val="20"/>
                <w:szCs w:val="20"/>
                <w:lang w:eastAsia="es-MX"/>
              </w:rPr>
              <w:t>probado para el año 2017</w:t>
            </w:r>
          </w:p>
        </w:tc>
        <w:tc>
          <w:tcPr>
            <w:tcW w:w="1155" w:type="pct"/>
            <w:shd w:val="clear" w:color="auto" w:fill="F2F2F2" w:themeFill="background1" w:themeFillShade="F2"/>
            <w:vAlign w:val="center"/>
            <w:hideMark/>
          </w:tcPr>
          <w:p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Presupuesto a</w:t>
            </w:r>
            <w:r w:rsidRPr="00340BFF">
              <w:rPr>
                <w:rFonts w:ascii="Fira Sans Medium" w:eastAsia="Times New Roman" w:hAnsi="Fira Sans Medium" w:cs="Arial"/>
                <w:bCs/>
                <w:color w:val="595959" w:themeColor="text1" w:themeTint="A6"/>
                <w:sz w:val="20"/>
                <w:szCs w:val="20"/>
                <w:lang w:eastAsia="es-MX"/>
              </w:rPr>
              <w:t>probado</w:t>
            </w:r>
            <w:r>
              <w:rPr>
                <w:rFonts w:ascii="Fira Sans Medium" w:eastAsia="Times New Roman" w:hAnsi="Fira Sans Medium" w:cs="Arial"/>
                <w:bCs/>
                <w:color w:val="595959" w:themeColor="text1" w:themeTint="A6"/>
                <w:sz w:val="20"/>
                <w:szCs w:val="20"/>
                <w:lang w:eastAsia="es-MX"/>
              </w:rPr>
              <w:t xml:space="preserve"> para años p</w:t>
            </w:r>
            <w:r w:rsidRPr="00340BFF">
              <w:rPr>
                <w:rFonts w:ascii="Fira Sans Medium" w:eastAsia="Times New Roman" w:hAnsi="Fira Sans Medium" w:cs="Arial"/>
                <w:bCs/>
                <w:color w:val="595959" w:themeColor="text1" w:themeTint="A6"/>
                <w:sz w:val="20"/>
                <w:szCs w:val="20"/>
                <w:lang w:eastAsia="es-MX"/>
              </w:rPr>
              <w:t>osteriores</w:t>
            </w:r>
          </w:p>
        </w:tc>
      </w:tr>
      <w:tr w:rsidR="00340BFF" w:rsidRPr="00340BFF" w:rsidTr="00340BFF">
        <w:trPr>
          <w:trHeight w:val="283"/>
          <w:jc w:val="center"/>
        </w:trPr>
        <w:tc>
          <w:tcPr>
            <w:tcW w:w="1658" w:type="pct"/>
            <w:shd w:val="clear" w:color="auto" w:fill="FFFFFF" w:themeFill="background1"/>
            <w:vAlign w:val="center"/>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024" w:type="pct"/>
            <w:shd w:val="clear" w:color="auto" w:fill="FFFFFF" w:themeFill="background1"/>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rsidR="00340BFF" w:rsidRPr="00340BFF" w:rsidRDefault="0025772E"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340BFF" w:rsidRPr="00340BFF" w:rsidTr="00340BFF">
        <w:trPr>
          <w:trHeight w:val="283"/>
          <w:jc w:val="center"/>
        </w:trPr>
        <w:tc>
          <w:tcPr>
            <w:tcW w:w="1658" w:type="pct"/>
            <w:shd w:val="clear" w:color="auto" w:fill="FFFFFF" w:themeFill="background1"/>
            <w:vAlign w:val="center"/>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024" w:type="pct"/>
            <w:shd w:val="clear" w:color="auto" w:fill="FFFFFF" w:themeFill="background1"/>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rsidR="00340BFF" w:rsidRPr="00340BFF" w:rsidRDefault="0025772E"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340BFF" w:rsidRPr="00340BFF" w:rsidTr="00340BFF">
        <w:trPr>
          <w:trHeight w:val="283"/>
          <w:jc w:val="center"/>
        </w:trPr>
        <w:tc>
          <w:tcPr>
            <w:tcW w:w="1658" w:type="pct"/>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024" w:type="pct"/>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rsidR="00340BFF" w:rsidRPr="00340BFF" w:rsidRDefault="0025772E"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340BFF" w:rsidRPr="00340BFF" w:rsidTr="00340BFF">
        <w:trPr>
          <w:trHeight w:val="397"/>
          <w:jc w:val="center"/>
        </w:trPr>
        <w:tc>
          <w:tcPr>
            <w:tcW w:w="1658" w:type="pct"/>
            <w:shd w:val="clear" w:color="auto" w:fill="F2F2F2" w:themeFill="background1" w:themeFillShade="F2"/>
            <w:vAlign w:val="center"/>
            <w:hideMark/>
          </w:tcPr>
          <w:p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Total</w:t>
            </w:r>
          </w:p>
        </w:tc>
        <w:tc>
          <w:tcPr>
            <w:tcW w:w="1024" w:type="pct"/>
            <w:shd w:val="clear" w:color="auto" w:fill="F2F2F2" w:themeFill="background1" w:themeFillShade="F2"/>
            <w:vAlign w:val="center"/>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63" w:type="pct"/>
            <w:shd w:val="clear" w:color="auto" w:fill="F2F2F2" w:themeFill="background1" w:themeFillShade="F2"/>
            <w:vAlign w:val="center"/>
          </w:tcPr>
          <w:p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55" w:type="pct"/>
            <w:shd w:val="clear" w:color="auto" w:fill="F2F2F2" w:themeFill="background1" w:themeFillShade="F2"/>
            <w:vAlign w:val="center"/>
          </w:tcPr>
          <w:p w:rsidR="00340BFF" w:rsidRPr="00340BFF" w:rsidRDefault="00B36B0B"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No aplica</w:t>
            </w:r>
          </w:p>
        </w:tc>
      </w:tr>
    </w:tbl>
    <w:p w:rsidR="00340BFF" w:rsidRDefault="00340BFF" w:rsidP="00F92CAC">
      <w:pPr>
        <w:jc w:val="both"/>
        <w:rPr>
          <w:rFonts w:ascii="Fira Sans Light" w:hAnsi="Fira Sans Light" w:cs="Arial"/>
          <w:color w:val="595959" w:themeColor="text1" w:themeTint="A6"/>
          <w:sz w:val="20"/>
          <w:szCs w:val="20"/>
        </w:rPr>
      </w:pPr>
    </w:p>
    <w:p w:rsidR="00F92CAC" w:rsidRPr="00340BFF" w:rsidRDefault="00F92CAC" w:rsidP="00F92CAC">
      <w:pPr>
        <w:jc w:val="both"/>
        <w:rPr>
          <w:rFonts w:ascii="Fira Sans Light" w:hAnsi="Fira Sans Light" w:cs="Arial"/>
          <w:color w:val="595959" w:themeColor="text1" w:themeTint="A6"/>
          <w:sz w:val="20"/>
          <w:szCs w:val="20"/>
        </w:rPr>
      </w:pPr>
    </w:p>
    <w:p w:rsidR="00340BFF" w:rsidRPr="00340BFF" w:rsidRDefault="00340BFF" w:rsidP="00F92CAC">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 xml:space="preserve">El gasto contemplado en el </w:t>
      </w:r>
      <w:r w:rsidRPr="00384776">
        <w:rPr>
          <w:rFonts w:ascii="Fira Sans Light" w:hAnsi="Fira Sans Light" w:cs="Arial"/>
          <w:color w:val="595959" w:themeColor="text1" w:themeTint="A6"/>
          <w:sz w:val="20"/>
          <w:szCs w:val="20"/>
        </w:rPr>
        <w:t>presente presupuesto de egresos corresponde úni</w:t>
      </w:r>
      <w:r w:rsidR="00EC2BD5">
        <w:rPr>
          <w:rFonts w:ascii="Fira Sans Light" w:hAnsi="Fira Sans Light" w:cs="Arial"/>
          <w:color w:val="595959" w:themeColor="text1" w:themeTint="A6"/>
          <w:sz w:val="20"/>
          <w:szCs w:val="20"/>
        </w:rPr>
        <w:t>c</w:t>
      </w:r>
      <w:r w:rsidR="001966EF">
        <w:rPr>
          <w:rFonts w:ascii="Fira Sans Light" w:hAnsi="Fira Sans Light" w:cs="Arial"/>
          <w:color w:val="595959" w:themeColor="text1" w:themeTint="A6"/>
          <w:sz w:val="20"/>
          <w:szCs w:val="20"/>
        </w:rPr>
        <w:t>amente al ejercicio fiscal 2020</w:t>
      </w:r>
      <w:r w:rsidRPr="00384776">
        <w:rPr>
          <w:rFonts w:ascii="Fira Sans Light" w:hAnsi="Fira Sans Light" w:cs="Arial"/>
          <w:color w:val="595959" w:themeColor="text1" w:themeTint="A6"/>
          <w:sz w:val="20"/>
          <w:szCs w:val="20"/>
        </w:rPr>
        <w:t xml:space="preserve"> y no cuenta con partidas que se encuentren relacionadas con erogaciones plurianuales</w:t>
      </w:r>
      <w:r w:rsidRPr="00340BFF">
        <w:rPr>
          <w:rFonts w:ascii="Fira Sans Light" w:hAnsi="Fira Sans Light" w:cs="Arial"/>
          <w:color w:val="595959" w:themeColor="text1" w:themeTint="A6"/>
          <w:sz w:val="20"/>
          <w:szCs w:val="20"/>
        </w:rPr>
        <w:t xml:space="preserve">. </w:t>
      </w:r>
    </w:p>
    <w:p w:rsidR="00340BFF" w:rsidRDefault="00340BFF" w:rsidP="00F92CAC">
      <w:pPr>
        <w:jc w:val="both"/>
        <w:rPr>
          <w:rFonts w:ascii="Fira Sans Light" w:hAnsi="Fira Sans Light" w:cs="Arial"/>
          <w:color w:val="595959" w:themeColor="text1" w:themeTint="A6"/>
          <w:sz w:val="20"/>
          <w:szCs w:val="20"/>
        </w:rPr>
      </w:pPr>
    </w:p>
    <w:p w:rsidR="00A84CD1" w:rsidRPr="00340BFF" w:rsidRDefault="00A84CD1" w:rsidP="00F92CAC">
      <w:pPr>
        <w:jc w:val="both"/>
        <w:rPr>
          <w:rFonts w:ascii="Fira Sans Light" w:hAnsi="Fira Sans Light" w:cs="Arial"/>
          <w:color w:val="595959" w:themeColor="text1" w:themeTint="A6"/>
          <w:sz w:val="20"/>
          <w:szCs w:val="20"/>
        </w:rPr>
      </w:pPr>
    </w:p>
    <w:p w:rsidR="00340BFF" w:rsidRDefault="00340BFF" w:rsidP="00F92CAC">
      <w:pPr>
        <w:jc w:val="both"/>
        <w:rPr>
          <w:rFonts w:ascii="Fira Sans Light" w:hAnsi="Fira Sans Light" w:cs="Arial"/>
          <w:color w:val="595959" w:themeColor="text1" w:themeTint="A6"/>
          <w:sz w:val="20"/>
          <w:szCs w:val="20"/>
        </w:rPr>
      </w:pPr>
      <w:r w:rsidRPr="00340BFF">
        <w:rPr>
          <w:rFonts w:ascii="Fira Sans Medium" w:hAnsi="Fira Sans Medium"/>
          <w:color w:val="595959" w:themeColor="text1" w:themeTint="A6"/>
          <w:sz w:val="20"/>
          <w:szCs w:val="20"/>
        </w:rPr>
        <w:t>Artículo 2</w:t>
      </w:r>
      <w:r w:rsidR="00831470">
        <w:rPr>
          <w:rFonts w:ascii="Fira Sans Medium" w:hAnsi="Fira Sans Medium"/>
          <w:color w:val="595959" w:themeColor="text1" w:themeTint="A6"/>
          <w:sz w:val="20"/>
          <w:szCs w:val="20"/>
        </w:rPr>
        <w:t>3</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El </w:t>
      </w:r>
      <w:r w:rsidR="00F92CAC">
        <w:rPr>
          <w:rFonts w:ascii="Fira Sans Light" w:hAnsi="Fira Sans Light" w:cs="Arial"/>
          <w:color w:val="595959" w:themeColor="text1" w:themeTint="A6"/>
          <w:sz w:val="20"/>
          <w:szCs w:val="20"/>
        </w:rPr>
        <w:t>presente P</w:t>
      </w:r>
      <w:r w:rsidRPr="00340BFF">
        <w:rPr>
          <w:rFonts w:ascii="Fira Sans Light" w:hAnsi="Fira Sans Light" w:cs="Arial"/>
          <w:color w:val="595959" w:themeColor="text1" w:themeTint="A6"/>
          <w:sz w:val="20"/>
          <w:szCs w:val="20"/>
        </w:rPr>
        <w:t xml:space="preserve">resupuesto </w:t>
      </w:r>
      <w:r w:rsidR="00F92CAC">
        <w:rPr>
          <w:rFonts w:ascii="Fira Sans Light" w:hAnsi="Fira Sans Light" w:cs="Arial"/>
          <w:color w:val="595959" w:themeColor="text1" w:themeTint="A6"/>
          <w:sz w:val="20"/>
          <w:szCs w:val="20"/>
        </w:rPr>
        <w:t>de Egresos c</w:t>
      </w:r>
      <w:r w:rsidRPr="00340BFF">
        <w:rPr>
          <w:rFonts w:ascii="Fira Sans Light" w:hAnsi="Fira Sans Light" w:cs="Arial"/>
          <w:color w:val="595959" w:themeColor="text1" w:themeTint="A6"/>
          <w:sz w:val="20"/>
          <w:szCs w:val="20"/>
        </w:rPr>
        <w:t>ontempla las cantidades que se</w:t>
      </w:r>
      <w:r w:rsidR="001966EF">
        <w:rPr>
          <w:rFonts w:ascii="Fira Sans Light" w:hAnsi="Fira Sans Light" w:cs="Arial"/>
          <w:color w:val="595959" w:themeColor="text1" w:themeTint="A6"/>
          <w:sz w:val="20"/>
          <w:szCs w:val="20"/>
        </w:rPr>
        <w:t xml:space="preserve"> deben pagar durante el año 2020</w:t>
      </w:r>
      <w:r w:rsidRPr="00340BFF">
        <w:rPr>
          <w:rFonts w:ascii="Fira Sans Light" w:hAnsi="Fira Sans Light" w:cs="Arial"/>
          <w:color w:val="595959" w:themeColor="text1" w:themeTint="A6"/>
          <w:sz w:val="20"/>
          <w:szCs w:val="20"/>
        </w:rPr>
        <w:t xml:space="preserve">, al amparo de los contratos celebrados entre el municipio y un inversionista proveedor, mediante el cual se establece, por una parte, la obligación del inversionista proveedor de prestar a un plazo no menor de tres años y no mayor de treinta años, servicios al amparo de un Proyecto para Prestación de Servicios, con los activos que éste construya o suministre y, por la otra, la obligación de pago por parte del municipio por los servicios que le sean proporcionados. </w:t>
      </w:r>
      <w:r w:rsidR="004838FB">
        <w:rPr>
          <w:rFonts w:ascii="Fira Sans Light" w:hAnsi="Fira Sans Light" w:cs="Arial"/>
          <w:color w:val="595959" w:themeColor="text1" w:themeTint="A6"/>
          <w:sz w:val="20"/>
          <w:szCs w:val="20"/>
        </w:rPr>
        <w:t xml:space="preserve">Pero cabe hacer mención que este formato no aplica. </w:t>
      </w:r>
    </w:p>
    <w:p w:rsidR="00444428" w:rsidRDefault="00444428" w:rsidP="00F92CAC">
      <w:pPr>
        <w:jc w:val="both"/>
        <w:rPr>
          <w:rFonts w:ascii="Fira Sans Light" w:hAnsi="Fira Sans Light" w:cs="Arial"/>
          <w:color w:val="595959" w:themeColor="text1" w:themeTint="A6"/>
          <w:sz w:val="20"/>
          <w:szCs w:val="20"/>
        </w:rPr>
      </w:pPr>
    </w:p>
    <w:p w:rsidR="00444428" w:rsidRPr="00340BFF" w:rsidRDefault="00444428" w:rsidP="00F92CAC">
      <w:pPr>
        <w:jc w:val="both"/>
        <w:rPr>
          <w:rFonts w:ascii="Fira Sans Light" w:hAnsi="Fira Sans Light" w:cs="Arial"/>
          <w:color w:val="595959" w:themeColor="text1" w:themeTint="A6"/>
          <w:sz w:val="20"/>
          <w:szCs w:val="20"/>
        </w:rPr>
      </w:pPr>
    </w:p>
    <w:tbl>
      <w:tblPr>
        <w:tblStyle w:val="GridTable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225"/>
        <w:gridCol w:w="2097"/>
        <w:gridCol w:w="1558"/>
        <w:gridCol w:w="2432"/>
        <w:gridCol w:w="2401"/>
      </w:tblGrid>
      <w:tr w:rsidR="00340BFF" w:rsidRPr="00340BFF" w:rsidTr="00A84CD1">
        <w:trPr>
          <w:trHeight w:val="283"/>
          <w:tblHeader/>
          <w:jc w:val="center"/>
        </w:trPr>
        <w:tc>
          <w:tcPr>
            <w:tcW w:w="5000" w:type="pct"/>
            <w:gridSpan w:val="6"/>
            <w:shd w:val="clear" w:color="auto" w:fill="F2F2F2" w:themeFill="background1" w:themeFillShade="F2"/>
            <w:noWrap/>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Proyectos para Prestación de Servicios</w:t>
            </w:r>
          </w:p>
        </w:tc>
      </w:tr>
      <w:tr w:rsidR="00340BFF" w:rsidRPr="00340BFF" w:rsidTr="00A84CD1">
        <w:trPr>
          <w:trHeight w:val="283"/>
          <w:tblHeader/>
          <w:jc w:val="center"/>
        </w:trPr>
        <w:tc>
          <w:tcPr>
            <w:tcW w:w="1147" w:type="pct"/>
            <w:gridSpan w:val="2"/>
            <w:shd w:val="clear" w:color="auto" w:fill="F2F2F2" w:themeFill="background1" w:themeFillShade="F2"/>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Contrato</w:t>
            </w:r>
          </w:p>
        </w:tc>
        <w:tc>
          <w:tcPr>
            <w:tcW w:w="952" w:type="pct"/>
            <w:vMerge w:val="restart"/>
            <w:shd w:val="clear" w:color="auto" w:fill="F2F2F2" w:themeFill="background1" w:themeFillShade="F2"/>
            <w:vAlign w:val="center"/>
            <w:hideMark/>
          </w:tcPr>
          <w:p w:rsidR="00340BFF" w:rsidRPr="00F92CAC" w:rsidRDefault="00F92CAC" w:rsidP="00F92CAC">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Proyecto para prestación de s</w:t>
            </w:r>
            <w:r w:rsidR="00340BFF" w:rsidRPr="00F92CAC">
              <w:rPr>
                <w:rFonts w:ascii="Fira Sans Medium" w:eastAsia="Times New Roman" w:hAnsi="Fira Sans Medium" w:cs="Arial"/>
                <w:bCs/>
                <w:color w:val="595959" w:themeColor="text1" w:themeTint="A6"/>
                <w:sz w:val="20"/>
                <w:szCs w:val="20"/>
                <w:lang w:eastAsia="es-MX"/>
              </w:rPr>
              <w:t>ervicios</w:t>
            </w:r>
          </w:p>
        </w:tc>
        <w:tc>
          <w:tcPr>
            <w:tcW w:w="707" w:type="pct"/>
            <w:vMerge w:val="restart"/>
            <w:shd w:val="clear" w:color="auto" w:fill="F2F2F2" w:themeFill="background1" w:themeFillShade="F2"/>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Plazo del </w:t>
            </w:r>
            <w:r w:rsidR="00F92CAC">
              <w:rPr>
                <w:rFonts w:ascii="Fira Sans Medium" w:eastAsia="Times New Roman" w:hAnsi="Fira Sans Medium" w:cs="Arial"/>
                <w:bCs/>
                <w:color w:val="595959" w:themeColor="text1" w:themeTint="A6"/>
                <w:sz w:val="20"/>
                <w:szCs w:val="20"/>
                <w:lang w:eastAsia="es-MX"/>
              </w:rPr>
              <w:t>c</w:t>
            </w:r>
            <w:r w:rsidRPr="00F92CAC">
              <w:rPr>
                <w:rFonts w:ascii="Fira Sans Medium" w:eastAsia="Times New Roman" w:hAnsi="Fira Sans Medium" w:cs="Arial"/>
                <w:bCs/>
                <w:color w:val="595959" w:themeColor="text1" w:themeTint="A6"/>
                <w:sz w:val="20"/>
                <w:szCs w:val="20"/>
                <w:lang w:eastAsia="es-MX"/>
              </w:rPr>
              <w:t>ontrato</w:t>
            </w:r>
          </w:p>
        </w:tc>
        <w:tc>
          <w:tcPr>
            <w:tcW w:w="1104" w:type="pct"/>
            <w:vMerge w:val="restart"/>
            <w:shd w:val="clear" w:color="auto" w:fill="F2F2F2" w:themeFill="background1" w:themeFillShade="F2"/>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Contraprestación </w:t>
            </w:r>
            <w:r w:rsidR="00F92CAC">
              <w:rPr>
                <w:rFonts w:ascii="Fira Sans Medium" w:eastAsia="Times New Roman" w:hAnsi="Fira Sans Medium" w:cs="Arial"/>
                <w:bCs/>
                <w:color w:val="595959" w:themeColor="text1" w:themeTint="A6"/>
                <w:sz w:val="20"/>
                <w:szCs w:val="20"/>
                <w:lang w:eastAsia="es-MX"/>
              </w:rPr>
              <w:t>anual c</w:t>
            </w:r>
            <w:r w:rsidR="0030591A">
              <w:rPr>
                <w:rFonts w:ascii="Fira Sans Medium" w:eastAsia="Times New Roman" w:hAnsi="Fira Sans Medium" w:cs="Arial"/>
                <w:bCs/>
                <w:color w:val="595959" w:themeColor="text1" w:themeTint="A6"/>
                <w:sz w:val="20"/>
                <w:szCs w:val="20"/>
                <w:lang w:eastAsia="es-MX"/>
              </w:rPr>
              <w:t>onvenida para el año 2020</w:t>
            </w:r>
          </w:p>
        </w:tc>
        <w:tc>
          <w:tcPr>
            <w:tcW w:w="1090" w:type="pct"/>
            <w:vMerge w:val="restart"/>
            <w:shd w:val="clear" w:color="auto" w:fill="F2F2F2" w:themeFill="background1" w:themeFillShade="F2"/>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Contraprestación </w:t>
            </w:r>
            <w:r w:rsidR="00F92CAC">
              <w:rPr>
                <w:rFonts w:ascii="Fira Sans Medium" w:eastAsia="Times New Roman" w:hAnsi="Fira Sans Medium" w:cs="Arial"/>
                <w:bCs/>
                <w:color w:val="595959" w:themeColor="text1" w:themeTint="A6"/>
                <w:sz w:val="20"/>
                <w:szCs w:val="20"/>
                <w:lang w:eastAsia="es-MX"/>
              </w:rPr>
              <w:t>total convenida en el c</w:t>
            </w:r>
            <w:r w:rsidRPr="00F92CAC">
              <w:rPr>
                <w:rFonts w:ascii="Fira Sans Medium" w:eastAsia="Times New Roman" w:hAnsi="Fira Sans Medium" w:cs="Arial"/>
                <w:bCs/>
                <w:color w:val="595959" w:themeColor="text1" w:themeTint="A6"/>
                <w:sz w:val="20"/>
                <w:szCs w:val="20"/>
                <w:lang w:eastAsia="es-MX"/>
              </w:rPr>
              <w:t>ontrato</w:t>
            </w:r>
          </w:p>
        </w:tc>
      </w:tr>
      <w:tr w:rsidR="00340BFF" w:rsidRPr="00340BFF" w:rsidTr="00F92CAC">
        <w:trPr>
          <w:trHeight w:val="290"/>
          <w:jc w:val="center"/>
        </w:trPr>
        <w:tc>
          <w:tcPr>
            <w:tcW w:w="591" w:type="pct"/>
            <w:shd w:val="clear" w:color="auto" w:fill="F2F2F2" w:themeFill="background1" w:themeFillShade="F2"/>
            <w:noWrap/>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Número</w:t>
            </w:r>
          </w:p>
        </w:tc>
        <w:tc>
          <w:tcPr>
            <w:tcW w:w="556" w:type="pct"/>
            <w:shd w:val="clear" w:color="auto" w:fill="F2F2F2" w:themeFill="background1" w:themeFillShade="F2"/>
            <w:noWrap/>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Fecha</w:t>
            </w:r>
          </w:p>
        </w:tc>
        <w:tc>
          <w:tcPr>
            <w:tcW w:w="952" w:type="pct"/>
            <w:vMerge/>
            <w:vAlign w:val="center"/>
            <w:hideMark/>
          </w:tcPr>
          <w:p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c>
          <w:tcPr>
            <w:tcW w:w="707" w:type="pct"/>
            <w:vMerge/>
            <w:vAlign w:val="center"/>
            <w:hideMark/>
          </w:tcPr>
          <w:p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c>
          <w:tcPr>
            <w:tcW w:w="1104" w:type="pct"/>
            <w:vMerge/>
            <w:vAlign w:val="center"/>
            <w:hideMark/>
          </w:tcPr>
          <w:p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c>
          <w:tcPr>
            <w:tcW w:w="1090" w:type="pct"/>
            <w:vMerge/>
            <w:vAlign w:val="center"/>
            <w:hideMark/>
          </w:tcPr>
          <w:p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r>
      <w:tr w:rsidR="00F92CAC" w:rsidRPr="00340BFF" w:rsidTr="00F92CAC">
        <w:trPr>
          <w:trHeight w:val="283"/>
          <w:jc w:val="center"/>
        </w:trPr>
        <w:tc>
          <w:tcPr>
            <w:tcW w:w="591" w:type="pct"/>
            <w:vMerge w:val="restart"/>
            <w:noWrap/>
            <w:vAlign w:val="center"/>
            <w:hideMark/>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556" w:type="pct"/>
            <w:vMerge w:val="restart"/>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952" w:type="pct"/>
            <w:vMerge w:val="restart"/>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707" w:type="pct"/>
            <w:vMerge w:val="restart"/>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104" w:type="pct"/>
            <w:noWrap/>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090" w:type="pct"/>
            <w:noWrap/>
            <w:vAlign w:val="center"/>
            <w:hideMark/>
          </w:tcPr>
          <w:p w:rsidR="00F92CAC" w:rsidRPr="00340BFF" w:rsidRDefault="0025772E"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F92CAC" w:rsidRPr="00340BFF" w:rsidTr="00F92CAC">
        <w:trPr>
          <w:trHeight w:val="283"/>
          <w:jc w:val="center"/>
        </w:trPr>
        <w:tc>
          <w:tcPr>
            <w:tcW w:w="591" w:type="pct"/>
            <w:vMerge/>
            <w:noWrap/>
            <w:vAlign w:val="center"/>
            <w:hideMark/>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556" w:type="pct"/>
            <w:vMerge/>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952" w:type="pct"/>
            <w:vMerge/>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707" w:type="pct"/>
            <w:vMerge/>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104" w:type="pct"/>
            <w:noWrap/>
            <w:vAlign w:val="center"/>
          </w:tcPr>
          <w:p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090" w:type="pct"/>
            <w:noWrap/>
            <w:vAlign w:val="center"/>
            <w:hideMark/>
          </w:tcPr>
          <w:p w:rsidR="00F92CAC" w:rsidRPr="00340BFF" w:rsidRDefault="0025772E"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340BFF" w:rsidRPr="00340BFF" w:rsidTr="00F92CAC">
        <w:trPr>
          <w:trHeight w:val="397"/>
          <w:jc w:val="center"/>
        </w:trPr>
        <w:tc>
          <w:tcPr>
            <w:tcW w:w="2806" w:type="pct"/>
            <w:gridSpan w:val="4"/>
            <w:shd w:val="clear" w:color="auto" w:fill="F2F2F2" w:themeFill="background1" w:themeFillShade="F2"/>
            <w:noWrap/>
            <w:vAlign w:val="center"/>
            <w:hideMark/>
          </w:tcPr>
          <w:p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Total</w:t>
            </w:r>
          </w:p>
        </w:tc>
        <w:tc>
          <w:tcPr>
            <w:tcW w:w="1104" w:type="pct"/>
            <w:shd w:val="clear" w:color="auto" w:fill="F2F2F2" w:themeFill="background1" w:themeFillShade="F2"/>
            <w:noWrap/>
            <w:vAlign w:val="center"/>
          </w:tcPr>
          <w:p w:rsidR="00340BFF" w:rsidRPr="00340BFF" w:rsidRDefault="00340BFF" w:rsidP="00F92CAC">
            <w:pPr>
              <w:jc w:val="center"/>
              <w:rPr>
                <w:rFonts w:ascii="Fira Sans Light" w:eastAsia="Times New Roman" w:hAnsi="Fira Sans Light" w:cs="Arial"/>
                <w:b/>
                <w:color w:val="595959" w:themeColor="text1" w:themeTint="A6"/>
                <w:sz w:val="20"/>
                <w:szCs w:val="20"/>
                <w:lang w:eastAsia="es-MX"/>
              </w:rPr>
            </w:pPr>
          </w:p>
        </w:tc>
        <w:tc>
          <w:tcPr>
            <w:tcW w:w="1090" w:type="pct"/>
            <w:shd w:val="clear" w:color="auto" w:fill="F2F2F2" w:themeFill="background1" w:themeFillShade="F2"/>
            <w:noWrap/>
            <w:vAlign w:val="center"/>
          </w:tcPr>
          <w:p w:rsidR="00340BFF" w:rsidRPr="00340BFF" w:rsidRDefault="00B36B0B" w:rsidP="00F92CAC">
            <w:pPr>
              <w:jc w:val="center"/>
              <w:rPr>
                <w:rFonts w:ascii="Fira Sans Light" w:eastAsia="Times New Roman" w:hAnsi="Fira Sans Light" w:cs="Arial"/>
                <w:b/>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No aplica</w:t>
            </w:r>
          </w:p>
        </w:tc>
      </w:tr>
    </w:tbl>
    <w:p w:rsidR="00340BFF" w:rsidRDefault="00340BFF" w:rsidP="00F92CAC">
      <w:pPr>
        <w:jc w:val="both"/>
        <w:rPr>
          <w:rFonts w:ascii="Fira Sans Light" w:hAnsi="Fira Sans Light" w:cs="Arial"/>
          <w:color w:val="595959" w:themeColor="text1" w:themeTint="A6"/>
          <w:sz w:val="20"/>
          <w:szCs w:val="20"/>
        </w:rPr>
      </w:pPr>
    </w:p>
    <w:p w:rsidR="00384776" w:rsidRPr="00384776" w:rsidRDefault="00384776" w:rsidP="00384776">
      <w:pPr>
        <w:jc w:val="both"/>
        <w:rPr>
          <w:rFonts w:ascii="Fira Sans Light" w:hAnsi="Fira Sans Light" w:cs="Arial"/>
          <w:color w:val="595959" w:themeColor="text1" w:themeTint="A6"/>
          <w:sz w:val="20"/>
          <w:szCs w:val="20"/>
        </w:rPr>
      </w:pPr>
      <w:r w:rsidRPr="00384776">
        <w:rPr>
          <w:rFonts w:ascii="Fira Sans Light" w:hAnsi="Fira Sans Light" w:cs="Arial"/>
          <w:color w:val="595959" w:themeColor="text1" w:themeTint="A6"/>
          <w:sz w:val="20"/>
          <w:szCs w:val="20"/>
        </w:rPr>
        <w:t>En el caso de terminación anticipada de los contratos de proyecto de prestación de servicios, el municipio deberá pagar al inversionista proveedor los servicios prestados, así como los gastos e inversiones no recuperables que estén debidamente comprobados y se relacionen directamente con el contrato de prestación de servicios correspondiente.</w:t>
      </w:r>
    </w:p>
    <w:p w:rsidR="00384776" w:rsidRDefault="00384776" w:rsidP="00384776">
      <w:pPr>
        <w:jc w:val="both"/>
        <w:rPr>
          <w:rFonts w:ascii="Fira Sans Light" w:hAnsi="Fira Sans Light" w:cs="Arial"/>
          <w:color w:val="595959" w:themeColor="text1" w:themeTint="A6"/>
          <w:sz w:val="20"/>
          <w:szCs w:val="20"/>
        </w:rPr>
      </w:pPr>
      <w:r w:rsidRPr="00384776">
        <w:rPr>
          <w:rFonts w:ascii="Fira Sans Light" w:hAnsi="Fira Sans Light" w:cs="Arial"/>
          <w:color w:val="595959" w:themeColor="text1" w:themeTint="A6"/>
          <w:sz w:val="20"/>
          <w:szCs w:val="20"/>
        </w:rPr>
        <w:t>Lo anterior de conformidad con el artículo 32 de la Ley de Proyectos de Prestación de Servicios para el Estado y los Municipios de Guanajuato</w:t>
      </w:r>
    </w:p>
    <w:p w:rsidR="003928E3" w:rsidRDefault="003928E3" w:rsidP="00F92CAC">
      <w:pPr>
        <w:jc w:val="both"/>
        <w:rPr>
          <w:rFonts w:ascii="Fira Sans Light" w:hAnsi="Fira Sans Light" w:cs="Arial"/>
          <w:color w:val="595959" w:themeColor="text1" w:themeTint="A6"/>
          <w:sz w:val="20"/>
          <w:szCs w:val="20"/>
        </w:rPr>
      </w:pPr>
    </w:p>
    <w:p w:rsidR="00FC2018" w:rsidRPr="002E5361" w:rsidRDefault="00FC2018" w:rsidP="00F92CAC">
      <w:pPr>
        <w:jc w:val="both"/>
        <w:rPr>
          <w:rFonts w:ascii="Fira Sans Light" w:hAnsi="Fira Sans Light"/>
          <w:color w:val="595959" w:themeColor="text1" w:themeTint="A6"/>
          <w:sz w:val="20"/>
          <w:szCs w:val="20"/>
        </w:rPr>
      </w:pPr>
    </w:p>
    <w:p w:rsidR="00CF1429" w:rsidRDefault="00CF1429" w:rsidP="00F92CAC">
      <w:pPr>
        <w:pStyle w:val="Ttulo1"/>
      </w:pPr>
      <w:r w:rsidRPr="002E5361">
        <w:t>CAPÍTULO III</w:t>
      </w:r>
    </w:p>
    <w:p w:rsidR="00537DD1" w:rsidRPr="002E5361" w:rsidRDefault="00537DD1" w:rsidP="00537DD1">
      <w:pPr>
        <w:pStyle w:val="Ttulo1"/>
      </w:pPr>
      <w:r w:rsidRPr="002E5361">
        <w:t>De los Servicios Personales</w:t>
      </w:r>
    </w:p>
    <w:p w:rsidR="00537DD1" w:rsidRPr="002E5361" w:rsidRDefault="00537DD1" w:rsidP="00537DD1">
      <w:pPr>
        <w:jc w:val="both"/>
        <w:rPr>
          <w:rFonts w:ascii="Fira Sans Light" w:hAnsi="Fira Sans Light"/>
          <w:color w:val="595959" w:themeColor="text1" w:themeTint="A6"/>
          <w:sz w:val="20"/>
          <w:szCs w:val="20"/>
        </w:rPr>
      </w:pPr>
    </w:p>
    <w:p w:rsidR="00537DD1" w:rsidRDefault="00537DD1" w:rsidP="00537DD1">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DD73AA">
        <w:rPr>
          <w:rFonts w:ascii="Fira Sans Medium" w:hAnsi="Fira Sans Medium"/>
          <w:color w:val="595959" w:themeColor="text1" w:themeTint="A6"/>
          <w:sz w:val="20"/>
          <w:szCs w:val="20"/>
        </w:rPr>
        <w:t>24</w:t>
      </w:r>
      <w:r>
        <w:rPr>
          <w:rFonts w:ascii="Fira Sans Light" w:hAnsi="Fira Sans Light"/>
          <w:color w:val="595959" w:themeColor="text1" w:themeTint="A6"/>
          <w:sz w:val="20"/>
          <w:szCs w:val="20"/>
        </w:rPr>
        <w:t>. En el ejercicio fiscal 2020</w:t>
      </w:r>
      <w:r w:rsidRPr="00641133">
        <w:rPr>
          <w:rFonts w:ascii="Fira Sans Light" w:hAnsi="Fira Sans Light"/>
          <w:color w:val="595959" w:themeColor="text1" w:themeTint="A6"/>
          <w:sz w:val="20"/>
          <w:szCs w:val="20"/>
        </w:rPr>
        <w:t>, la Administración Pública Municip</w:t>
      </w:r>
      <w:r>
        <w:rPr>
          <w:rFonts w:ascii="Fira Sans Light" w:hAnsi="Fira Sans Light"/>
          <w:color w:val="595959" w:themeColor="text1" w:themeTint="A6"/>
          <w:sz w:val="20"/>
          <w:szCs w:val="20"/>
        </w:rPr>
        <w:t>al centralizada co</w:t>
      </w:r>
      <w:r w:rsidR="004F7A22">
        <w:rPr>
          <w:rFonts w:ascii="Fira Sans Light" w:hAnsi="Fira Sans Light"/>
          <w:color w:val="595959" w:themeColor="text1" w:themeTint="A6"/>
          <w:sz w:val="20"/>
          <w:szCs w:val="20"/>
        </w:rPr>
        <w:t>ntará con</w:t>
      </w:r>
      <w:r>
        <w:rPr>
          <w:rFonts w:ascii="Fira Sans Light" w:hAnsi="Fira Sans Light"/>
          <w:color w:val="595959" w:themeColor="text1" w:themeTint="A6"/>
          <w:sz w:val="20"/>
          <w:szCs w:val="20"/>
        </w:rPr>
        <w:t xml:space="preserve"> </w:t>
      </w:r>
      <w:r w:rsidRPr="00641133">
        <w:rPr>
          <w:rFonts w:ascii="Fira Sans Light" w:hAnsi="Fira Sans Light"/>
          <w:color w:val="595959" w:themeColor="text1" w:themeTint="A6"/>
          <w:sz w:val="20"/>
          <w:szCs w:val="20"/>
        </w:rPr>
        <w:t xml:space="preserve"> plazas </w:t>
      </w:r>
      <w:r>
        <w:rPr>
          <w:rFonts w:ascii="Fira Sans Light" w:hAnsi="Fira Sans Light"/>
          <w:color w:val="595959" w:themeColor="text1" w:themeTint="A6"/>
          <w:sz w:val="20"/>
          <w:szCs w:val="20"/>
        </w:rPr>
        <w:t xml:space="preserve">centralizadas sin incluir la dirección de seguridad pública, </w:t>
      </w:r>
      <w:r w:rsidRPr="00641133">
        <w:rPr>
          <w:rFonts w:ascii="Fira Sans Light" w:hAnsi="Fira Sans Light"/>
          <w:color w:val="595959" w:themeColor="text1" w:themeTint="A6"/>
          <w:sz w:val="20"/>
          <w:szCs w:val="20"/>
        </w:rPr>
        <w:t xml:space="preserve">de conformidad con </w:t>
      </w:r>
      <w:r>
        <w:rPr>
          <w:rFonts w:ascii="Fira Sans Light" w:hAnsi="Fira Sans Light"/>
          <w:color w:val="595959" w:themeColor="text1" w:themeTint="A6"/>
          <w:sz w:val="20"/>
          <w:szCs w:val="20"/>
        </w:rPr>
        <w:t>lo siguiente:</w:t>
      </w:r>
    </w:p>
    <w:p w:rsidR="00537DD1" w:rsidRDefault="00537DD1" w:rsidP="00537DD1">
      <w:pPr>
        <w:pStyle w:val="Prrafodelista"/>
        <w:ind w:left="0"/>
        <w:contextualSpacing w:val="0"/>
        <w:jc w:val="center"/>
        <w:rPr>
          <w:rFonts w:ascii="Fira Sans Light" w:hAnsi="Fira Sans Light"/>
          <w:b/>
          <w:color w:val="595959" w:themeColor="text1" w:themeTint="A6"/>
          <w:sz w:val="20"/>
          <w:szCs w:val="20"/>
          <w:lang w:eastAsia="en-US"/>
        </w:rPr>
      </w:pPr>
      <w:r w:rsidRPr="00337313">
        <w:rPr>
          <w:rFonts w:ascii="Fira Sans Light" w:hAnsi="Fira Sans Light"/>
          <w:b/>
          <w:color w:val="595959" w:themeColor="text1" w:themeTint="A6"/>
          <w:sz w:val="20"/>
          <w:szCs w:val="20"/>
          <w:lang w:eastAsia="en-US"/>
        </w:rPr>
        <w:t>Analítico de plazas de la administración pública municipal centralizada</w:t>
      </w:r>
    </w:p>
    <w:p w:rsidR="00537DD1" w:rsidRDefault="00537DD1" w:rsidP="00537DD1">
      <w:pPr>
        <w:pStyle w:val="Prrafodelista"/>
        <w:ind w:left="0"/>
        <w:contextualSpacing w:val="0"/>
        <w:jc w:val="center"/>
        <w:rPr>
          <w:rFonts w:ascii="Fira Sans Light" w:hAnsi="Fira Sans Light"/>
          <w:b/>
          <w:color w:val="595959" w:themeColor="text1" w:themeTint="A6"/>
          <w:sz w:val="20"/>
          <w:szCs w:val="20"/>
          <w:lang w:eastAsia="en-US"/>
        </w:rPr>
      </w:pPr>
    </w:p>
    <w:p w:rsidR="00537DD1" w:rsidRDefault="00537DD1" w:rsidP="00537DD1">
      <w:pPr>
        <w:pStyle w:val="Prrafodelista"/>
        <w:ind w:left="0"/>
        <w:contextualSpacing w:val="0"/>
        <w:jc w:val="center"/>
        <w:rPr>
          <w:rFonts w:asciiTheme="minorHAnsi" w:hAnsiTheme="minorHAnsi" w:cstheme="minorBidi"/>
          <w:sz w:val="22"/>
          <w:szCs w:val="22"/>
          <w:lang w:val="es-ES" w:eastAsia="en-US"/>
        </w:rPr>
      </w:pPr>
      <w:r>
        <w:fldChar w:fldCharType="begin"/>
      </w:r>
      <w:r>
        <w:instrText xml:space="preserve"> LINK </w:instrText>
      </w:r>
      <w:r w:rsidR="0030591A">
        <w:instrText xml:space="preserve">Excel.Sheet.12 D:\\Libro2020.xlsx Hoja1!F1C1:F484C4 </w:instrText>
      </w:r>
      <w:r>
        <w:instrText xml:space="preserve">\a \f 4 \h </w:instrText>
      </w:r>
      <w:r>
        <w:fldChar w:fldCharType="separate"/>
      </w:r>
    </w:p>
    <w:p w:rsidR="00537DD1" w:rsidRPr="00537DD1" w:rsidRDefault="00537DD1" w:rsidP="00537DD1">
      <w:pPr>
        <w:rPr>
          <w:lang w:val="es-ES" w:eastAsia="es-ES"/>
        </w:rPr>
      </w:pPr>
      <w:r>
        <w:rPr>
          <w:rFonts w:ascii="Fira Sans Light" w:hAnsi="Fira Sans Light"/>
          <w:b/>
          <w:color w:val="595959" w:themeColor="text1" w:themeTint="A6"/>
          <w:sz w:val="20"/>
          <w:szCs w:val="20"/>
        </w:rPr>
        <w:lastRenderedPageBreak/>
        <w:fldChar w:fldCharType="end"/>
      </w:r>
    </w:p>
    <w:tbl>
      <w:tblPr>
        <w:tblpPr w:leftFromText="141" w:rightFromText="141" w:vertAnchor="text" w:horzAnchor="page" w:tblpX="1" w:tblpY="49"/>
        <w:tblW w:w="11940" w:type="dxa"/>
        <w:tblCellMar>
          <w:left w:w="70" w:type="dxa"/>
          <w:right w:w="70" w:type="dxa"/>
        </w:tblCellMar>
        <w:tblLook w:val="04A0" w:firstRow="1" w:lastRow="0" w:firstColumn="1" w:lastColumn="0" w:noHBand="0" w:noVBand="1"/>
      </w:tblPr>
      <w:tblGrid>
        <w:gridCol w:w="3720"/>
        <w:gridCol w:w="5820"/>
        <w:gridCol w:w="1200"/>
        <w:gridCol w:w="1200"/>
      </w:tblGrid>
      <w:tr w:rsidR="008B24AA" w:rsidRPr="008B24AA" w:rsidTr="008B24AA">
        <w:trPr>
          <w:trHeight w:val="600"/>
        </w:trPr>
        <w:tc>
          <w:tcPr>
            <w:tcW w:w="3720" w:type="dxa"/>
            <w:tcBorders>
              <w:top w:val="nil"/>
              <w:left w:val="nil"/>
              <w:bottom w:val="nil"/>
              <w:right w:val="nil"/>
            </w:tcBorders>
            <w:shd w:val="clear" w:color="000000" w:fill="F678CC"/>
            <w:noWrap/>
            <w:vAlign w:val="bottom"/>
            <w:hideMark/>
          </w:tcPr>
          <w:p w:rsidR="008B24AA" w:rsidRPr="008B24AA" w:rsidRDefault="008B24AA" w:rsidP="008B24AA">
            <w:pPr>
              <w:jc w:val="center"/>
              <w:rPr>
                <w:rFonts w:eastAsia="Times New Roman"/>
                <w:b/>
                <w:bCs/>
                <w:color w:val="000000"/>
                <w:lang w:eastAsia="es-MX"/>
              </w:rPr>
            </w:pPr>
            <w:r w:rsidRPr="008B24AA">
              <w:rPr>
                <w:rFonts w:eastAsia="Times New Roman"/>
                <w:b/>
                <w:bCs/>
                <w:color w:val="000000"/>
                <w:lang w:eastAsia="es-MX"/>
              </w:rPr>
              <w:t>AREA</w:t>
            </w:r>
          </w:p>
        </w:tc>
        <w:tc>
          <w:tcPr>
            <w:tcW w:w="5820" w:type="dxa"/>
            <w:tcBorders>
              <w:top w:val="nil"/>
              <w:left w:val="nil"/>
              <w:bottom w:val="nil"/>
              <w:right w:val="nil"/>
            </w:tcBorders>
            <w:shd w:val="clear" w:color="000000" w:fill="F678CC"/>
            <w:noWrap/>
            <w:vAlign w:val="bottom"/>
            <w:hideMark/>
          </w:tcPr>
          <w:p w:rsidR="008B24AA" w:rsidRPr="008B24AA" w:rsidRDefault="008B24AA" w:rsidP="008B24AA">
            <w:pPr>
              <w:jc w:val="center"/>
              <w:rPr>
                <w:rFonts w:eastAsia="Times New Roman"/>
                <w:b/>
                <w:bCs/>
                <w:color w:val="000000"/>
                <w:lang w:eastAsia="es-MX"/>
              </w:rPr>
            </w:pPr>
            <w:r w:rsidRPr="008B24AA">
              <w:rPr>
                <w:rFonts w:eastAsia="Times New Roman"/>
                <w:b/>
                <w:bCs/>
                <w:color w:val="000000"/>
                <w:lang w:eastAsia="es-MX"/>
              </w:rPr>
              <w:t>PUESTO</w:t>
            </w:r>
          </w:p>
        </w:tc>
        <w:tc>
          <w:tcPr>
            <w:tcW w:w="1200" w:type="dxa"/>
            <w:tcBorders>
              <w:top w:val="nil"/>
              <w:left w:val="nil"/>
              <w:bottom w:val="nil"/>
              <w:right w:val="nil"/>
            </w:tcBorders>
            <w:shd w:val="clear" w:color="000000" w:fill="F678CC"/>
            <w:vAlign w:val="bottom"/>
            <w:hideMark/>
          </w:tcPr>
          <w:p w:rsidR="008B24AA" w:rsidRPr="008B24AA" w:rsidRDefault="008B24AA" w:rsidP="008B24AA">
            <w:pPr>
              <w:rPr>
                <w:rFonts w:eastAsia="Times New Roman"/>
                <w:b/>
                <w:bCs/>
                <w:color w:val="000000"/>
                <w:lang w:eastAsia="es-MX"/>
              </w:rPr>
            </w:pPr>
            <w:r w:rsidRPr="008B24AA">
              <w:rPr>
                <w:rFonts w:eastAsia="Times New Roman"/>
                <w:b/>
                <w:bCs/>
                <w:color w:val="000000"/>
                <w:lang w:eastAsia="es-MX"/>
              </w:rPr>
              <w:t>PLAZA OCUPADA</w:t>
            </w:r>
          </w:p>
        </w:tc>
        <w:tc>
          <w:tcPr>
            <w:tcW w:w="1200" w:type="dxa"/>
            <w:tcBorders>
              <w:top w:val="nil"/>
              <w:left w:val="nil"/>
              <w:bottom w:val="nil"/>
              <w:right w:val="nil"/>
            </w:tcBorders>
            <w:shd w:val="clear" w:color="000000" w:fill="F678CC"/>
            <w:vAlign w:val="bottom"/>
            <w:hideMark/>
          </w:tcPr>
          <w:p w:rsidR="008B24AA" w:rsidRPr="008B24AA" w:rsidRDefault="008B24AA" w:rsidP="008B24AA">
            <w:pPr>
              <w:rPr>
                <w:rFonts w:eastAsia="Times New Roman"/>
                <w:b/>
                <w:bCs/>
                <w:color w:val="000000"/>
                <w:lang w:eastAsia="es-MX"/>
              </w:rPr>
            </w:pPr>
            <w:r w:rsidRPr="008B24AA">
              <w:rPr>
                <w:rFonts w:eastAsia="Times New Roman"/>
                <w:b/>
                <w:bCs/>
                <w:color w:val="000000"/>
                <w:lang w:eastAsia="es-MX"/>
              </w:rPr>
              <w:t>PLAZA LIBRE</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SINDICATURA</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SINDICO</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b/>
                <w:bCs/>
                <w:color w:val="000000"/>
                <w:sz w:val="16"/>
                <w:szCs w:val="16"/>
                <w:lang w:eastAsia="es-MX"/>
              </w:rPr>
            </w:pPr>
            <w:r w:rsidRPr="008B24AA">
              <w:rPr>
                <w:rFonts w:ascii="Arial" w:eastAsia="Times New Roman" w:hAnsi="Arial" w:cs="Arial"/>
                <w:b/>
                <w:bCs/>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255"/>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REGIDURIA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REGIDURIA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ASISTENTE ADMINISTRATIVO REGIDURIA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10</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PARQUES Y JARDINES</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PODADOR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  "B" PARQUES Y JARDINES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 "B" PARQUES Y JARDINES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 "A" PARQUES Y JARDINES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PARQUES Y JARDINES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9</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RASTRO MUNICIPAL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MEDICO VETERINARIO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AGENTE DE CARNES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VERIFICADOR SANITARIO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ADMNISTRADOR  "B" RASTRO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ADMNISTRADOR  "B" RASTRO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ADMNISTRADOR  "A" RASTRO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8</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PANTEONES</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PANTEONERO B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PANTEONERO 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PANTEONERO 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PANTEONERO 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PANTEONES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PANTEONERO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7</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ALUMBRADO PUBLICO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ECRG. MTTO. B ALUMBRADO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ALUMBRADO PUBLICO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ENCRG. MTTO A ALUMBRADO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ALUMBRADO PUBLICO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ECRG. MTTO. B ALUMBRADO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ALUMBRADO PUBLICO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ALUMBRADO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4</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SECRETARIA DEL AYTO</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DE ARCHIVO MUNICIPAL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JURICO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SECRETARIO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DE CONMUTADOR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CRONISTA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ARCHIVO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SECRETARIA DEL AYTO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SECRETARIA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SECRETARIA DEL AYTO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UNIDAD DE ACCESO A LA INFORMACION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VINCULACION SOCIAL Y ATENCION CIUDADANA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ASESOR JURIDICO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JURIDICO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SECRETARIA DEL AYTO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SECRETARIA DEL AYTO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DERECHOS HUMANOS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GACETA MUNICIPAL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SRIA.H. AYUNTAMIENTO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RECEPCION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18</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2</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SECRETARIO PARTICULAR</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PRESIDENTE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LOGISTICA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COMUNICACIÓN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COORDINACION DE PLANEACION, EVALUACION Y CONTROL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SISTEMAS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SISTEMAS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AISTENTE GOBIERNO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GOBIERNO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PLANEACION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12</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DE LA MUJER</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AREA JURIDICA DE INSTITUTO A LA MUJER</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DE LA MUJER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AREA PSICOLOGICA DE INSTITUTO A LA MUJER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DE LA MUJER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AREA ADMINISTRATIVA DEL INSTITUOTO DE LA MUJER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DE LA MUJER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DIRECTORA DEL INSTITUTO DE LA MUJER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DE LA MUJER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5</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INSTITUTO MUNICIPAL DE LA JUVENTUD </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DE LA JUVENTUD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INSTITUTO MUNICIPAL DE LA JUVENTUD </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INT JUV</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INSTITUTO MUNICIPAL DE LA JUVENTUD </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INT JUV</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3</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COMUNICACIÓN SOCIAL Y ACCESO A LA INFORMACION</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B COMUNICACIÓN SOCIAL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COMUNICACIÓN SOCIAL Y ACCESO A LA INFORMACION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A COMUNICACIÓN SOCIAL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COMUNICACIÓN SOCIAL Y ACCESO A LA INFORMACION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COMUNICACIÓN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3</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TESORERO MUNICIPAL</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CAJERA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CUENTA PUBLICA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DE PROGRAMAS ESPECIALES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EGRESOS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DE NOMINA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RAMO 33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INVENTARIOS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RAMO 33</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EGRESOS B TESORERIA MPAL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TESORERIA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TESORERIA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TESORERIA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TESORERIA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EGRESOS "A" TESORERIA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CUENTA PUBLICA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EGRESOS "B" TESORERIA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TESORERIA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EGRESOS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18</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CARTOGRAFIA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SUBDIRECTOR DE INGRESOS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"C"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CAJERA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"D"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"C"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"C"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"C"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"A"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VALUADORES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JURIDICO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JURIDICO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PREDIAL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VALUACION "B"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SUPERVISOR DE CARTOGRAFIA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DEPTO DE CATASTRO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IMP.INM. Y CATASTRO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CATASTRO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17</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2</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FISCALIZACION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FISCAL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FISCALIZACIÓN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B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14</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 xml:space="preserve">COORDINADOR DE CONTROL DE INVERSION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"B"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MECANICO "B"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"C"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TOPOGRAFO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MAQUINARIA  Y EQ.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TOPOGRAFO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"B" DE MANTENIMIENTO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PEON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"B"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SUPERVISION OBRA PUBLICA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"C" DE MANTEMIENTO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ADMINISTRATIVO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ALMACENISTA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"C"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"B"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OPERADOR DE MAQUINARIA "B"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MECANICO "A"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PEON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"A" DE MANTEMIENTO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PEON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JEFE DE PROYECTOS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DE AREA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COSTOS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PEON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PEON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"B"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"A"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SUPERVISOR DE OBRA "C"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SUPERVISOR DE OBRA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SUPERVISOR DE OBRA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sz w:val="16"/>
                <w:szCs w:val="16"/>
                <w:lang w:eastAsia="es-MX"/>
              </w:rPr>
            </w:pPr>
            <w:r w:rsidRPr="008B24AA">
              <w:rPr>
                <w:rFonts w:ascii="Arial" w:eastAsia="Times New Roman" w:hAnsi="Arial" w:cs="Arial"/>
                <w:sz w:val="16"/>
                <w:szCs w:val="16"/>
                <w:lang w:eastAsia="es-MX"/>
              </w:rPr>
              <w:t>SUPERVISOR DE OBRA "B"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SUPERVISOR DE OBRA "A" OBRAS PUB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TECNICO-ADMINISTRATIVO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"C" OBRAS PUBLICAS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OBRAS PUBLICAS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JURIDICO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57</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2</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MAYOR</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RECURSOS HUMANOS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 CONTROL Y SUMINISTROS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EVENTOS ESPECIALES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SUBDIRECTOR DE RECURSOS HUMANOS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SERVICIOS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SUBDIRECTOR DE RESCURSOS MATERIALES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VERIFICADOR DE SUMINISTROS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"B"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"A"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COMPRAS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"B"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VELADOR "C"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INTENDENCIA "B" OF MAYOR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DE PARQUE VEHICULAR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OFICIALIA MAYOR</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INTENDENCIA  "C" OF MAYOR</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36</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4</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CONT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AREA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ADMINISTRATVIO "A" CONT MPAL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REVISION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CONT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AUDITORIA  "A" CONT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AUDITORIA  "B" CONT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PROCEDIMIENTOS ADMINISTRATIVOS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ADMINISTRATIVO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CONTABILIDAD</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CONT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AUDITORIA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EVALUACION Y CONTROL DE OBRA PUBLICA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CONTRALORIA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ASUNTOS JURIDICOS, QUEJAS, DENUCIAS Y SUGERENCIA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14</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JEFE DE FRACCIONAMIENTOS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INSPECCION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FRACCIONAMIENTOS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AUIXILIAR GENERAL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SUBDIRECCION DE ASENTAMIENTOS HUMANOS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DES. URB.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INSPECTOR DES. URB.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ADMINSITRATIVO "C" DES. URB.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ADMINSITRATIVO "B" DES. URB.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PROYECTOS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ENCARGADO DE ESTUDIOS DE PROYECTOS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URBANO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RESPONSABLE DE LICENCIAS Y PERMISOS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14</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PREVENCION Y CONTROL ECOLOGICO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SECRETARIA TAQUIMECANOGRAFA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SUBDIRECTOR DE PLANEACION Y ORDENAMIENTO ECOLOGICO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CAMPO "A" ECOLOGIA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RECURSOS NATURALES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TECNICO "A" ECOLOGIA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ECOLOGIA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AGENTE SANITARIO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9</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ASEO Y ALUMBRADO PUBLICO Y CONTROL CANINO</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HERRERO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DE HERRERO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SERV MUNICIPALES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SERV MUNICIPALES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PARQUES Y JARDINES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SERV MUNICIPALES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SERVICIOS MUNICIPALES</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COORDINACION PARQUES, JARDINES Y PANTEONES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9</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MECANICO B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"C"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"B"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SUPERVISOR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"C"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OPERADOR DE MAQUINARIA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MECANICO 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"B"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"B"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DE LIMPIA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"C"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PODADOR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PODADOR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PODADOR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OFICIAL ALBAÑIL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"B"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CHOFER "A" ASEO MUNICIPAL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ASEO MUNICIPAL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SERVICIO "A" ASEO MPAL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57</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3</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"D" DES SOCIAL</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SALUD Y VIVIENDA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"B"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"A"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"A"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"E"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PROGRAMAS ESTRATEGICOS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SUPERVISOR PROGRAMAS SOCIALES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PROMOTOR SOCIAL "C"  DES SOCIAL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"E"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"E"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PROMOTORES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PROMOTOR SOCIAL. "B"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"D"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PROMOTOR SOCIAL. "A"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PROMOTOR SOCIAL "B"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"C"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"D"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"D"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SOCIAL "A" DES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PARTICIPACION SOCIAL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VIVIENDA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SALUD</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DE SERVICIOS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SOCIAL</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MIGRANTES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27</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CAPACITACION PARA EL TRABAJO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RECREACION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EDUCACION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EDUCACION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EDUCACION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EDUCACION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CENTRO DE IDIOMAS APASEO EL GRANDE</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EDUCACION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EDUCACION</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EDUCACION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9</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DES. AGROP.</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RURAL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ADMINISTRATIVO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DESARROLLO AGROPECUARIO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DESARROLLO AGRARIO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DES. AGROP.</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 DES. AGROP.</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PROMOTOR RURAL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 "A" DES. AGROP.</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DESARROLLO AGRARIO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DE VIVERO "C"</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"D" DES. AGROP.</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DES. AGROP.</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ENCARGADO DE VIVERO "A"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VIVERO "B"</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SUBDIRECTOR DE INOVACION TECNOLOGICA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DESARROLLO AGROPECUARIO Y AGRARIO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DE VIVERO "A"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16</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2</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DE AREA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CONSERJE "A" CASA CULTURA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CASA CULTURA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"B" CASA CULTURA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COORDINADOR DE TALLERES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ADMINISTRATIVO "A" CASA CULTURA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GENERAL "A" CASA CULTURA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VELADOR "A" CASA CULTURA</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CASA DE LA CULTURA</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GENERAL "B" CASA CULTURA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10</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BIBLIOTECAS </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 BIBLIOTECA "B" CASA CULTURA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BIBLIOTECAS </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 BIBLIOTECA "C" CASA CULTURA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BIBLIOTECAS </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 BIBLIOTECA "A" CASA CULTURA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BIBLIOTECAS </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ENC. BIBLIOTECA "C" CASA CULTURA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4</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 DE AREA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DES. ECON.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DES. ECON.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MYPIMES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"C" DES. ECON.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TURISMO</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DE PROYECTOS PRODUCTIVOS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FOMENTO AL AMPLEO Y  GENERACION DE NEGOCIOS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ADMINISTRACION Y CONTROL DE PROYECTOS</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SUBDIRECTOR DE DESARROLLO EMPRESARIAL</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DIRECCION DE DESARROLLO ECONOMICO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AUXILIAR ADMINISTRATIVO "B" DES. ECON.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10</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JUZGADO MPAL</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SECRETARIA DE ACUERDOS</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1</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5820" w:type="dxa"/>
            <w:tcBorders>
              <w:top w:val="nil"/>
              <w:left w:val="nil"/>
              <w:bottom w:val="nil"/>
              <w:right w:val="nil"/>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nil"/>
              <w:right w:val="nil"/>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MUNICIPAL DE PLANEACION Y DESARROLLO ESTRATEGICO</w:t>
            </w:r>
          </w:p>
        </w:tc>
        <w:tc>
          <w:tcPr>
            <w:tcW w:w="582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DIRECTOR</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INSTITUTO MUNICIPAL DE PLANEACION Y DESARROLLO ESTRATEGICO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COORDINADOR "A" INSTO. PLAN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 xml:space="preserve">INSTITUTO MUNICIPAL DE PLANEACION Y </w:t>
            </w:r>
            <w:r w:rsidRPr="008B24AA">
              <w:rPr>
                <w:rFonts w:ascii="Arial" w:eastAsia="Times New Roman" w:hAnsi="Arial" w:cs="Arial"/>
                <w:color w:val="000000"/>
                <w:sz w:val="16"/>
                <w:szCs w:val="16"/>
                <w:lang w:eastAsia="es-MX"/>
              </w:rPr>
              <w:lastRenderedPageBreak/>
              <w:t>DESARROLLO ESTRATEGICO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COORDINADOR "A" INSTO. PLAN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lastRenderedPageBreak/>
              <w:t>INSTITUTO MUNICIPAL DE PLANEACION Y DESARROLLO ESTRATEGICO</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rPr>
                <w:rFonts w:ascii="Arial" w:eastAsia="Times New Roman" w:hAnsi="Arial" w:cs="Arial"/>
                <w:color w:val="000000"/>
                <w:sz w:val="16"/>
                <w:szCs w:val="16"/>
                <w:lang w:eastAsia="es-MX"/>
              </w:rPr>
            </w:pPr>
            <w:r w:rsidRPr="008B24AA">
              <w:rPr>
                <w:rFonts w:ascii="Arial" w:eastAsia="Times New Roman" w:hAnsi="Arial" w:cs="Arial"/>
                <w:color w:val="000000"/>
                <w:sz w:val="16"/>
                <w:szCs w:val="16"/>
                <w:lang w:eastAsia="es-MX"/>
              </w:rPr>
              <w:t>AUXILIAR ADMINISTRATIVO "A"  INSTO. PLAN</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r w:rsidR="008B24AA" w:rsidRPr="008B24AA" w:rsidTr="008B24AA">
        <w:trPr>
          <w:trHeight w:val="300"/>
        </w:trPr>
        <w:tc>
          <w:tcPr>
            <w:tcW w:w="3720" w:type="dxa"/>
            <w:tcBorders>
              <w:top w:val="nil"/>
              <w:left w:val="single" w:sz="4" w:space="0" w:color="auto"/>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582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4</w:t>
            </w:r>
          </w:p>
        </w:tc>
        <w:tc>
          <w:tcPr>
            <w:tcW w:w="1200" w:type="dxa"/>
            <w:tcBorders>
              <w:top w:val="nil"/>
              <w:left w:val="nil"/>
              <w:bottom w:val="single" w:sz="4" w:space="0" w:color="auto"/>
              <w:right w:val="single" w:sz="4" w:space="0" w:color="auto"/>
            </w:tcBorders>
            <w:shd w:val="clear" w:color="000000" w:fill="92D050"/>
            <w:noWrap/>
            <w:vAlign w:val="bottom"/>
            <w:hideMark/>
          </w:tcPr>
          <w:p w:rsidR="008B24AA" w:rsidRPr="008B24AA" w:rsidRDefault="008B24AA" w:rsidP="008B24AA">
            <w:pPr>
              <w:jc w:val="center"/>
              <w:rPr>
                <w:rFonts w:eastAsia="Times New Roman"/>
                <w:color w:val="000000"/>
                <w:lang w:eastAsia="es-MX"/>
              </w:rPr>
            </w:pPr>
            <w:r w:rsidRPr="008B24AA">
              <w:rPr>
                <w:rFonts w:eastAsia="Times New Roman"/>
                <w:color w:val="000000"/>
                <w:lang w:eastAsia="es-MX"/>
              </w:rPr>
              <w:t> </w:t>
            </w:r>
          </w:p>
        </w:tc>
      </w:tr>
    </w:tbl>
    <w:p w:rsidR="008B24AA" w:rsidRPr="00337313" w:rsidRDefault="008B24AA" w:rsidP="006833BB">
      <w:pPr>
        <w:pStyle w:val="Prrafodelista"/>
        <w:ind w:left="0"/>
        <w:contextualSpacing w:val="0"/>
        <w:jc w:val="center"/>
        <w:rPr>
          <w:rFonts w:ascii="Fira Sans Light" w:hAnsi="Fira Sans Light"/>
          <w:b/>
          <w:color w:val="595959" w:themeColor="text1" w:themeTint="A6"/>
          <w:sz w:val="20"/>
          <w:szCs w:val="20"/>
          <w:lang w:eastAsia="en-US"/>
        </w:rPr>
      </w:pPr>
    </w:p>
    <w:p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rsidR="000503A9" w:rsidRPr="00092F93" w:rsidRDefault="006833BB" w:rsidP="000503A9">
      <w:pPr>
        <w:pStyle w:val="Prrafodelista"/>
        <w:tabs>
          <w:tab w:val="left" w:pos="375"/>
        </w:tabs>
        <w:ind w:left="0"/>
        <w:contextualSpacing w:val="0"/>
        <w:jc w:val="both"/>
        <w:rPr>
          <w:rFonts w:ascii="Fira Sans Medium" w:hAnsi="Fira Sans Medium"/>
          <w:color w:val="595959" w:themeColor="text1" w:themeTint="A6"/>
          <w:sz w:val="16"/>
          <w:szCs w:val="16"/>
        </w:rPr>
      </w:pPr>
      <w:r w:rsidRPr="00A84CD1">
        <w:rPr>
          <w:rFonts w:ascii="Fira Sans Light" w:hAnsi="Fira Sans Light" w:cs="Arial"/>
          <w:b/>
          <w:color w:val="595959" w:themeColor="text1" w:themeTint="A6"/>
          <w:sz w:val="18"/>
          <w:szCs w:val="16"/>
        </w:rPr>
        <w:t>Nota</w:t>
      </w:r>
      <w:r w:rsidR="000503A9" w:rsidRPr="00092F93">
        <w:rPr>
          <w:rFonts w:ascii="Fira Sans Medium" w:hAnsi="Fira Sans Medium"/>
          <w:color w:val="595959" w:themeColor="text1" w:themeTint="A6"/>
          <w:sz w:val="16"/>
          <w:szCs w:val="16"/>
        </w:rPr>
        <w:t>*** Formato detallado en los anexo</w:t>
      </w:r>
      <w:r w:rsidR="000503A9">
        <w:rPr>
          <w:rFonts w:ascii="Fira Sans Medium" w:hAnsi="Fira Sans Medium"/>
          <w:color w:val="595959" w:themeColor="text1" w:themeTint="A6"/>
          <w:sz w:val="16"/>
          <w:szCs w:val="16"/>
        </w:rPr>
        <w:t xml:space="preserve"> 2</w:t>
      </w:r>
      <w:r w:rsidR="000503A9" w:rsidRPr="00092F93">
        <w:rPr>
          <w:rFonts w:ascii="Fira Sans Medium" w:hAnsi="Fira Sans Medium"/>
          <w:color w:val="595959" w:themeColor="text1" w:themeTint="A6"/>
          <w:sz w:val="16"/>
          <w:szCs w:val="16"/>
        </w:rPr>
        <w:t xml:space="preserve"> del documento “Presupuesto de egresos del Municipio de </w:t>
      </w:r>
      <w:proofErr w:type="spellStart"/>
      <w:r w:rsidR="000503A9" w:rsidRPr="00092F93">
        <w:rPr>
          <w:rFonts w:ascii="Fira Sans Medium" w:hAnsi="Fira Sans Medium"/>
          <w:color w:val="595959" w:themeColor="text1" w:themeTint="A6"/>
          <w:sz w:val="16"/>
          <w:szCs w:val="16"/>
        </w:rPr>
        <w:t>Apaseo</w:t>
      </w:r>
      <w:proofErr w:type="spellEnd"/>
      <w:r w:rsidR="000503A9" w:rsidRPr="00092F93">
        <w:rPr>
          <w:rFonts w:ascii="Fira Sans Medium" w:hAnsi="Fira Sans Medium"/>
          <w:color w:val="595959" w:themeColor="text1" w:themeTint="A6"/>
          <w:sz w:val="16"/>
          <w:szCs w:val="16"/>
        </w:rPr>
        <w:t xml:space="preserve"> el Grande, </w:t>
      </w:r>
      <w:proofErr w:type="spellStart"/>
      <w:r w:rsidR="000503A9" w:rsidRPr="00092F93">
        <w:rPr>
          <w:rFonts w:ascii="Fira Sans Medium" w:hAnsi="Fira Sans Medium"/>
          <w:color w:val="595959" w:themeColor="text1" w:themeTint="A6"/>
          <w:sz w:val="16"/>
          <w:szCs w:val="16"/>
        </w:rPr>
        <w:t>Gto</w:t>
      </w:r>
      <w:proofErr w:type="spellEnd"/>
      <w:r w:rsidR="001966EF">
        <w:rPr>
          <w:rFonts w:ascii="Fira Sans Medium" w:hAnsi="Fira Sans Medium"/>
          <w:color w:val="595959" w:themeColor="text1" w:themeTint="A6"/>
          <w:sz w:val="16"/>
          <w:szCs w:val="16"/>
        </w:rPr>
        <w:t>., para el ejercicio fiscal 2020</w:t>
      </w:r>
      <w:r w:rsidR="000503A9" w:rsidRPr="00092F93">
        <w:rPr>
          <w:rFonts w:ascii="Fira Sans Medium" w:hAnsi="Fira Sans Medium"/>
          <w:color w:val="595959" w:themeColor="text1" w:themeTint="A6"/>
          <w:sz w:val="16"/>
          <w:szCs w:val="16"/>
        </w:rPr>
        <w:t xml:space="preserve">. </w:t>
      </w:r>
    </w:p>
    <w:p w:rsidR="006833BB" w:rsidRDefault="0037464C" w:rsidP="006833BB">
      <w:pPr>
        <w:spacing w:before="120"/>
        <w:jc w:val="both"/>
        <w:rPr>
          <w:rFonts w:ascii="Fira Sans Light" w:hAnsi="Fira Sans Light" w:cs="Arial"/>
          <w:color w:val="595959" w:themeColor="text1" w:themeTint="A6"/>
          <w:sz w:val="18"/>
          <w:szCs w:val="16"/>
        </w:rPr>
      </w:pPr>
      <w:proofErr w:type="gramStart"/>
      <w:r>
        <w:rPr>
          <w:rFonts w:ascii="Fira Sans Light" w:hAnsi="Fira Sans Light" w:cs="Arial"/>
          <w:color w:val="595959" w:themeColor="text1" w:themeTint="A6"/>
          <w:sz w:val="18"/>
          <w:szCs w:val="16"/>
        </w:rPr>
        <w:t>sin</w:t>
      </w:r>
      <w:proofErr w:type="gramEnd"/>
      <w:r>
        <w:rPr>
          <w:rFonts w:ascii="Fira Sans Light" w:hAnsi="Fira Sans Light" w:cs="Arial"/>
          <w:color w:val="595959" w:themeColor="text1" w:themeTint="A6"/>
          <w:sz w:val="18"/>
          <w:szCs w:val="16"/>
        </w:rPr>
        <w:t xml:space="preserve"> </w:t>
      </w:r>
      <w:r w:rsidR="006833BB">
        <w:rPr>
          <w:rFonts w:ascii="Fira Sans Light" w:hAnsi="Fira Sans Light" w:cs="Arial"/>
          <w:color w:val="595959" w:themeColor="text1" w:themeTint="A6"/>
          <w:sz w:val="18"/>
          <w:szCs w:val="16"/>
        </w:rPr>
        <w:t>i</w:t>
      </w:r>
      <w:r w:rsidR="000503A9">
        <w:rPr>
          <w:rFonts w:ascii="Fira Sans Light" w:hAnsi="Fira Sans Light" w:cs="Arial"/>
          <w:color w:val="595959" w:themeColor="text1" w:themeTint="A6"/>
          <w:sz w:val="18"/>
          <w:szCs w:val="16"/>
        </w:rPr>
        <w:t>ncluir</w:t>
      </w:r>
      <w:r w:rsidR="006833BB">
        <w:rPr>
          <w:rFonts w:ascii="Fira Sans Light" w:hAnsi="Fira Sans Light" w:cs="Arial"/>
          <w:color w:val="595959" w:themeColor="text1" w:themeTint="A6"/>
          <w:sz w:val="18"/>
          <w:szCs w:val="16"/>
        </w:rPr>
        <w:t xml:space="preserve"> las del personal de </w:t>
      </w:r>
      <w:r w:rsidR="000503A9">
        <w:rPr>
          <w:rFonts w:ascii="Fira Sans Light" w:hAnsi="Fira Sans Light" w:cs="Arial"/>
          <w:color w:val="595959" w:themeColor="text1" w:themeTint="A6"/>
          <w:sz w:val="18"/>
          <w:szCs w:val="16"/>
        </w:rPr>
        <w:t>seguridad pública municipal.</w:t>
      </w:r>
    </w:p>
    <w:p w:rsidR="00E023C7" w:rsidRPr="00A84CD1" w:rsidRDefault="00E023C7" w:rsidP="006833BB">
      <w:pPr>
        <w:spacing w:before="120"/>
        <w:jc w:val="both"/>
        <w:rPr>
          <w:rFonts w:ascii="Fira Sans Light" w:hAnsi="Fira Sans Light" w:cs="Arial"/>
          <w:b/>
          <w:color w:val="595959" w:themeColor="text1" w:themeTint="A6"/>
          <w:sz w:val="18"/>
          <w:szCs w:val="16"/>
        </w:rPr>
      </w:pPr>
    </w:p>
    <w:p w:rsidR="006833BB"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25</w:t>
      </w:r>
      <w:r w:rsidRPr="001E06FF">
        <w:rPr>
          <w:rFonts w:ascii="Fira Sans Light" w:hAnsi="Fira Sans Light"/>
          <w:color w:val="595959" w:themeColor="text1" w:themeTint="A6"/>
          <w:sz w:val="20"/>
          <w:szCs w:val="20"/>
        </w:rPr>
        <w:t>. Los servidores públicos ocupantes de las plazas a que se refiere el artículo anterior, percibirán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r w:rsidR="008A1567">
        <w:rPr>
          <w:rFonts w:ascii="Fira Sans Light" w:hAnsi="Fira Sans Light"/>
          <w:color w:val="595959" w:themeColor="text1" w:themeTint="A6"/>
          <w:sz w:val="20"/>
          <w:szCs w:val="20"/>
        </w:rPr>
        <w:t xml:space="preserve"> </w:t>
      </w: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26610E" w:rsidRDefault="0026610E" w:rsidP="006833BB">
      <w:pPr>
        <w:pStyle w:val="Prrafodelista"/>
        <w:tabs>
          <w:tab w:val="left" w:pos="375"/>
        </w:tabs>
        <w:ind w:left="0"/>
        <w:contextualSpacing w:val="0"/>
        <w:jc w:val="both"/>
        <w:rPr>
          <w:rFonts w:ascii="Fira Sans Light" w:hAnsi="Fira Sans Light"/>
          <w:color w:val="595959" w:themeColor="text1" w:themeTint="A6"/>
          <w:sz w:val="20"/>
          <w:szCs w:val="20"/>
        </w:rPr>
      </w:pPr>
    </w:p>
    <w:p w:rsidR="00092F93" w:rsidRPr="001E06FF" w:rsidRDefault="00092F93" w:rsidP="006833BB">
      <w:pPr>
        <w:pStyle w:val="Prrafodelista"/>
        <w:tabs>
          <w:tab w:val="left" w:pos="375"/>
        </w:tabs>
        <w:ind w:left="0"/>
        <w:contextualSpacing w:val="0"/>
        <w:jc w:val="both"/>
        <w:rPr>
          <w:rFonts w:ascii="Fira Sans Light" w:hAnsi="Fira Sans Light"/>
          <w:color w:val="595959" w:themeColor="text1" w:themeTint="A6"/>
          <w:sz w:val="20"/>
          <w:szCs w:val="20"/>
        </w:rPr>
      </w:pPr>
    </w:p>
    <w:tbl>
      <w:tblPr>
        <w:tblW w:w="8315" w:type="dxa"/>
        <w:jc w:val="center"/>
        <w:tblCellMar>
          <w:left w:w="70" w:type="dxa"/>
          <w:right w:w="70" w:type="dxa"/>
        </w:tblCellMar>
        <w:tblLook w:val="04A0" w:firstRow="1" w:lastRow="0" w:firstColumn="1" w:lastColumn="0" w:noHBand="0" w:noVBand="1"/>
      </w:tblPr>
      <w:tblGrid>
        <w:gridCol w:w="850"/>
        <w:gridCol w:w="1129"/>
        <w:gridCol w:w="851"/>
        <w:gridCol w:w="709"/>
        <w:gridCol w:w="471"/>
        <w:gridCol w:w="360"/>
        <w:gridCol w:w="360"/>
        <w:gridCol w:w="471"/>
        <w:gridCol w:w="471"/>
        <w:gridCol w:w="360"/>
        <w:gridCol w:w="360"/>
        <w:gridCol w:w="360"/>
        <w:gridCol w:w="360"/>
        <w:gridCol w:w="360"/>
        <w:gridCol w:w="360"/>
        <w:gridCol w:w="483"/>
      </w:tblGrid>
      <w:tr w:rsidR="006833BB" w:rsidRPr="00A67AE5" w:rsidTr="006833BB">
        <w:trPr>
          <w:trHeight w:val="564"/>
          <w:jc w:val="center"/>
        </w:trPr>
        <w:tc>
          <w:tcPr>
            <w:tcW w:w="850" w:type="dxa"/>
            <w:vMerge w:val="restart"/>
            <w:tcBorders>
              <w:right w:val="single" w:sz="4" w:space="0" w:color="auto"/>
            </w:tcBorders>
            <w:shd w:val="clear" w:color="auto" w:fill="auto"/>
            <w:textDirection w:val="btLr"/>
            <w:vAlign w:val="center"/>
          </w:tcPr>
          <w:p w:rsidR="006833BB" w:rsidRPr="00A67AE5" w:rsidRDefault="006833BB" w:rsidP="006833BB">
            <w:pPr>
              <w:pStyle w:val="Prrafodelista"/>
              <w:ind w:left="0"/>
              <w:contextualSpacing w:val="0"/>
              <w:jc w:val="center"/>
              <w:rPr>
                <w:rFonts w:ascii="Fira Sans Medium" w:eastAsia="Times New Roman" w:hAnsi="Fira Sans Medium"/>
                <w:color w:val="595959"/>
                <w:sz w:val="16"/>
                <w:szCs w:val="16"/>
              </w:rPr>
            </w:pPr>
            <w:r>
              <w:rPr>
                <w:rFonts w:ascii="Fira Sans Medium" w:hAnsi="Fira Sans Medium"/>
                <w:color w:val="595959" w:themeColor="text1" w:themeTint="A6"/>
                <w:sz w:val="20"/>
                <w:szCs w:val="20"/>
                <w:lang w:eastAsia="en-US"/>
              </w:rPr>
              <w:t>T</w:t>
            </w:r>
            <w:r w:rsidRPr="00D95E80">
              <w:rPr>
                <w:rFonts w:ascii="Fira Sans Medium" w:hAnsi="Fira Sans Medium"/>
                <w:color w:val="595959" w:themeColor="text1" w:themeTint="A6"/>
                <w:sz w:val="20"/>
                <w:szCs w:val="20"/>
                <w:lang w:eastAsia="en-US"/>
              </w:rPr>
              <w:t>abulador de sueldos y salarios</w:t>
            </w:r>
            <w:r w:rsidRPr="00FC0F18">
              <w:rPr>
                <w:rFonts w:ascii="Fira Sans Light" w:hAnsi="Fira Sans Light"/>
                <w:color w:val="595959" w:themeColor="text1" w:themeTint="A6"/>
                <w:sz w:val="20"/>
                <w:szCs w:val="20"/>
                <w:lang w:eastAsia="en-US"/>
              </w:rPr>
              <w:t>(sin seguridad pública)</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Costo anual bruto</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val="restart"/>
            <w:tcBorders>
              <w:left w:val="single" w:sz="4" w:space="0" w:color="auto"/>
            </w:tcBorders>
            <w:textDirection w:val="btLr"/>
          </w:tcPr>
          <w:p w:rsidR="006833BB" w:rsidRPr="00A84CD1" w:rsidRDefault="006833BB" w:rsidP="006833BB">
            <w:pPr>
              <w:rPr>
                <w:rFonts w:ascii="Fira Sans Light" w:hAnsi="Fira Sans Light" w:cs="Arial"/>
                <w:b/>
                <w:color w:val="595959" w:themeColor="text1" w:themeTint="A6"/>
                <w:sz w:val="18"/>
                <w:szCs w:val="16"/>
              </w:rPr>
            </w:pPr>
            <w:r w:rsidRPr="00A84CD1">
              <w:rPr>
                <w:rFonts w:ascii="Fira Sans Light" w:hAnsi="Fira Sans Light" w:cs="Arial"/>
                <w:b/>
                <w:color w:val="595959" w:themeColor="text1" w:themeTint="A6"/>
                <w:sz w:val="18"/>
                <w:szCs w:val="16"/>
              </w:rPr>
              <w:t>Nota</w:t>
            </w:r>
            <w:r w:rsidRPr="00A84CD1">
              <w:rPr>
                <w:rFonts w:ascii="Fira Sans Light" w:hAnsi="Fira Sans Light" w:cs="Arial"/>
                <w:color w:val="595959" w:themeColor="text1" w:themeTint="A6"/>
                <w:sz w:val="18"/>
                <w:szCs w:val="16"/>
              </w:rPr>
              <w:t>: El presente tabulador contiene todas las plazas autorizadas en la plantilla municipal, a excepción de las del sistema de seguridad pública municipal.</w:t>
            </w:r>
          </w:p>
          <w:p w:rsidR="006833BB" w:rsidRPr="00A67AE5" w:rsidRDefault="006833BB" w:rsidP="006833BB">
            <w:pPr>
              <w:ind w:right="113"/>
              <w:rPr>
                <w:rFonts w:eastAsia="Times New Roman"/>
                <w:color w:val="000000"/>
                <w:lang w:eastAsia="es-ES"/>
              </w:rPr>
            </w:pPr>
          </w:p>
        </w:tc>
      </w:tr>
      <w:tr w:rsidR="006833BB" w:rsidRPr="00A67AE5" w:rsidTr="006833BB">
        <w:trPr>
          <w:trHeight w:val="70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Costo mensual bruto</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115"/>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000000"/>
                <w:sz w:val="16"/>
                <w:szCs w:val="16"/>
                <w:lang w:eastAsia="es-ES"/>
              </w:rPr>
            </w:pPr>
            <w:r w:rsidRPr="00A67AE5">
              <w:rPr>
                <w:rFonts w:ascii="Fira Sans Medium" w:eastAsia="Times New Roman" w:hAnsi="Fira Sans Medium"/>
                <w:color w:val="595959"/>
                <w:sz w:val="16"/>
                <w:szCs w:val="16"/>
                <w:lang w:eastAsia="es-ES"/>
              </w:rPr>
              <w:t>Costo patronal</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X</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841"/>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000000"/>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000000"/>
                <w:sz w:val="16"/>
                <w:szCs w:val="16"/>
                <w:lang w:eastAsia="es-ES"/>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Impuesto sobre nómina</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444428">
        <w:trPr>
          <w:trHeight w:val="510"/>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000000"/>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000000"/>
                <w:sz w:val="16"/>
                <w:szCs w:val="16"/>
                <w:lang w:eastAsia="es-ES"/>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Seguridad social</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126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Pr>
                <w:rFonts w:ascii="Fira Sans Medium" w:eastAsia="Times New Roman" w:hAnsi="Fira Sans Medium"/>
                <w:color w:val="595959"/>
                <w:sz w:val="16"/>
                <w:szCs w:val="16"/>
                <w:lang w:eastAsia="es-ES"/>
              </w:rPr>
              <w:t>Total percepción mensual</w:t>
            </w:r>
            <w:r w:rsidRPr="00A67AE5">
              <w:rPr>
                <w:rFonts w:ascii="Fira Sans Medium" w:eastAsia="Times New Roman" w:hAnsi="Fira Sans Medium"/>
                <w:color w:val="595959"/>
                <w:sz w:val="16"/>
                <w:szCs w:val="16"/>
                <w:lang w:eastAsia="es-ES"/>
              </w:rPr>
              <w:t xml:space="preserve"> neta más proporción de aguinaldo y prima vacacional</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853"/>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percepción mensual neta</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444428">
        <w:trPr>
          <w:trHeight w:val="548"/>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Deducciones</w:t>
            </w: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deducciones</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444428">
        <w:trPr>
          <w:trHeight w:val="570"/>
          <w:jc w:val="center"/>
        </w:trPr>
        <w:tc>
          <w:tcPr>
            <w:tcW w:w="850" w:type="dxa"/>
            <w:vMerge/>
            <w:tcBorders>
              <w:right w:val="single" w:sz="4" w:space="0" w:color="auto"/>
            </w:tcBorders>
            <w:shd w:val="clear" w:color="auto" w:fill="auto"/>
          </w:tcPr>
          <w:p w:rsidR="006833BB" w:rsidRPr="00A67AE5" w:rsidRDefault="006833BB" w:rsidP="006833BB">
            <w:pPr>
              <w:rPr>
                <w:rFonts w:ascii="Fira Sans Medium" w:eastAsia="Times New Roman" w:hAnsi="Fira Sans Medium"/>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Medium" w:eastAsia="Times New Roman" w:hAnsi="Fira Sans Medium"/>
                <w:color w:val="595959"/>
                <w:sz w:val="16"/>
                <w:szCs w:val="16"/>
                <w:lang w:eastAsia="es-ES"/>
              </w:rPr>
            </w:pP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Seguridad social</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282"/>
          <w:jc w:val="center"/>
        </w:trPr>
        <w:tc>
          <w:tcPr>
            <w:tcW w:w="850" w:type="dxa"/>
            <w:vMerge/>
            <w:tcBorders>
              <w:right w:val="single" w:sz="4" w:space="0" w:color="auto"/>
            </w:tcBorders>
            <w:shd w:val="clear" w:color="auto" w:fill="auto"/>
          </w:tcPr>
          <w:p w:rsidR="006833BB" w:rsidRPr="00A67AE5" w:rsidRDefault="006833BB" w:rsidP="006833BB">
            <w:pPr>
              <w:rPr>
                <w:rFonts w:ascii="Fira Sans Medium" w:eastAsia="Times New Roman" w:hAnsi="Fira Sans Medium"/>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Medium" w:eastAsia="Times New Roman" w:hAnsi="Fira Sans Medium"/>
                <w:color w:val="595959"/>
                <w:sz w:val="16"/>
                <w:szCs w:val="16"/>
                <w:lang w:eastAsia="es-ES"/>
              </w:rPr>
            </w:pP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ISR</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90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Percepción mensual bruta</w:t>
            </w: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percepción mensual bruta</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201"/>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Light" w:eastAsia="Times New Roman" w:hAnsi="Fira Sans Light"/>
                <w:color w:val="595959"/>
                <w:sz w:val="16"/>
                <w:szCs w:val="16"/>
                <w:lang w:eastAsia="es-ES"/>
              </w:rPr>
            </w:pPr>
            <w:r w:rsidRPr="00A67AE5">
              <w:rPr>
                <w:rFonts w:ascii="Fira Sans Medium" w:eastAsia="Times New Roman" w:hAnsi="Fira Sans Medium"/>
                <w:color w:val="595959"/>
                <w:sz w:val="16"/>
                <w:szCs w:val="16"/>
                <w:lang w:eastAsia="es-ES"/>
              </w:rPr>
              <w:t>Prestaciones adicionales mensuales</w:t>
            </w:r>
            <w:r>
              <w:rPr>
                <w:rStyle w:val="Refdenotaalpie"/>
                <w:rFonts w:ascii="Fira Sans Medium" w:eastAsia="Times New Roman" w:hAnsi="Fira Sans Medium"/>
                <w:color w:val="595959"/>
                <w:sz w:val="16"/>
                <w:szCs w:val="16"/>
                <w:lang w:eastAsia="es-ES"/>
              </w:rPr>
              <w:footnoteReference w:id="8"/>
            </w: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X</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76"/>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X</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444428">
        <w:trPr>
          <w:trHeight w:val="1298"/>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D503FB">
              <w:rPr>
                <w:rFonts w:ascii="Fira Sans Medium" w:eastAsia="Times New Roman" w:hAnsi="Fira Sans Medium"/>
                <w:color w:val="595959"/>
                <w:sz w:val="16"/>
                <w:szCs w:val="16"/>
                <w:lang w:eastAsia="es-ES"/>
              </w:rPr>
              <w:t>Pasajes</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444428">
        <w:trPr>
          <w:trHeight w:val="423"/>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Despensa</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444428">
        <w:trPr>
          <w:trHeight w:val="416"/>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1560" w:type="dxa"/>
            <w:gridSpan w:val="2"/>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Sueldo base mensual</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83" w:type="dxa"/>
            <w:vMerge/>
            <w:tcBorders>
              <w:left w:val="single" w:sz="4" w:space="0" w:color="auto"/>
            </w:tcBorders>
          </w:tcPr>
          <w:p w:rsidR="006833BB" w:rsidRPr="00A67AE5" w:rsidRDefault="006833BB" w:rsidP="006833BB">
            <w:pPr>
              <w:rPr>
                <w:rFonts w:eastAsia="Times New Roman"/>
                <w:color w:val="000000"/>
                <w:lang w:eastAsia="es-ES"/>
              </w:rPr>
            </w:pPr>
          </w:p>
        </w:tc>
      </w:tr>
      <w:tr w:rsidR="006833BB" w:rsidRPr="00A67AE5" w:rsidTr="006833BB">
        <w:trPr>
          <w:trHeight w:val="116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Plaza</w:t>
            </w:r>
          </w:p>
        </w:tc>
        <w:tc>
          <w:tcPr>
            <w:tcW w:w="471"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Presidente municipal</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Síndico</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Regidor</w:t>
            </w:r>
          </w:p>
        </w:tc>
        <w:tc>
          <w:tcPr>
            <w:tcW w:w="471"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Secretario particular del presidente</w:t>
            </w:r>
          </w:p>
        </w:tc>
        <w:tc>
          <w:tcPr>
            <w:tcW w:w="471"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Encargado de comunicación social</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Tesorero municipal</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Auxiliar contable "A"</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Comisariados</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Delegados</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Subdelegados</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sidRPr="00A67AE5">
              <w:rPr>
                <w:rFonts w:ascii="Arial" w:eastAsia="Times New Roman" w:hAnsi="Arial" w:cs="Arial"/>
                <w:color w:val="0070C0"/>
                <w:sz w:val="14"/>
                <w:szCs w:val="14"/>
                <w:lang w:eastAsia="es-ES"/>
              </w:rPr>
              <w:t>Jubilado</w:t>
            </w:r>
          </w:p>
        </w:tc>
        <w:tc>
          <w:tcPr>
            <w:tcW w:w="483" w:type="dxa"/>
            <w:vMerge/>
            <w:tcBorders>
              <w:left w:val="single" w:sz="4" w:space="0" w:color="auto"/>
            </w:tcBorders>
            <w:textDirection w:val="btLr"/>
          </w:tcPr>
          <w:p w:rsidR="006833BB" w:rsidRPr="00A67AE5" w:rsidRDefault="006833BB" w:rsidP="006833BB">
            <w:pPr>
              <w:rPr>
                <w:rFonts w:ascii="Arial" w:eastAsia="Times New Roman" w:hAnsi="Arial" w:cs="Arial"/>
                <w:color w:val="0070C0"/>
                <w:sz w:val="14"/>
                <w:szCs w:val="14"/>
                <w:lang w:eastAsia="es-ES"/>
              </w:rPr>
            </w:pPr>
          </w:p>
        </w:tc>
      </w:tr>
    </w:tbl>
    <w:p w:rsidR="00092F93" w:rsidRDefault="00092F93" w:rsidP="006833BB">
      <w:pPr>
        <w:pStyle w:val="Prrafodelista"/>
        <w:tabs>
          <w:tab w:val="left" w:pos="375"/>
        </w:tabs>
        <w:ind w:left="0"/>
        <w:contextualSpacing w:val="0"/>
        <w:jc w:val="both"/>
        <w:rPr>
          <w:rFonts w:ascii="Fira Sans Medium" w:hAnsi="Fira Sans Medium"/>
          <w:color w:val="595959" w:themeColor="text1" w:themeTint="A6"/>
          <w:sz w:val="20"/>
          <w:szCs w:val="20"/>
        </w:rPr>
      </w:pPr>
    </w:p>
    <w:p w:rsidR="00092F93" w:rsidRPr="00092F93" w:rsidRDefault="00092F93" w:rsidP="006833BB">
      <w:pPr>
        <w:pStyle w:val="Prrafodelista"/>
        <w:tabs>
          <w:tab w:val="left" w:pos="375"/>
        </w:tabs>
        <w:ind w:left="0"/>
        <w:contextualSpacing w:val="0"/>
        <w:jc w:val="both"/>
        <w:rPr>
          <w:rFonts w:ascii="Fira Sans Medium" w:hAnsi="Fira Sans Medium"/>
          <w:color w:val="595959" w:themeColor="text1" w:themeTint="A6"/>
          <w:sz w:val="16"/>
          <w:szCs w:val="16"/>
        </w:rPr>
      </w:pPr>
      <w:r w:rsidRPr="00092F93">
        <w:rPr>
          <w:rFonts w:ascii="Fira Sans Medium" w:hAnsi="Fira Sans Medium"/>
          <w:color w:val="595959" w:themeColor="text1" w:themeTint="A6"/>
          <w:sz w:val="16"/>
          <w:szCs w:val="16"/>
        </w:rPr>
        <w:t>*** Formato detallado en los anexo</w:t>
      </w:r>
      <w:r w:rsidR="00E023C7">
        <w:rPr>
          <w:rFonts w:ascii="Fira Sans Medium" w:hAnsi="Fira Sans Medium"/>
          <w:color w:val="595959" w:themeColor="text1" w:themeTint="A6"/>
          <w:sz w:val="16"/>
          <w:szCs w:val="16"/>
        </w:rPr>
        <w:t xml:space="preserve"> 2</w:t>
      </w:r>
      <w:r w:rsidRPr="00092F93">
        <w:rPr>
          <w:rFonts w:ascii="Fira Sans Medium" w:hAnsi="Fira Sans Medium"/>
          <w:color w:val="595959" w:themeColor="text1" w:themeTint="A6"/>
          <w:sz w:val="16"/>
          <w:szCs w:val="16"/>
        </w:rPr>
        <w:t xml:space="preserve"> del documento “Presupuesto de egresos del Municipio de </w:t>
      </w:r>
      <w:proofErr w:type="spellStart"/>
      <w:r w:rsidRPr="00092F93">
        <w:rPr>
          <w:rFonts w:ascii="Fira Sans Medium" w:hAnsi="Fira Sans Medium"/>
          <w:color w:val="595959" w:themeColor="text1" w:themeTint="A6"/>
          <w:sz w:val="16"/>
          <w:szCs w:val="16"/>
        </w:rPr>
        <w:t>Apaseo</w:t>
      </w:r>
      <w:proofErr w:type="spellEnd"/>
      <w:r w:rsidRPr="00092F93">
        <w:rPr>
          <w:rFonts w:ascii="Fira Sans Medium" w:hAnsi="Fira Sans Medium"/>
          <w:color w:val="595959" w:themeColor="text1" w:themeTint="A6"/>
          <w:sz w:val="16"/>
          <w:szCs w:val="16"/>
        </w:rPr>
        <w:t xml:space="preserve"> el Grande, </w:t>
      </w:r>
      <w:proofErr w:type="spellStart"/>
      <w:r w:rsidRPr="00092F93">
        <w:rPr>
          <w:rFonts w:ascii="Fira Sans Medium" w:hAnsi="Fira Sans Medium"/>
          <w:color w:val="595959" w:themeColor="text1" w:themeTint="A6"/>
          <w:sz w:val="16"/>
          <w:szCs w:val="16"/>
        </w:rPr>
        <w:t>Gto</w:t>
      </w:r>
      <w:proofErr w:type="spellEnd"/>
      <w:r w:rsidR="001966EF">
        <w:rPr>
          <w:rFonts w:ascii="Fira Sans Medium" w:hAnsi="Fira Sans Medium"/>
          <w:color w:val="595959" w:themeColor="text1" w:themeTint="A6"/>
          <w:sz w:val="16"/>
          <w:szCs w:val="16"/>
        </w:rPr>
        <w:t>., para el ejercicio fiscal 2020</w:t>
      </w:r>
      <w:r w:rsidRPr="00092F93">
        <w:rPr>
          <w:rFonts w:ascii="Fira Sans Medium" w:hAnsi="Fira Sans Medium"/>
          <w:color w:val="595959" w:themeColor="text1" w:themeTint="A6"/>
          <w:sz w:val="16"/>
          <w:szCs w:val="16"/>
        </w:rPr>
        <w:t xml:space="preserve">. </w:t>
      </w:r>
    </w:p>
    <w:p w:rsidR="00092F93" w:rsidRDefault="00092F93" w:rsidP="006833BB">
      <w:pPr>
        <w:pStyle w:val="Prrafodelista"/>
        <w:tabs>
          <w:tab w:val="left" w:pos="375"/>
        </w:tabs>
        <w:ind w:left="0"/>
        <w:contextualSpacing w:val="0"/>
        <w:jc w:val="both"/>
        <w:rPr>
          <w:rFonts w:ascii="Fira Sans Medium" w:hAnsi="Fira Sans Medium"/>
          <w:color w:val="595959" w:themeColor="text1" w:themeTint="A6"/>
          <w:sz w:val="20"/>
          <w:szCs w:val="20"/>
        </w:rPr>
      </w:pPr>
    </w:p>
    <w:p w:rsidR="006833BB" w:rsidRPr="001E06FF"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26</w:t>
      </w:r>
      <w:r>
        <w:rPr>
          <w:rFonts w:ascii="Fira Sans Light" w:hAnsi="Fira Sans Light"/>
          <w:color w:val="595959" w:themeColor="text1" w:themeTint="A6"/>
          <w:sz w:val="20"/>
          <w:szCs w:val="20"/>
        </w:rPr>
        <w:t>. El personal de seguridad pública municipal percibirá</w:t>
      </w:r>
      <w:r w:rsidRPr="001E06FF">
        <w:rPr>
          <w:rFonts w:ascii="Fira Sans Light" w:hAnsi="Fira Sans Light"/>
          <w:color w:val="595959" w:themeColor="text1" w:themeTint="A6"/>
          <w:sz w:val="20"/>
          <w:szCs w:val="20"/>
        </w:rPr>
        <w:t xml:space="preserve">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xml:space="preserve"> del personal de seguridad pública municipal,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p>
    <w:p w:rsidR="006833BB" w:rsidRDefault="006833BB" w:rsidP="006833BB">
      <w:pPr>
        <w:jc w:val="both"/>
        <w:rPr>
          <w:rFonts w:ascii="Fira Sans Light" w:hAnsi="Fira Sans Light"/>
          <w:color w:val="595959" w:themeColor="text1" w:themeTint="A6"/>
          <w:sz w:val="20"/>
          <w:szCs w:val="20"/>
          <w:highlight w:val="yellow"/>
        </w:rPr>
      </w:pPr>
    </w:p>
    <w:tbl>
      <w:tblPr>
        <w:tblW w:w="5450" w:type="dxa"/>
        <w:jc w:val="center"/>
        <w:tblCellMar>
          <w:left w:w="70" w:type="dxa"/>
          <w:right w:w="70" w:type="dxa"/>
        </w:tblCellMar>
        <w:tblLook w:val="04A0" w:firstRow="1" w:lastRow="0" w:firstColumn="1" w:lastColumn="0" w:noHBand="0" w:noVBand="1"/>
      </w:tblPr>
      <w:tblGrid>
        <w:gridCol w:w="850"/>
        <w:gridCol w:w="1129"/>
        <w:gridCol w:w="851"/>
        <w:gridCol w:w="709"/>
        <w:gridCol w:w="360"/>
        <w:gridCol w:w="360"/>
        <w:gridCol w:w="471"/>
        <w:gridCol w:w="360"/>
        <w:gridCol w:w="360"/>
      </w:tblGrid>
      <w:tr w:rsidR="006833BB" w:rsidRPr="00A67AE5" w:rsidTr="006833BB">
        <w:trPr>
          <w:trHeight w:val="565"/>
          <w:jc w:val="center"/>
        </w:trPr>
        <w:tc>
          <w:tcPr>
            <w:tcW w:w="850" w:type="dxa"/>
            <w:vMerge w:val="restart"/>
            <w:tcBorders>
              <w:right w:val="single" w:sz="4" w:space="0" w:color="auto"/>
            </w:tcBorders>
            <w:shd w:val="clear" w:color="auto" w:fill="auto"/>
            <w:textDirection w:val="btLr"/>
            <w:vAlign w:val="center"/>
          </w:tcPr>
          <w:p w:rsidR="006833BB" w:rsidRPr="00A67AE5" w:rsidRDefault="006833BB" w:rsidP="006833BB">
            <w:pPr>
              <w:pStyle w:val="Prrafodelista"/>
              <w:ind w:left="0"/>
              <w:contextualSpacing w:val="0"/>
              <w:jc w:val="center"/>
              <w:rPr>
                <w:rFonts w:ascii="Fira Sans Medium" w:eastAsia="Times New Roman" w:hAnsi="Fira Sans Medium"/>
                <w:color w:val="595959"/>
                <w:sz w:val="16"/>
                <w:szCs w:val="16"/>
              </w:rPr>
            </w:pPr>
            <w:r w:rsidRPr="00D95E80">
              <w:rPr>
                <w:rFonts w:ascii="Fira Sans Medium" w:hAnsi="Fira Sans Medium"/>
                <w:color w:val="595959" w:themeColor="text1" w:themeTint="A6"/>
                <w:sz w:val="20"/>
                <w:szCs w:val="20"/>
                <w:lang w:eastAsia="en-US"/>
              </w:rPr>
              <w:t>Tabulador de sueldos y salarios del personal de seguridad pública municipal</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Costo anual bruto</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70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Costo mensual bruto</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126"/>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000000"/>
                <w:sz w:val="16"/>
                <w:szCs w:val="16"/>
                <w:lang w:eastAsia="es-ES"/>
              </w:rPr>
            </w:pPr>
            <w:r w:rsidRPr="00A67AE5">
              <w:rPr>
                <w:rFonts w:ascii="Fira Sans Medium" w:eastAsia="Times New Roman" w:hAnsi="Fira Sans Medium"/>
                <w:color w:val="595959"/>
                <w:sz w:val="16"/>
                <w:szCs w:val="16"/>
                <w:lang w:eastAsia="es-ES"/>
              </w:rPr>
              <w:t>Costo patronal</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X</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841"/>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000000"/>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000000"/>
                <w:sz w:val="16"/>
                <w:szCs w:val="16"/>
                <w:lang w:eastAsia="es-ES"/>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Impuesto sobre nómina</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839"/>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000000"/>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000000"/>
                <w:sz w:val="16"/>
                <w:szCs w:val="16"/>
                <w:lang w:eastAsia="es-ES"/>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Seguridad social</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126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percepción mensual  neta más proporción de aguinaldo y prima vacacional</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853"/>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percepción mensual neta</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092F93">
        <w:trPr>
          <w:trHeight w:val="652"/>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Deducciones</w:t>
            </w: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deducciones</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092F93">
        <w:trPr>
          <w:trHeight w:val="689"/>
          <w:jc w:val="center"/>
        </w:trPr>
        <w:tc>
          <w:tcPr>
            <w:tcW w:w="850" w:type="dxa"/>
            <w:vMerge/>
            <w:tcBorders>
              <w:right w:val="single" w:sz="4" w:space="0" w:color="auto"/>
            </w:tcBorders>
            <w:shd w:val="clear" w:color="auto" w:fill="auto"/>
          </w:tcPr>
          <w:p w:rsidR="006833BB" w:rsidRPr="00A67AE5" w:rsidRDefault="006833BB" w:rsidP="006833BB">
            <w:pPr>
              <w:rPr>
                <w:rFonts w:ascii="Fira Sans Medium" w:eastAsia="Times New Roman" w:hAnsi="Fira Sans Medium"/>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Medium" w:eastAsia="Times New Roman" w:hAnsi="Fira Sans Medium"/>
                <w:color w:val="595959"/>
                <w:sz w:val="16"/>
                <w:szCs w:val="16"/>
                <w:lang w:eastAsia="es-ES"/>
              </w:rPr>
            </w:pP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Seguridad social</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358"/>
          <w:jc w:val="center"/>
        </w:trPr>
        <w:tc>
          <w:tcPr>
            <w:tcW w:w="850" w:type="dxa"/>
            <w:vMerge/>
            <w:tcBorders>
              <w:right w:val="single" w:sz="4" w:space="0" w:color="auto"/>
            </w:tcBorders>
            <w:shd w:val="clear" w:color="auto" w:fill="auto"/>
          </w:tcPr>
          <w:p w:rsidR="006833BB" w:rsidRPr="00A67AE5" w:rsidRDefault="006833BB" w:rsidP="006833BB">
            <w:pPr>
              <w:rPr>
                <w:rFonts w:ascii="Fira Sans Medium" w:eastAsia="Times New Roman" w:hAnsi="Fira Sans Medium"/>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Medium" w:eastAsia="Times New Roman" w:hAnsi="Fira Sans Medium"/>
                <w:color w:val="595959"/>
                <w:sz w:val="16"/>
                <w:szCs w:val="16"/>
                <w:lang w:eastAsia="es-ES"/>
              </w:rPr>
            </w:pP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ISR</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900"/>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Percepción mensual bruta</w:t>
            </w:r>
          </w:p>
        </w:tc>
        <w:tc>
          <w:tcPr>
            <w:tcW w:w="1560" w:type="dxa"/>
            <w:gridSpan w:val="2"/>
            <w:tcBorders>
              <w:top w:val="single" w:sz="4" w:space="0" w:color="auto"/>
              <w:left w:val="nil"/>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Total percepción mensual bruta</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221"/>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Light" w:eastAsia="Times New Roman" w:hAnsi="Fira Sans Light"/>
                <w:color w:val="595959"/>
                <w:sz w:val="16"/>
                <w:szCs w:val="16"/>
                <w:lang w:eastAsia="es-ES"/>
              </w:rPr>
            </w:pPr>
            <w:r w:rsidRPr="00A67AE5">
              <w:rPr>
                <w:rFonts w:ascii="Fira Sans Medium" w:eastAsia="Times New Roman" w:hAnsi="Fira Sans Medium"/>
                <w:color w:val="595959"/>
                <w:sz w:val="16"/>
                <w:szCs w:val="16"/>
                <w:lang w:eastAsia="es-ES"/>
              </w:rPr>
              <w:t>Prestaciones adicionales mensuales</w:t>
            </w:r>
            <w:r>
              <w:rPr>
                <w:rStyle w:val="Refdenotaalpie"/>
                <w:rFonts w:ascii="Fira Sans Medium" w:eastAsia="Times New Roman" w:hAnsi="Fira Sans Medium"/>
                <w:color w:val="595959"/>
                <w:sz w:val="16"/>
                <w:szCs w:val="16"/>
                <w:lang w:eastAsia="es-ES"/>
              </w:rPr>
              <w:footnoteReference w:id="9"/>
            </w: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X</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70"/>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X</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625"/>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D503FB">
              <w:rPr>
                <w:rFonts w:ascii="Fira Sans Medium" w:eastAsia="Times New Roman" w:hAnsi="Fira Sans Medium"/>
                <w:color w:val="595959"/>
                <w:sz w:val="16"/>
                <w:szCs w:val="16"/>
                <w:lang w:eastAsia="es-ES"/>
              </w:rPr>
              <w:t>Pasajes</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786"/>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709" w:type="dxa"/>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Despensa</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697"/>
          <w:jc w:val="center"/>
        </w:trPr>
        <w:tc>
          <w:tcPr>
            <w:tcW w:w="850" w:type="dxa"/>
            <w:vMerge/>
            <w:tcBorders>
              <w:right w:val="single" w:sz="4" w:space="0" w:color="auto"/>
            </w:tcBorders>
            <w:shd w:val="clear" w:color="auto" w:fill="auto"/>
          </w:tcPr>
          <w:p w:rsidR="006833BB" w:rsidRPr="00A67AE5" w:rsidRDefault="006833BB" w:rsidP="006833BB">
            <w:pPr>
              <w:rPr>
                <w:rFonts w:ascii="Fira Sans Light" w:eastAsia="Times New Roman" w:hAnsi="Fira Sans Light"/>
                <w:color w:val="595959"/>
                <w:sz w:val="16"/>
                <w:szCs w:val="16"/>
                <w:lang w:eastAsia="es-E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833BB" w:rsidRPr="00A67AE5" w:rsidRDefault="006833BB" w:rsidP="006833BB">
            <w:pPr>
              <w:rPr>
                <w:rFonts w:ascii="Fira Sans Light" w:eastAsia="Times New Roman" w:hAnsi="Fira Sans Light"/>
                <w:color w:val="595959"/>
                <w:sz w:val="16"/>
                <w:szCs w:val="16"/>
                <w:lang w:eastAsia="es-ES"/>
              </w:rPr>
            </w:pPr>
          </w:p>
        </w:tc>
        <w:tc>
          <w:tcPr>
            <w:tcW w:w="1560" w:type="dxa"/>
            <w:gridSpan w:val="2"/>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Sueldo base mensual</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471"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6833BB" w:rsidRPr="00A67AE5" w:rsidRDefault="006833BB" w:rsidP="006833BB">
            <w:pPr>
              <w:jc w:val="center"/>
              <w:rPr>
                <w:rFonts w:eastAsia="Times New Roman"/>
                <w:color w:val="000000"/>
                <w:lang w:eastAsia="es-ES"/>
              </w:rPr>
            </w:pPr>
            <w:r w:rsidRPr="00A67AE5">
              <w:rPr>
                <w:rFonts w:eastAsia="Times New Roman"/>
                <w:color w:val="000000"/>
                <w:lang w:eastAsia="es-ES"/>
              </w:rPr>
              <w:t> </w:t>
            </w:r>
          </w:p>
        </w:tc>
      </w:tr>
      <w:tr w:rsidR="006833BB" w:rsidRPr="00A67AE5" w:rsidTr="006833BB">
        <w:trPr>
          <w:trHeight w:val="1132"/>
          <w:jc w:val="center"/>
        </w:trPr>
        <w:tc>
          <w:tcPr>
            <w:tcW w:w="850" w:type="dxa"/>
            <w:vMerge/>
            <w:tcBorders>
              <w:right w:val="single" w:sz="4" w:space="0" w:color="auto"/>
            </w:tcBorders>
            <w:shd w:val="clear" w:color="auto" w:fill="auto"/>
            <w:textDirection w:val="btLr"/>
          </w:tcPr>
          <w:p w:rsidR="006833BB" w:rsidRPr="00A67AE5" w:rsidRDefault="006833BB" w:rsidP="006833BB">
            <w:pPr>
              <w:jc w:val="center"/>
              <w:rPr>
                <w:rFonts w:ascii="Fira Sans Medium" w:eastAsia="Times New Roman" w:hAnsi="Fira Sans Medium"/>
                <w:color w:val="595959"/>
                <w:sz w:val="16"/>
                <w:szCs w:val="16"/>
                <w:lang w:eastAsia="es-ES"/>
              </w:rPr>
            </w:pP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6833BB" w:rsidRPr="00A67AE5" w:rsidRDefault="006833BB" w:rsidP="006833BB">
            <w:pPr>
              <w:jc w:val="center"/>
              <w:rPr>
                <w:rFonts w:ascii="Fira Sans Medium" w:eastAsia="Times New Roman" w:hAnsi="Fira Sans Medium"/>
                <w:color w:val="595959"/>
                <w:sz w:val="16"/>
                <w:szCs w:val="16"/>
                <w:lang w:eastAsia="es-ES"/>
              </w:rPr>
            </w:pPr>
            <w:r w:rsidRPr="00A67AE5">
              <w:rPr>
                <w:rFonts w:ascii="Fira Sans Medium" w:eastAsia="Times New Roman" w:hAnsi="Fira Sans Medium"/>
                <w:color w:val="595959"/>
                <w:sz w:val="16"/>
                <w:szCs w:val="16"/>
                <w:lang w:eastAsia="es-ES"/>
              </w:rPr>
              <w:t>Plaza</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Pr>
                <w:rFonts w:ascii="Arial" w:eastAsia="Times New Roman" w:hAnsi="Arial" w:cs="Arial"/>
                <w:color w:val="0070C0"/>
                <w:sz w:val="14"/>
                <w:szCs w:val="14"/>
                <w:lang w:eastAsia="es-ES"/>
              </w:rPr>
              <w:t>Director de seguridad</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Pr>
                <w:rFonts w:ascii="Arial" w:eastAsia="Times New Roman" w:hAnsi="Arial" w:cs="Arial"/>
                <w:color w:val="0070C0"/>
                <w:sz w:val="14"/>
                <w:szCs w:val="14"/>
                <w:lang w:eastAsia="es-ES"/>
              </w:rPr>
              <w:t>Subdirector</w:t>
            </w:r>
          </w:p>
        </w:tc>
        <w:tc>
          <w:tcPr>
            <w:tcW w:w="471"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Pr>
                <w:rFonts w:ascii="Arial" w:eastAsia="Times New Roman" w:hAnsi="Arial" w:cs="Arial"/>
                <w:color w:val="0070C0"/>
                <w:sz w:val="14"/>
                <w:szCs w:val="14"/>
                <w:lang w:eastAsia="es-ES"/>
              </w:rPr>
              <w:t>Coordinador de Seguridad pública</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Pr>
                <w:rFonts w:ascii="Arial" w:eastAsia="Times New Roman" w:hAnsi="Arial" w:cs="Arial"/>
                <w:color w:val="0070C0"/>
                <w:sz w:val="14"/>
                <w:szCs w:val="14"/>
                <w:lang w:eastAsia="es-ES"/>
              </w:rPr>
              <w:t>Oficial de policía</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6833BB" w:rsidRPr="00A67AE5" w:rsidRDefault="006833BB" w:rsidP="006833BB">
            <w:pPr>
              <w:rPr>
                <w:rFonts w:ascii="Arial" w:eastAsia="Times New Roman" w:hAnsi="Arial" w:cs="Arial"/>
                <w:color w:val="0070C0"/>
                <w:sz w:val="14"/>
                <w:szCs w:val="14"/>
                <w:lang w:eastAsia="es-ES"/>
              </w:rPr>
            </w:pPr>
            <w:r>
              <w:rPr>
                <w:rFonts w:ascii="Arial" w:eastAsia="Times New Roman" w:hAnsi="Arial" w:cs="Arial"/>
                <w:color w:val="0070C0"/>
                <w:sz w:val="14"/>
                <w:szCs w:val="14"/>
                <w:lang w:eastAsia="es-ES"/>
              </w:rPr>
              <w:t>Oficial de tránsito</w:t>
            </w:r>
          </w:p>
        </w:tc>
      </w:tr>
    </w:tbl>
    <w:p w:rsidR="00092F93" w:rsidRDefault="00092F93" w:rsidP="00092F93">
      <w:pPr>
        <w:pStyle w:val="Prrafodelista"/>
        <w:tabs>
          <w:tab w:val="left" w:pos="375"/>
        </w:tabs>
        <w:ind w:left="0"/>
        <w:contextualSpacing w:val="0"/>
        <w:jc w:val="both"/>
        <w:rPr>
          <w:rFonts w:ascii="Fira Sans Medium" w:hAnsi="Fira Sans Medium"/>
          <w:color w:val="595959" w:themeColor="text1" w:themeTint="A6"/>
          <w:sz w:val="16"/>
          <w:szCs w:val="16"/>
        </w:rPr>
      </w:pPr>
    </w:p>
    <w:p w:rsidR="000503A9" w:rsidRPr="00092F93" w:rsidRDefault="000503A9" w:rsidP="000503A9">
      <w:pPr>
        <w:pStyle w:val="Prrafodelista"/>
        <w:tabs>
          <w:tab w:val="left" w:pos="375"/>
        </w:tabs>
        <w:ind w:left="0"/>
        <w:contextualSpacing w:val="0"/>
        <w:jc w:val="both"/>
        <w:rPr>
          <w:rFonts w:ascii="Fira Sans Medium" w:hAnsi="Fira Sans Medium"/>
          <w:color w:val="595959" w:themeColor="text1" w:themeTint="A6"/>
          <w:sz w:val="16"/>
          <w:szCs w:val="16"/>
        </w:rPr>
      </w:pPr>
      <w:r w:rsidRPr="00092F93">
        <w:rPr>
          <w:rFonts w:ascii="Fira Sans Medium" w:hAnsi="Fira Sans Medium"/>
          <w:color w:val="595959" w:themeColor="text1" w:themeTint="A6"/>
          <w:sz w:val="16"/>
          <w:szCs w:val="16"/>
        </w:rPr>
        <w:t>*** Formato detallado en los anexo</w:t>
      </w:r>
      <w:r w:rsidR="007A37AA">
        <w:rPr>
          <w:rFonts w:ascii="Fira Sans Medium" w:hAnsi="Fira Sans Medium"/>
          <w:color w:val="595959" w:themeColor="text1" w:themeTint="A6"/>
          <w:sz w:val="16"/>
          <w:szCs w:val="16"/>
        </w:rPr>
        <w:t xml:space="preserve"> 3 </w:t>
      </w:r>
      <w:r w:rsidRPr="00092F93">
        <w:rPr>
          <w:rFonts w:ascii="Fira Sans Medium" w:hAnsi="Fira Sans Medium"/>
          <w:color w:val="595959" w:themeColor="text1" w:themeTint="A6"/>
          <w:sz w:val="16"/>
          <w:szCs w:val="16"/>
        </w:rPr>
        <w:t xml:space="preserve"> del documento “Presupuesto de egresos del Municipio de </w:t>
      </w:r>
      <w:proofErr w:type="spellStart"/>
      <w:r w:rsidRPr="00092F93">
        <w:rPr>
          <w:rFonts w:ascii="Fira Sans Medium" w:hAnsi="Fira Sans Medium"/>
          <w:color w:val="595959" w:themeColor="text1" w:themeTint="A6"/>
          <w:sz w:val="16"/>
          <w:szCs w:val="16"/>
        </w:rPr>
        <w:t>Apaseo</w:t>
      </w:r>
      <w:proofErr w:type="spellEnd"/>
      <w:r w:rsidRPr="00092F93">
        <w:rPr>
          <w:rFonts w:ascii="Fira Sans Medium" w:hAnsi="Fira Sans Medium"/>
          <w:color w:val="595959" w:themeColor="text1" w:themeTint="A6"/>
          <w:sz w:val="16"/>
          <w:szCs w:val="16"/>
        </w:rPr>
        <w:t xml:space="preserve"> el Grande, </w:t>
      </w:r>
      <w:proofErr w:type="spellStart"/>
      <w:r w:rsidRPr="00092F93">
        <w:rPr>
          <w:rFonts w:ascii="Fira Sans Medium" w:hAnsi="Fira Sans Medium"/>
          <w:color w:val="595959" w:themeColor="text1" w:themeTint="A6"/>
          <w:sz w:val="16"/>
          <w:szCs w:val="16"/>
        </w:rPr>
        <w:t>Gto</w:t>
      </w:r>
      <w:proofErr w:type="spellEnd"/>
      <w:r w:rsidR="001966EF">
        <w:rPr>
          <w:rFonts w:ascii="Fira Sans Medium" w:hAnsi="Fira Sans Medium"/>
          <w:color w:val="595959" w:themeColor="text1" w:themeTint="A6"/>
          <w:sz w:val="16"/>
          <w:szCs w:val="16"/>
        </w:rPr>
        <w:t>., para el ejercicio fiscal 2020</w:t>
      </w:r>
      <w:r w:rsidRPr="00092F93">
        <w:rPr>
          <w:rFonts w:ascii="Fira Sans Medium" w:hAnsi="Fira Sans Medium"/>
          <w:color w:val="595959" w:themeColor="text1" w:themeTint="A6"/>
          <w:sz w:val="16"/>
          <w:szCs w:val="16"/>
        </w:rPr>
        <w:t xml:space="preserve">. </w:t>
      </w:r>
    </w:p>
    <w:p w:rsidR="000503A9" w:rsidRPr="00092F93" w:rsidRDefault="000503A9" w:rsidP="00092F93">
      <w:pPr>
        <w:pStyle w:val="Prrafodelista"/>
        <w:tabs>
          <w:tab w:val="left" w:pos="375"/>
        </w:tabs>
        <w:ind w:left="0"/>
        <w:contextualSpacing w:val="0"/>
        <w:jc w:val="both"/>
        <w:rPr>
          <w:rFonts w:ascii="Fira Sans Medium" w:hAnsi="Fira Sans Medium"/>
          <w:color w:val="595959" w:themeColor="text1" w:themeTint="A6"/>
          <w:sz w:val="16"/>
          <w:szCs w:val="16"/>
        </w:rPr>
      </w:pPr>
    </w:p>
    <w:p w:rsidR="00BE4EE9" w:rsidRPr="002E5361" w:rsidRDefault="00BE4EE9" w:rsidP="00BE4EE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27</w:t>
      </w:r>
      <w:r w:rsidRPr="002E5361">
        <w:rPr>
          <w:rFonts w:ascii="Fira Sans Light" w:hAnsi="Fira Sans Light"/>
          <w:color w:val="595959" w:themeColor="text1" w:themeTint="A6"/>
          <w:sz w:val="20"/>
          <w:szCs w:val="20"/>
        </w:rPr>
        <w:t>.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rsidR="00BE4EE9" w:rsidRPr="002E5361" w:rsidRDefault="00BE4EE9" w:rsidP="00BE4EE9">
      <w:pPr>
        <w:jc w:val="both"/>
        <w:rPr>
          <w:rFonts w:ascii="Fira Sans Light" w:hAnsi="Fira Sans Light"/>
          <w:color w:val="595959" w:themeColor="text1" w:themeTint="A6"/>
          <w:sz w:val="20"/>
          <w:szCs w:val="20"/>
        </w:rPr>
      </w:pPr>
    </w:p>
    <w:p w:rsidR="00BE4EE9" w:rsidRPr="002E5361" w:rsidRDefault="00BE4EE9" w:rsidP="00BE4EE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El presupuesto de remuneraciones estará en función a la plantilla de personal autorizada y las economías que se generen no estarán sujetas a consideraciones para su ejercicio.</w:t>
      </w:r>
    </w:p>
    <w:p w:rsidR="006833BB" w:rsidRDefault="006833BB" w:rsidP="00F92CAC">
      <w:pPr>
        <w:jc w:val="both"/>
        <w:rPr>
          <w:rFonts w:ascii="Fira Sans Medium" w:hAnsi="Fira Sans Medium"/>
          <w:color w:val="595959" w:themeColor="text1" w:themeTint="A6"/>
          <w:sz w:val="20"/>
          <w:szCs w:val="20"/>
        </w:rPr>
      </w:pPr>
    </w:p>
    <w:p w:rsidR="00EA2FA8" w:rsidRPr="003F3712" w:rsidRDefault="00EA2FA8">
      <w:pPr>
        <w:jc w:val="both"/>
        <w:rPr>
          <w:rFonts w:ascii="Arial" w:hAnsi="Arial" w:cs="Arial"/>
          <w:color w:val="000000"/>
        </w:rPr>
      </w:pPr>
    </w:p>
    <w:p w:rsidR="00CF1429" w:rsidRPr="002E5361" w:rsidRDefault="00CF1429" w:rsidP="00DB75EA">
      <w:pPr>
        <w:pStyle w:val="Ttulo1"/>
      </w:pPr>
      <w:r w:rsidRPr="002E5361">
        <w:t>CAPÍTULO IV</w:t>
      </w:r>
    </w:p>
    <w:p w:rsidR="00CF1429" w:rsidRPr="002E5361" w:rsidRDefault="005F6BEC" w:rsidP="005F6BEC">
      <w:pPr>
        <w:pStyle w:val="Ttulo1"/>
        <w:tabs>
          <w:tab w:val="left" w:pos="945"/>
          <w:tab w:val="center" w:pos="5400"/>
        </w:tabs>
        <w:jc w:val="left"/>
      </w:pPr>
      <w:r>
        <w:tab/>
      </w:r>
      <w:r>
        <w:tab/>
      </w:r>
      <w:r w:rsidR="00CF1429" w:rsidRPr="002E5361">
        <w:t>De la Deuda Pública</w:t>
      </w:r>
    </w:p>
    <w:p w:rsidR="00CF1429" w:rsidRPr="002E5361" w:rsidRDefault="00CF1429">
      <w:pPr>
        <w:jc w:val="both"/>
        <w:rPr>
          <w:rFonts w:ascii="Fira Sans Light" w:hAnsi="Fira Sans Light"/>
          <w:color w:val="595959" w:themeColor="text1" w:themeTint="A6"/>
          <w:sz w:val="20"/>
          <w:szCs w:val="20"/>
        </w:rPr>
      </w:pPr>
    </w:p>
    <w:p w:rsidR="00CF1429" w:rsidRDefault="00CF1429">
      <w:pPr>
        <w:jc w:val="both"/>
        <w:rPr>
          <w:rFonts w:ascii="Arial" w:hAnsi="Arial" w:cs="Arial"/>
          <w:color w:val="0070C0"/>
          <w:sz w:val="18"/>
        </w:rPr>
      </w:pPr>
      <w:r w:rsidRPr="002E5361">
        <w:rPr>
          <w:rFonts w:ascii="Fira Sans Medium" w:hAnsi="Fira Sans Medium"/>
          <w:color w:val="595959" w:themeColor="text1" w:themeTint="A6"/>
          <w:sz w:val="20"/>
          <w:szCs w:val="20"/>
        </w:rPr>
        <w:t>Artículo</w:t>
      </w:r>
      <w:r w:rsidR="00A84CD1">
        <w:rPr>
          <w:rFonts w:ascii="Fira Sans Medium" w:hAnsi="Fira Sans Medium"/>
          <w:color w:val="595959" w:themeColor="text1" w:themeTint="A6"/>
          <w:sz w:val="20"/>
          <w:szCs w:val="20"/>
        </w:rPr>
        <w:t xml:space="preserve"> 2</w:t>
      </w:r>
      <w:r w:rsidR="00DD73AA">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El saldo de la deuda pública del Gobi</w:t>
      </w:r>
      <w:r w:rsidR="00CD2E97">
        <w:rPr>
          <w:rFonts w:ascii="Fira Sans Light" w:hAnsi="Fira Sans Light"/>
          <w:color w:val="595959" w:themeColor="text1" w:themeTint="A6"/>
          <w:sz w:val="20"/>
          <w:szCs w:val="20"/>
        </w:rPr>
        <w:t xml:space="preserve">erno del Municipio de </w:t>
      </w:r>
      <w:proofErr w:type="spellStart"/>
      <w:r w:rsidR="00CD2E97">
        <w:rPr>
          <w:rFonts w:ascii="Fira Sans Light" w:hAnsi="Fira Sans Light"/>
          <w:color w:val="595959" w:themeColor="text1" w:themeTint="A6"/>
          <w:sz w:val="20"/>
          <w:szCs w:val="20"/>
        </w:rPr>
        <w:t>Apaseo</w:t>
      </w:r>
      <w:proofErr w:type="spellEnd"/>
      <w:r w:rsidR="00CD2E97">
        <w:rPr>
          <w:rFonts w:ascii="Fira Sans Light" w:hAnsi="Fira Sans Light"/>
          <w:color w:val="595959" w:themeColor="text1" w:themeTint="A6"/>
          <w:sz w:val="20"/>
          <w:szCs w:val="20"/>
        </w:rPr>
        <w:t xml:space="preserve"> el Grande</w:t>
      </w:r>
      <w:r w:rsidR="007B7F7B">
        <w:rPr>
          <w:rFonts w:ascii="Fira Sans Light" w:hAnsi="Fira Sans Light"/>
          <w:color w:val="595959" w:themeColor="text1" w:themeTint="A6"/>
          <w:sz w:val="20"/>
          <w:szCs w:val="20"/>
        </w:rPr>
        <w:t xml:space="preserve">, </w:t>
      </w:r>
      <w:proofErr w:type="spellStart"/>
      <w:r w:rsidR="00DB75EA">
        <w:rPr>
          <w:rFonts w:ascii="Fira Sans Light" w:hAnsi="Fira Sans Light"/>
          <w:color w:val="595959" w:themeColor="text1" w:themeTint="A6"/>
          <w:sz w:val="20"/>
          <w:szCs w:val="20"/>
        </w:rPr>
        <w:t>Gto</w:t>
      </w:r>
      <w:proofErr w:type="spellEnd"/>
      <w:r w:rsidR="00DB75EA">
        <w:rPr>
          <w:rFonts w:ascii="Fira Sans Light" w:hAnsi="Fira Sans Light"/>
          <w:color w:val="595959" w:themeColor="text1" w:themeTint="A6"/>
          <w:sz w:val="20"/>
          <w:szCs w:val="20"/>
        </w:rPr>
        <w:t>.</w:t>
      </w:r>
      <w:r w:rsidR="00B31F73">
        <w:rPr>
          <w:rFonts w:ascii="Fira Sans Light" w:hAnsi="Fira Sans Light"/>
          <w:color w:val="595959" w:themeColor="text1" w:themeTint="A6"/>
          <w:sz w:val="20"/>
          <w:szCs w:val="20"/>
        </w:rPr>
        <w:t>,</w:t>
      </w:r>
      <w:r w:rsidR="00163337">
        <w:rPr>
          <w:rFonts w:ascii="Fira Sans Light" w:hAnsi="Fira Sans Light"/>
          <w:color w:val="595959" w:themeColor="text1" w:themeTint="A6"/>
          <w:sz w:val="20"/>
          <w:szCs w:val="20"/>
        </w:rPr>
        <w:t xml:space="preserve"> es </w:t>
      </w:r>
      <w:r w:rsidR="00967D78">
        <w:rPr>
          <w:rFonts w:ascii="Fira Sans Light" w:hAnsi="Fira Sans Light"/>
          <w:color w:val="595959" w:themeColor="text1" w:themeTint="A6"/>
          <w:sz w:val="20"/>
          <w:szCs w:val="20"/>
        </w:rPr>
        <w:t>de $0</w:t>
      </w:r>
      <w:r w:rsidR="00C63F56">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con fecha de corte al </w:t>
      </w:r>
      <w:r w:rsidR="00163337">
        <w:rPr>
          <w:rFonts w:ascii="Fira Sans Light" w:hAnsi="Fira Sans Light"/>
          <w:color w:val="595959" w:themeColor="text1" w:themeTint="A6"/>
          <w:sz w:val="20"/>
          <w:szCs w:val="20"/>
        </w:rPr>
        <w:t>31</w:t>
      </w:r>
      <w:r w:rsidRPr="002E5361">
        <w:rPr>
          <w:rFonts w:ascii="Fira Sans Light" w:hAnsi="Fira Sans Light"/>
          <w:color w:val="595959" w:themeColor="text1" w:themeTint="A6"/>
          <w:sz w:val="20"/>
          <w:szCs w:val="20"/>
        </w:rPr>
        <w:t xml:space="preserve"> de </w:t>
      </w:r>
      <w:r w:rsidR="00163337">
        <w:rPr>
          <w:rFonts w:ascii="Fira Sans Light" w:hAnsi="Fira Sans Light"/>
          <w:color w:val="595959" w:themeColor="text1" w:themeTint="A6"/>
          <w:sz w:val="20"/>
          <w:szCs w:val="20"/>
        </w:rPr>
        <w:t>Diciembre</w:t>
      </w:r>
      <w:r w:rsidRPr="002E5361">
        <w:rPr>
          <w:rFonts w:ascii="Fira Sans Light" w:hAnsi="Fira Sans Light"/>
          <w:color w:val="595959" w:themeColor="text1" w:themeTint="A6"/>
          <w:sz w:val="20"/>
          <w:szCs w:val="20"/>
        </w:rPr>
        <w:t xml:space="preserve"> de</w:t>
      </w:r>
      <w:r w:rsidR="001966EF">
        <w:rPr>
          <w:rFonts w:ascii="Fira Sans Light" w:hAnsi="Fira Sans Light"/>
          <w:color w:val="595959" w:themeColor="text1" w:themeTint="A6"/>
          <w:sz w:val="20"/>
          <w:szCs w:val="20"/>
        </w:rPr>
        <w:t xml:space="preserve"> 2019</w:t>
      </w:r>
      <w:r w:rsidRPr="002E5361">
        <w:rPr>
          <w:rFonts w:ascii="Fira Sans Light" w:hAnsi="Fira Sans Light"/>
          <w:color w:val="595959" w:themeColor="text1" w:themeTint="A6"/>
          <w:sz w:val="20"/>
          <w:szCs w:val="20"/>
        </w:rPr>
        <w:t>.</w:t>
      </w:r>
      <w:r w:rsidRPr="002E5361">
        <w:rPr>
          <w:rStyle w:val="Refdecomentario"/>
          <w:rFonts w:ascii="Fira Sans Light" w:hAnsi="Fira Sans Light"/>
          <w:color w:val="595959" w:themeColor="text1" w:themeTint="A6"/>
          <w:sz w:val="20"/>
          <w:szCs w:val="20"/>
          <w:lang w:val="es-ES_tradnl" w:eastAsia="es-ES"/>
        </w:rPr>
        <w:t> </w:t>
      </w:r>
    </w:p>
    <w:p w:rsidR="00441158" w:rsidRDefault="00441158">
      <w:pPr>
        <w:jc w:val="both"/>
        <w:rPr>
          <w:rFonts w:ascii="Arial" w:hAnsi="Arial" w:cs="Arial"/>
          <w:color w:val="0070C0"/>
          <w:sz w:val="18"/>
        </w:rPr>
      </w:pPr>
    </w:p>
    <w:p w:rsidR="00441158" w:rsidRDefault="00441158">
      <w:pPr>
        <w:jc w:val="both"/>
        <w:rPr>
          <w:rStyle w:val="Refdecomentario"/>
          <w:rFonts w:ascii="Fira Sans Light" w:hAnsi="Fira Sans Light"/>
          <w:color w:val="595959" w:themeColor="text1" w:themeTint="A6"/>
          <w:sz w:val="20"/>
          <w:szCs w:val="20"/>
          <w:lang w:val="es-ES_tradnl" w:eastAsia="es-ES"/>
        </w:rPr>
      </w:pPr>
    </w:p>
    <w:p w:rsidR="00376AD5" w:rsidRDefault="00B31F73" w:rsidP="00B31F73">
      <w:pPr>
        <w:tabs>
          <w:tab w:val="left" w:pos="7941"/>
        </w:tabs>
        <w:jc w:val="both"/>
        <w:rPr>
          <w:rStyle w:val="Refdecomentario"/>
          <w:rFonts w:ascii="Fira Sans Light" w:hAnsi="Fira Sans Light"/>
          <w:color w:val="595959" w:themeColor="text1" w:themeTint="A6"/>
          <w:sz w:val="20"/>
          <w:szCs w:val="20"/>
          <w:lang w:val="es-ES_tradnl" w:eastAsia="es-ES"/>
        </w:rPr>
      </w:pPr>
      <w:r>
        <w:rPr>
          <w:rStyle w:val="Refdecomentario"/>
          <w:rFonts w:ascii="Fira Sans Light" w:hAnsi="Fira Sans Light"/>
          <w:color w:val="595959" w:themeColor="text1" w:themeTint="A6"/>
          <w:sz w:val="20"/>
          <w:szCs w:val="20"/>
          <w:lang w:val="es-ES_tradnl" w:eastAsia="es-ES"/>
        </w:rPr>
        <w:tab/>
      </w:r>
    </w:p>
    <w:tbl>
      <w:tblPr>
        <w:tblStyle w:val="GridTableLight"/>
        <w:tblW w:w="522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9"/>
        <w:gridCol w:w="1159"/>
        <w:gridCol w:w="1299"/>
        <w:gridCol w:w="1002"/>
        <w:gridCol w:w="1168"/>
        <w:gridCol w:w="1297"/>
        <w:gridCol w:w="1016"/>
        <w:gridCol w:w="1479"/>
        <w:gridCol w:w="569"/>
        <w:gridCol w:w="1520"/>
      </w:tblGrid>
      <w:tr w:rsidR="00EC0C2E" w:rsidRPr="00376AD5" w:rsidTr="007818C0">
        <w:trPr>
          <w:trHeight w:val="290"/>
          <w:jc w:val="center"/>
        </w:trPr>
        <w:tc>
          <w:tcPr>
            <w:tcW w:w="4340" w:type="pct"/>
            <w:gridSpan w:val="9"/>
            <w:vAlign w:val="center"/>
          </w:tcPr>
          <w:p w:rsidR="00EC0C2E" w:rsidRPr="002E5361" w:rsidRDefault="00EC0C2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SALDO DE LA DEUDA PÚBLICA</w:t>
            </w:r>
          </w:p>
        </w:tc>
        <w:tc>
          <w:tcPr>
            <w:tcW w:w="660" w:type="pct"/>
          </w:tcPr>
          <w:p w:rsidR="00EC0C2E" w:rsidRPr="00376AD5" w:rsidRDefault="00EC0C2E">
            <w:pPr>
              <w:jc w:val="center"/>
              <w:rPr>
                <w:rFonts w:ascii="Fira Sans Light" w:hAnsi="Fira Sans Light"/>
                <w:color w:val="595959" w:themeColor="text1" w:themeTint="A6"/>
                <w:sz w:val="20"/>
                <w:szCs w:val="20"/>
              </w:rPr>
            </w:pPr>
          </w:p>
        </w:tc>
      </w:tr>
      <w:tr w:rsidR="00FC33C7" w:rsidRPr="00376AD5" w:rsidTr="007818C0">
        <w:trPr>
          <w:trHeight w:val="53"/>
          <w:jc w:val="center"/>
        </w:trPr>
        <w:tc>
          <w:tcPr>
            <w:tcW w:w="438" w:type="pct"/>
            <w:shd w:val="clear" w:color="auto" w:fill="F2F2F2" w:themeFill="background1" w:themeFillShade="F2"/>
            <w:vAlign w:val="center"/>
          </w:tcPr>
          <w:p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 xml:space="preserve">No. de crédito </w:t>
            </w:r>
            <w:r w:rsidRPr="00FC33C7">
              <w:rPr>
                <w:rFonts w:ascii="Fira Sans Light" w:hAnsi="Fira Sans Light"/>
                <w:color w:val="595959" w:themeColor="text1" w:themeTint="A6"/>
                <w:sz w:val="18"/>
                <w:szCs w:val="20"/>
              </w:rPr>
              <w:t xml:space="preserve">(registro </w:t>
            </w:r>
            <w:r w:rsidR="00EA2FA8" w:rsidRPr="00FC33C7">
              <w:rPr>
                <w:rFonts w:ascii="Fira Sans Light" w:hAnsi="Fira Sans Light"/>
                <w:color w:val="595959" w:themeColor="text1" w:themeTint="A6"/>
                <w:sz w:val="18"/>
                <w:szCs w:val="20"/>
              </w:rPr>
              <w:t>SHCP</w:t>
            </w:r>
            <w:r w:rsidRPr="00FC33C7">
              <w:rPr>
                <w:rFonts w:ascii="Fira Sans Light" w:hAnsi="Fira Sans Light"/>
                <w:color w:val="595959" w:themeColor="text1" w:themeTint="A6"/>
                <w:sz w:val="18"/>
                <w:szCs w:val="20"/>
              </w:rPr>
              <w:t>)</w:t>
            </w:r>
          </w:p>
        </w:tc>
        <w:tc>
          <w:tcPr>
            <w:tcW w:w="503" w:type="pct"/>
            <w:shd w:val="clear" w:color="auto" w:fill="F2F2F2" w:themeFill="background1" w:themeFillShade="F2"/>
            <w:vAlign w:val="center"/>
            <w:hideMark/>
          </w:tcPr>
          <w:p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Institución b</w:t>
            </w:r>
            <w:r w:rsidR="00EC0C2E" w:rsidRPr="00FC33C7">
              <w:rPr>
                <w:rFonts w:ascii="Fira Sans Medium" w:hAnsi="Fira Sans Medium"/>
                <w:color w:val="595959" w:themeColor="text1" w:themeTint="A6"/>
                <w:sz w:val="18"/>
                <w:szCs w:val="20"/>
              </w:rPr>
              <w:t>ancaria</w:t>
            </w:r>
          </w:p>
        </w:tc>
        <w:tc>
          <w:tcPr>
            <w:tcW w:w="564" w:type="pct"/>
            <w:shd w:val="clear" w:color="auto" w:fill="F2F2F2" w:themeFill="background1" w:themeFillShade="F2"/>
            <w:vAlign w:val="center"/>
            <w:hideMark/>
          </w:tcPr>
          <w:p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Fecha de c</w:t>
            </w:r>
            <w:r w:rsidR="00EC0C2E" w:rsidRPr="00FC33C7">
              <w:rPr>
                <w:rFonts w:ascii="Fira Sans Medium" w:hAnsi="Fira Sans Medium"/>
                <w:color w:val="595959" w:themeColor="text1" w:themeTint="A6"/>
                <w:sz w:val="18"/>
                <w:szCs w:val="20"/>
              </w:rPr>
              <w:t>ontratación</w:t>
            </w:r>
          </w:p>
        </w:tc>
        <w:tc>
          <w:tcPr>
            <w:tcW w:w="435" w:type="pct"/>
            <w:shd w:val="clear" w:color="auto" w:fill="F2F2F2" w:themeFill="background1" w:themeFillShade="F2"/>
            <w:vAlign w:val="center"/>
            <w:hideMark/>
          </w:tcPr>
          <w:p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Tipo de i</w:t>
            </w:r>
            <w:r w:rsidR="00EC0C2E" w:rsidRPr="00FC33C7">
              <w:rPr>
                <w:rFonts w:ascii="Fira Sans Medium" w:hAnsi="Fira Sans Medium"/>
                <w:color w:val="595959" w:themeColor="text1" w:themeTint="A6"/>
                <w:sz w:val="18"/>
                <w:szCs w:val="20"/>
              </w:rPr>
              <w:t>nstrumento</w:t>
            </w:r>
          </w:p>
        </w:tc>
        <w:tc>
          <w:tcPr>
            <w:tcW w:w="507" w:type="pct"/>
            <w:shd w:val="clear" w:color="auto" w:fill="F2F2F2" w:themeFill="background1" w:themeFillShade="F2"/>
            <w:vAlign w:val="center"/>
            <w:hideMark/>
          </w:tcPr>
          <w:p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Tasa de i</w:t>
            </w:r>
            <w:r w:rsidR="00EC0C2E" w:rsidRPr="00FC33C7">
              <w:rPr>
                <w:rFonts w:ascii="Fira Sans Medium" w:hAnsi="Fira Sans Medium"/>
                <w:color w:val="595959" w:themeColor="text1" w:themeTint="A6"/>
                <w:sz w:val="18"/>
                <w:szCs w:val="20"/>
              </w:rPr>
              <w:t>nterés</w:t>
            </w:r>
          </w:p>
        </w:tc>
        <w:tc>
          <w:tcPr>
            <w:tcW w:w="563" w:type="pct"/>
            <w:shd w:val="clear" w:color="auto" w:fill="F2F2F2" w:themeFill="background1" w:themeFillShade="F2"/>
            <w:vAlign w:val="center"/>
            <w:hideMark/>
          </w:tcPr>
          <w:p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Plazo de v</w:t>
            </w:r>
            <w:r w:rsidR="00EC0C2E" w:rsidRPr="00FC33C7">
              <w:rPr>
                <w:rFonts w:ascii="Fira Sans Medium" w:hAnsi="Fira Sans Medium"/>
                <w:color w:val="595959" w:themeColor="text1" w:themeTint="A6"/>
                <w:sz w:val="18"/>
                <w:szCs w:val="20"/>
              </w:rPr>
              <w:t>encimiento</w:t>
            </w:r>
          </w:p>
        </w:tc>
        <w:tc>
          <w:tcPr>
            <w:tcW w:w="441" w:type="pct"/>
            <w:shd w:val="clear" w:color="auto" w:fill="F2F2F2" w:themeFill="background1" w:themeFillShade="F2"/>
            <w:vAlign w:val="center"/>
          </w:tcPr>
          <w:p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Fuente o garantía de pago</w:t>
            </w:r>
          </w:p>
        </w:tc>
        <w:tc>
          <w:tcPr>
            <w:tcW w:w="642" w:type="pct"/>
            <w:shd w:val="clear" w:color="auto" w:fill="F2F2F2" w:themeFill="background1" w:themeFillShade="F2"/>
            <w:vAlign w:val="center"/>
          </w:tcPr>
          <w:p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Monto c</w:t>
            </w:r>
            <w:r w:rsidR="00EC0C2E" w:rsidRPr="00FC33C7">
              <w:rPr>
                <w:rFonts w:ascii="Fira Sans Medium" w:hAnsi="Fira Sans Medium"/>
                <w:color w:val="595959" w:themeColor="text1" w:themeTint="A6"/>
                <w:sz w:val="18"/>
                <w:szCs w:val="20"/>
              </w:rPr>
              <w:t>ontratado</w:t>
            </w:r>
          </w:p>
        </w:tc>
        <w:tc>
          <w:tcPr>
            <w:tcW w:w="247" w:type="pct"/>
            <w:shd w:val="clear" w:color="auto" w:fill="F2F2F2" w:themeFill="background1" w:themeFillShade="F2"/>
            <w:vAlign w:val="center"/>
            <w:hideMark/>
          </w:tcPr>
          <w:p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Destino</w:t>
            </w:r>
          </w:p>
        </w:tc>
        <w:tc>
          <w:tcPr>
            <w:tcW w:w="660" w:type="pct"/>
            <w:shd w:val="clear" w:color="auto" w:fill="F2F2F2" w:themeFill="background1" w:themeFillShade="F2"/>
            <w:vAlign w:val="center"/>
          </w:tcPr>
          <w:p w:rsidR="00EC0C2E" w:rsidRPr="00FC33C7" w:rsidRDefault="00544158">
            <w:pPr>
              <w:jc w:val="center"/>
              <w:rPr>
                <w:rFonts w:ascii="Fira Sans Medium" w:hAnsi="Fira Sans Medium"/>
                <w:color w:val="595959" w:themeColor="text1" w:themeTint="A6"/>
                <w:sz w:val="18"/>
                <w:szCs w:val="20"/>
              </w:rPr>
            </w:pPr>
            <w:r>
              <w:rPr>
                <w:rFonts w:ascii="Fira Sans Medium" w:hAnsi="Fira Sans Medium"/>
                <w:color w:val="595959" w:themeColor="text1" w:themeTint="A6"/>
                <w:sz w:val="18"/>
                <w:szCs w:val="20"/>
              </w:rPr>
              <w:t>Saldo al 31 de dic</w:t>
            </w:r>
            <w:r w:rsidR="0052082A" w:rsidRPr="00FC33C7">
              <w:rPr>
                <w:rFonts w:ascii="Fira Sans Medium" w:hAnsi="Fira Sans Medium"/>
                <w:color w:val="595959" w:themeColor="text1" w:themeTint="A6"/>
                <w:sz w:val="18"/>
                <w:szCs w:val="20"/>
              </w:rPr>
              <w:t xml:space="preserve"> de 2016</w:t>
            </w:r>
          </w:p>
        </w:tc>
      </w:tr>
      <w:tr w:rsidR="00FC33C7" w:rsidRPr="00376AD5" w:rsidTr="007818C0">
        <w:trPr>
          <w:trHeight w:val="283"/>
          <w:jc w:val="center"/>
        </w:trPr>
        <w:tc>
          <w:tcPr>
            <w:tcW w:w="438" w:type="pct"/>
            <w:vAlign w:val="center"/>
          </w:tcPr>
          <w:p w:rsidR="00EC0C2E" w:rsidRPr="002E5361" w:rsidRDefault="00544158" w:rsidP="002E5361">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969050</w:t>
            </w:r>
          </w:p>
        </w:tc>
        <w:tc>
          <w:tcPr>
            <w:tcW w:w="503" w:type="pct"/>
            <w:noWrap/>
            <w:vAlign w:val="center"/>
          </w:tcPr>
          <w:p w:rsidR="00EC0C2E" w:rsidRPr="002E5361" w:rsidRDefault="00544158" w:rsidP="002E5361">
            <w:pPr>
              <w:jc w:val="center"/>
              <w:rPr>
                <w:rFonts w:ascii="Fira Sans Light" w:hAnsi="Fira Sans Light"/>
                <w:color w:val="595959" w:themeColor="text1" w:themeTint="A6"/>
                <w:sz w:val="20"/>
                <w:szCs w:val="20"/>
              </w:rPr>
            </w:pPr>
            <w:proofErr w:type="spellStart"/>
            <w:r>
              <w:rPr>
                <w:rFonts w:ascii="Fira Sans Light" w:hAnsi="Fira Sans Light"/>
                <w:color w:val="595959" w:themeColor="text1" w:themeTint="A6"/>
                <w:sz w:val="20"/>
                <w:szCs w:val="20"/>
              </w:rPr>
              <w:t>Banobras</w:t>
            </w:r>
            <w:proofErr w:type="spellEnd"/>
          </w:p>
        </w:tc>
        <w:tc>
          <w:tcPr>
            <w:tcW w:w="564" w:type="pct"/>
            <w:noWrap/>
            <w:vAlign w:val="center"/>
          </w:tcPr>
          <w:p w:rsidR="00EC0C2E" w:rsidRPr="002E5361" w:rsidRDefault="00544158" w:rsidP="002E5361">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09/08/11</w:t>
            </w:r>
          </w:p>
        </w:tc>
        <w:tc>
          <w:tcPr>
            <w:tcW w:w="435" w:type="pct"/>
            <w:noWrap/>
            <w:vAlign w:val="center"/>
          </w:tcPr>
          <w:p w:rsidR="00EC0C2E" w:rsidRPr="002E5361" w:rsidRDefault="00544158" w:rsidP="002E5361">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Contrato</w:t>
            </w:r>
          </w:p>
        </w:tc>
        <w:tc>
          <w:tcPr>
            <w:tcW w:w="507" w:type="pct"/>
            <w:noWrap/>
            <w:vAlign w:val="center"/>
          </w:tcPr>
          <w:p w:rsidR="00EC0C2E" w:rsidRPr="002E5361" w:rsidRDefault="00CB343A" w:rsidP="002E5361">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TIE+2</w:t>
            </w:r>
          </w:p>
        </w:tc>
        <w:tc>
          <w:tcPr>
            <w:tcW w:w="563" w:type="pct"/>
            <w:noWrap/>
            <w:vAlign w:val="center"/>
          </w:tcPr>
          <w:p w:rsidR="00EC0C2E" w:rsidRPr="002E5361" w:rsidRDefault="00544158" w:rsidP="002E5361">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09/08/21</w:t>
            </w:r>
          </w:p>
        </w:tc>
        <w:tc>
          <w:tcPr>
            <w:tcW w:w="441" w:type="pct"/>
            <w:noWrap/>
            <w:vAlign w:val="center"/>
          </w:tcPr>
          <w:p w:rsidR="00EC0C2E" w:rsidRPr="002E5361" w:rsidRDefault="00CB343A" w:rsidP="002E5361">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Participaciones </w:t>
            </w:r>
          </w:p>
        </w:tc>
        <w:tc>
          <w:tcPr>
            <w:tcW w:w="642" w:type="pct"/>
            <w:vAlign w:val="center"/>
          </w:tcPr>
          <w:p w:rsidR="00EC0C2E" w:rsidRPr="002E5361" w:rsidRDefault="00EC0C2E" w:rsidP="002E5361">
            <w:pPr>
              <w:jc w:val="center"/>
              <w:rPr>
                <w:rFonts w:ascii="Fira Sans Light" w:hAnsi="Fira Sans Light"/>
                <w:color w:val="595959" w:themeColor="text1" w:themeTint="A6"/>
                <w:sz w:val="20"/>
                <w:szCs w:val="20"/>
              </w:rPr>
            </w:pPr>
          </w:p>
        </w:tc>
        <w:tc>
          <w:tcPr>
            <w:tcW w:w="247" w:type="pct"/>
            <w:noWrap/>
            <w:vAlign w:val="center"/>
          </w:tcPr>
          <w:p w:rsidR="00EC0C2E" w:rsidRPr="002E5361" w:rsidRDefault="00EC0C2E" w:rsidP="002E5361">
            <w:pPr>
              <w:jc w:val="center"/>
              <w:rPr>
                <w:rFonts w:ascii="Fira Sans Light" w:hAnsi="Fira Sans Light"/>
                <w:color w:val="595959" w:themeColor="text1" w:themeTint="A6"/>
                <w:sz w:val="20"/>
                <w:szCs w:val="20"/>
              </w:rPr>
            </w:pPr>
          </w:p>
        </w:tc>
        <w:tc>
          <w:tcPr>
            <w:tcW w:w="660" w:type="pct"/>
          </w:tcPr>
          <w:p w:rsidR="00EC0C2E" w:rsidRPr="00376AD5" w:rsidRDefault="00EC0C2E">
            <w:pPr>
              <w:jc w:val="center"/>
              <w:rPr>
                <w:rFonts w:ascii="Fira Sans Light" w:hAnsi="Fira Sans Light"/>
                <w:color w:val="595959" w:themeColor="text1" w:themeTint="A6"/>
                <w:sz w:val="20"/>
                <w:szCs w:val="20"/>
              </w:rPr>
            </w:pPr>
          </w:p>
        </w:tc>
      </w:tr>
      <w:tr w:rsidR="00EC0C2E" w:rsidRPr="00EC0C2E" w:rsidTr="007818C0">
        <w:trPr>
          <w:trHeight w:val="283"/>
          <w:jc w:val="center"/>
        </w:trPr>
        <w:tc>
          <w:tcPr>
            <w:tcW w:w="4340" w:type="pct"/>
            <w:gridSpan w:val="9"/>
            <w:vAlign w:val="center"/>
          </w:tcPr>
          <w:p w:rsidR="00EC0C2E" w:rsidRPr="002E5361" w:rsidRDefault="00EA2FA8"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c</w:t>
            </w:r>
            <w:r w:rsidR="00EC0C2E" w:rsidRPr="002E5361">
              <w:rPr>
                <w:rFonts w:ascii="Fira Sans Medium" w:hAnsi="Fira Sans Medium"/>
                <w:color w:val="595959" w:themeColor="text1" w:themeTint="A6"/>
                <w:sz w:val="20"/>
                <w:szCs w:val="20"/>
              </w:rPr>
              <w:t>irculantes</w:t>
            </w:r>
          </w:p>
        </w:tc>
        <w:tc>
          <w:tcPr>
            <w:tcW w:w="660" w:type="pct"/>
          </w:tcPr>
          <w:p w:rsidR="00EC0C2E" w:rsidRPr="002E5361" w:rsidRDefault="00EC0C2E">
            <w:pPr>
              <w:jc w:val="center"/>
              <w:rPr>
                <w:rFonts w:ascii="Fira Sans Light" w:hAnsi="Fira Sans Light"/>
                <w:b/>
                <w:color w:val="595959" w:themeColor="text1" w:themeTint="A6"/>
                <w:sz w:val="20"/>
                <w:szCs w:val="20"/>
              </w:rPr>
            </w:pPr>
          </w:p>
        </w:tc>
      </w:tr>
      <w:tr w:rsidR="00EC0C2E" w:rsidRPr="00EC0C2E" w:rsidTr="007818C0">
        <w:trPr>
          <w:trHeight w:val="283"/>
          <w:jc w:val="center"/>
        </w:trPr>
        <w:tc>
          <w:tcPr>
            <w:tcW w:w="4340" w:type="pct"/>
            <w:gridSpan w:val="9"/>
            <w:vAlign w:val="center"/>
          </w:tcPr>
          <w:p w:rsidR="00EC0C2E" w:rsidRPr="002E5361" w:rsidRDefault="00EA2FA8"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no c</w:t>
            </w:r>
            <w:r w:rsidR="00EC0C2E" w:rsidRPr="002E5361">
              <w:rPr>
                <w:rFonts w:ascii="Fira Sans Medium" w:hAnsi="Fira Sans Medium"/>
                <w:color w:val="595959" w:themeColor="text1" w:themeTint="A6"/>
                <w:sz w:val="20"/>
                <w:szCs w:val="20"/>
              </w:rPr>
              <w:t>irculantes</w:t>
            </w:r>
          </w:p>
        </w:tc>
        <w:tc>
          <w:tcPr>
            <w:tcW w:w="660" w:type="pct"/>
          </w:tcPr>
          <w:p w:rsidR="00EC0C2E" w:rsidRPr="002E5361" w:rsidRDefault="00EC0C2E">
            <w:pPr>
              <w:jc w:val="center"/>
              <w:rPr>
                <w:rFonts w:ascii="Fira Sans Light" w:hAnsi="Fira Sans Light"/>
                <w:b/>
                <w:color w:val="595959" w:themeColor="text1" w:themeTint="A6"/>
                <w:sz w:val="20"/>
                <w:szCs w:val="20"/>
              </w:rPr>
            </w:pPr>
          </w:p>
        </w:tc>
      </w:tr>
      <w:tr w:rsidR="00EC0C2E" w:rsidRPr="00EC0C2E" w:rsidTr="007818C0">
        <w:trPr>
          <w:trHeight w:val="397"/>
          <w:jc w:val="center"/>
        </w:trPr>
        <w:tc>
          <w:tcPr>
            <w:tcW w:w="4340" w:type="pct"/>
            <w:gridSpan w:val="9"/>
            <w:shd w:val="clear" w:color="auto" w:fill="F2F2F2" w:themeFill="background1" w:themeFillShade="F2"/>
            <w:vAlign w:val="center"/>
          </w:tcPr>
          <w:p w:rsidR="00EC0C2E" w:rsidRPr="002E5361" w:rsidRDefault="00EC0C2E" w:rsidP="0052082A">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w:t>
            </w:r>
            <w:r w:rsidR="00163337">
              <w:rPr>
                <w:rFonts w:ascii="Fira Sans Medium" w:hAnsi="Fira Sans Medium"/>
                <w:color w:val="595959" w:themeColor="text1" w:themeTint="A6"/>
                <w:sz w:val="20"/>
                <w:szCs w:val="20"/>
              </w:rPr>
              <w:t>otal deuda y otros pasivos al 31 de Diciembre</w:t>
            </w:r>
            <w:r w:rsidRPr="002E5361">
              <w:rPr>
                <w:rFonts w:ascii="Fira Sans Medium" w:hAnsi="Fira Sans Medium"/>
                <w:color w:val="595959" w:themeColor="text1" w:themeTint="A6"/>
                <w:sz w:val="20"/>
                <w:szCs w:val="20"/>
              </w:rPr>
              <w:t xml:space="preserve"> de 201</w:t>
            </w:r>
            <w:r w:rsidR="001966EF">
              <w:rPr>
                <w:rFonts w:ascii="Fira Sans Medium" w:hAnsi="Fira Sans Medium"/>
                <w:color w:val="595959" w:themeColor="text1" w:themeTint="A6"/>
                <w:sz w:val="20"/>
                <w:szCs w:val="20"/>
              </w:rPr>
              <w:t>9</w:t>
            </w:r>
          </w:p>
        </w:tc>
        <w:tc>
          <w:tcPr>
            <w:tcW w:w="660" w:type="pct"/>
            <w:shd w:val="clear" w:color="auto" w:fill="F2F2F2" w:themeFill="background1" w:themeFillShade="F2"/>
          </w:tcPr>
          <w:p w:rsidR="00EC0C2E" w:rsidRPr="002E5361" w:rsidRDefault="00EC0C2E">
            <w:pPr>
              <w:jc w:val="center"/>
              <w:rPr>
                <w:b/>
                <w:color w:val="595959" w:themeColor="text1" w:themeTint="A6"/>
                <w:sz w:val="20"/>
                <w:szCs w:val="20"/>
              </w:rPr>
            </w:pPr>
          </w:p>
        </w:tc>
      </w:tr>
    </w:tbl>
    <w:p w:rsidR="00376AD5" w:rsidRPr="002E5361" w:rsidRDefault="00376AD5">
      <w:pPr>
        <w:jc w:val="both"/>
        <w:rPr>
          <w:rStyle w:val="Refdecomentario"/>
          <w:rFonts w:ascii="Fira Sans Light" w:hAnsi="Fira Sans Light"/>
          <w:b/>
          <w:color w:val="595959" w:themeColor="text1" w:themeTint="A6"/>
          <w:sz w:val="20"/>
          <w:szCs w:val="20"/>
          <w:lang w:val="es-ES_tradnl" w:eastAsia="es-ES"/>
        </w:rPr>
      </w:pPr>
    </w:p>
    <w:p w:rsidR="00376AD5" w:rsidRDefault="00376AD5">
      <w:pPr>
        <w:jc w:val="both"/>
        <w:rPr>
          <w:rStyle w:val="Refdecomentario"/>
          <w:rFonts w:ascii="Fira Sans Light" w:hAnsi="Fira Sans Light"/>
          <w:color w:val="595959" w:themeColor="text1" w:themeTint="A6"/>
          <w:sz w:val="20"/>
          <w:szCs w:val="20"/>
          <w:lang w:val="es-ES_tradnl" w:eastAsia="es-ES"/>
        </w:rPr>
      </w:pPr>
    </w:p>
    <w:p w:rsidR="00CF1429" w:rsidRPr="002E5361" w:rsidRDefault="00537DD1">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Para el ejercicio fiscal 2020</w:t>
      </w:r>
      <w:r w:rsidR="00CF1429" w:rsidRPr="002E5361">
        <w:rPr>
          <w:rFonts w:ascii="Fira Sans Light" w:hAnsi="Fira Sans Light"/>
          <w:color w:val="595959" w:themeColor="text1" w:themeTint="A6"/>
          <w:sz w:val="20"/>
          <w:szCs w:val="20"/>
        </w:rPr>
        <w:t xml:space="preserve"> se establece una asignación presupuestaria </w:t>
      </w:r>
      <w:r w:rsidR="00F87FD2" w:rsidRPr="00E9090D">
        <w:rPr>
          <w:rFonts w:ascii="Fira Sans Light" w:hAnsi="Fira Sans Light"/>
          <w:color w:val="595959" w:themeColor="text1" w:themeTint="A6"/>
          <w:sz w:val="20"/>
          <w:szCs w:val="20"/>
        </w:rPr>
        <w:t xml:space="preserve">para el pago de la deuda pública </w:t>
      </w:r>
      <w:r w:rsidR="00423E03" w:rsidRPr="00E9090D">
        <w:rPr>
          <w:rFonts w:ascii="Fira Sans Light" w:hAnsi="Fira Sans Light"/>
          <w:color w:val="595959" w:themeColor="text1" w:themeTint="A6"/>
          <w:sz w:val="20"/>
          <w:szCs w:val="20"/>
        </w:rPr>
        <w:t xml:space="preserve">contratada con la banca privada y/o de desarrollo por la cantidad </w:t>
      </w:r>
      <w:r w:rsidR="00F45732">
        <w:rPr>
          <w:rFonts w:ascii="Fira Sans Light" w:hAnsi="Fira Sans Light"/>
          <w:color w:val="595959" w:themeColor="text1" w:themeTint="A6"/>
          <w:sz w:val="20"/>
          <w:szCs w:val="20"/>
        </w:rPr>
        <w:t xml:space="preserve">de </w:t>
      </w:r>
      <w:r>
        <w:rPr>
          <w:rFonts w:ascii="Fira Sans Light" w:hAnsi="Fira Sans Light"/>
          <w:color w:val="595959" w:themeColor="text1" w:themeTint="A6"/>
          <w:sz w:val="20"/>
          <w:szCs w:val="20"/>
        </w:rPr>
        <w:t>$0</w:t>
      </w:r>
      <w:r w:rsidR="00423E03" w:rsidRPr="00E9090D">
        <w:rPr>
          <w:rFonts w:ascii="Fira Sans Light" w:hAnsi="Fira Sans Light"/>
          <w:color w:val="595959" w:themeColor="text1" w:themeTint="A6"/>
          <w:sz w:val="20"/>
          <w:szCs w:val="20"/>
        </w:rPr>
        <w:t xml:space="preserve"> </w:t>
      </w:r>
      <w:r w:rsidR="00F87FD2" w:rsidRPr="00E9090D">
        <w:rPr>
          <w:rFonts w:ascii="Fira Sans Light" w:hAnsi="Fira Sans Light"/>
          <w:color w:val="595959" w:themeColor="text1" w:themeTint="A6"/>
          <w:sz w:val="20"/>
          <w:szCs w:val="20"/>
        </w:rPr>
        <w:t>l</w:t>
      </w:r>
      <w:r w:rsidR="00423E03" w:rsidRPr="00E9090D">
        <w:rPr>
          <w:rFonts w:ascii="Fira Sans Light" w:hAnsi="Fira Sans Light"/>
          <w:color w:val="595959" w:themeColor="text1" w:themeTint="A6"/>
          <w:sz w:val="20"/>
          <w:szCs w:val="20"/>
        </w:rPr>
        <w:t>a</w:t>
      </w:r>
      <w:r w:rsidR="00F87FD2" w:rsidRPr="00E9090D">
        <w:rPr>
          <w:rFonts w:ascii="Fira Sans Light" w:hAnsi="Fira Sans Light"/>
          <w:color w:val="595959" w:themeColor="text1" w:themeTint="A6"/>
          <w:sz w:val="20"/>
          <w:szCs w:val="20"/>
        </w:rPr>
        <w:t xml:space="preserve"> cual </w:t>
      </w:r>
      <w:r w:rsidR="00882665" w:rsidRPr="00E9090D">
        <w:rPr>
          <w:rFonts w:ascii="Fira Sans Light" w:hAnsi="Fira Sans Light"/>
          <w:color w:val="595959" w:themeColor="text1" w:themeTint="A6"/>
          <w:sz w:val="20"/>
          <w:szCs w:val="20"/>
        </w:rPr>
        <w:t>será ejercida de la siguiente forma:</w:t>
      </w:r>
    </w:p>
    <w:p w:rsidR="00CF1429" w:rsidRPr="002E5361" w:rsidRDefault="00CF1429">
      <w:pPr>
        <w:jc w:val="center"/>
        <w:rPr>
          <w:rFonts w:ascii="Fira Sans Light" w:hAnsi="Fira Sans Light"/>
          <w:b/>
          <w:smallCaps/>
          <w:color w:val="595959" w:themeColor="text1" w:themeTint="A6"/>
          <w:sz w:val="20"/>
          <w:szCs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1987"/>
        <w:gridCol w:w="1553"/>
        <w:gridCol w:w="1899"/>
        <w:gridCol w:w="1553"/>
        <w:gridCol w:w="1383"/>
        <w:gridCol w:w="1381"/>
        <w:gridCol w:w="1184"/>
      </w:tblGrid>
      <w:tr w:rsidR="00F87FD2" w:rsidRPr="0059177F" w:rsidTr="009471F9">
        <w:trPr>
          <w:trHeight w:val="283"/>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87FD2" w:rsidRPr="002E5361"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9000 Deuda Pública</w:t>
            </w:r>
          </w:p>
        </w:tc>
      </w:tr>
      <w:tr w:rsidR="00F87FD2" w:rsidRPr="0059177F" w:rsidTr="002E5361">
        <w:trPr>
          <w:trHeight w:val="283"/>
        </w:trPr>
        <w:tc>
          <w:tcPr>
            <w:tcW w:w="9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87FD2" w:rsidRPr="0059177F"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9100 </w:t>
            </w:r>
          </w:p>
          <w:p w:rsidR="00F87FD2" w:rsidRPr="002E5361"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Amortización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9200 </w:t>
            </w:r>
          </w:p>
          <w:p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Intereses de la Deuda Pública</w:t>
            </w:r>
          </w:p>
        </w:tc>
        <w:tc>
          <w:tcPr>
            <w:tcW w:w="868" w:type="pct"/>
            <w:tcBorders>
              <w:top w:val="nil"/>
              <w:left w:val="nil"/>
              <w:bottom w:val="single" w:sz="4" w:space="0" w:color="auto"/>
              <w:right w:val="single" w:sz="4" w:space="0" w:color="auto"/>
            </w:tcBorders>
            <w:shd w:val="clear" w:color="auto" w:fill="F2F2F2" w:themeFill="background1" w:themeFillShade="F2"/>
            <w:vAlign w:val="center"/>
            <w:hideMark/>
          </w:tcPr>
          <w:p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9300 </w:t>
            </w:r>
          </w:p>
          <w:p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Comisiones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9400 </w:t>
            </w:r>
          </w:p>
          <w:p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Gastos de la Deuda Pública</w:t>
            </w:r>
          </w:p>
        </w:tc>
        <w:tc>
          <w:tcPr>
            <w:tcW w:w="632" w:type="pct"/>
            <w:tcBorders>
              <w:top w:val="nil"/>
              <w:left w:val="nil"/>
              <w:bottom w:val="single" w:sz="4" w:space="0" w:color="auto"/>
              <w:right w:val="single" w:sz="4" w:space="0" w:color="auto"/>
            </w:tcBorders>
            <w:shd w:val="clear" w:color="auto" w:fill="F2F2F2" w:themeFill="background1" w:themeFillShade="F2"/>
            <w:vAlign w:val="center"/>
            <w:hideMark/>
          </w:tcPr>
          <w:p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9500 </w:t>
            </w:r>
          </w:p>
          <w:p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Costos por Coberturas</w:t>
            </w:r>
          </w:p>
        </w:tc>
        <w:tc>
          <w:tcPr>
            <w:tcW w:w="631" w:type="pct"/>
            <w:tcBorders>
              <w:top w:val="nil"/>
              <w:left w:val="nil"/>
              <w:bottom w:val="single" w:sz="4" w:space="0" w:color="auto"/>
              <w:right w:val="single" w:sz="4" w:space="0" w:color="auto"/>
            </w:tcBorders>
            <w:shd w:val="clear" w:color="auto" w:fill="F2F2F2" w:themeFill="background1" w:themeFillShade="F2"/>
            <w:vAlign w:val="center"/>
            <w:hideMark/>
          </w:tcPr>
          <w:p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9600 </w:t>
            </w:r>
          </w:p>
          <w:p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Apoyos Financieros</w:t>
            </w:r>
          </w:p>
        </w:tc>
        <w:tc>
          <w:tcPr>
            <w:tcW w:w="541" w:type="pct"/>
            <w:tcBorders>
              <w:top w:val="nil"/>
              <w:left w:val="nil"/>
              <w:bottom w:val="single" w:sz="4" w:space="0" w:color="auto"/>
              <w:right w:val="single" w:sz="4" w:space="0" w:color="auto"/>
            </w:tcBorders>
            <w:shd w:val="clear" w:color="auto" w:fill="F2F2F2" w:themeFill="background1" w:themeFillShade="F2"/>
            <w:vAlign w:val="center"/>
            <w:hideMark/>
          </w:tcPr>
          <w:p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9900 ADEFAS</w:t>
            </w:r>
          </w:p>
        </w:tc>
      </w:tr>
      <w:tr w:rsidR="00F87FD2" w:rsidRPr="00E9090D"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c>
          <w:tcPr>
            <w:tcW w:w="868"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c>
          <w:tcPr>
            <w:tcW w:w="632"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c>
          <w:tcPr>
            <w:tcW w:w="631"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c>
          <w:tcPr>
            <w:tcW w:w="541"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color w:val="595959" w:themeColor="text1" w:themeTint="A6"/>
                <w:sz w:val="20"/>
                <w:szCs w:val="20"/>
                <w:lang w:eastAsia="es-MX"/>
              </w:rPr>
            </w:pPr>
          </w:p>
        </w:tc>
      </w:tr>
      <w:tr w:rsidR="00F87FD2" w:rsidRPr="00E9090D"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868"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632"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631"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541" w:type="pct"/>
            <w:tcBorders>
              <w:top w:val="nil"/>
              <w:left w:val="nil"/>
              <w:bottom w:val="single" w:sz="4" w:space="0" w:color="auto"/>
              <w:right w:val="single" w:sz="4" w:space="0" w:color="auto"/>
            </w:tcBorders>
            <w:shd w:val="clear" w:color="auto" w:fill="FFFFFF" w:themeFill="background1"/>
            <w:noWrap/>
            <w:vAlign w:val="center"/>
          </w:tcPr>
          <w:p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r>
    </w:tbl>
    <w:p w:rsidR="00CF1429" w:rsidRDefault="00CF1429" w:rsidP="004B4FC0">
      <w:pPr>
        <w:jc w:val="center"/>
        <w:rPr>
          <w:rFonts w:ascii="Fira Sans Light" w:hAnsi="Fira Sans Light"/>
          <w:b/>
          <w:smallCaps/>
          <w:color w:val="595959" w:themeColor="text1" w:themeTint="A6"/>
          <w:sz w:val="20"/>
          <w:szCs w:val="20"/>
        </w:rPr>
      </w:pPr>
    </w:p>
    <w:p w:rsidR="00A40DE6" w:rsidRPr="002E5361" w:rsidRDefault="00A40DE6" w:rsidP="004B4FC0">
      <w:pPr>
        <w:jc w:val="center"/>
        <w:rPr>
          <w:rFonts w:ascii="Fira Sans Light" w:hAnsi="Fira Sans Light"/>
          <w:b/>
          <w:smallCaps/>
          <w:color w:val="595959" w:themeColor="text1" w:themeTint="A6"/>
          <w:sz w:val="20"/>
          <w:szCs w:val="20"/>
        </w:rPr>
      </w:pPr>
    </w:p>
    <w:p w:rsidR="004B4FC0" w:rsidRDefault="00CF1429" w:rsidP="004B4FC0">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2</w:t>
      </w:r>
      <w:r w:rsidR="00DD73AA">
        <w:rPr>
          <w:rFonts w:ascii="Fira Sans Medium" w:hAnsi="Fira Sans Medium"/>
          <w:color w:val="595959" w:themeColor="text1" w:themeTint="A6"/>
          <w:sz w:val="20"/>
          <w:szCs w:val="20"/>
        </w:rPr>
        <w:t>9</w:t>
      </w:r>
      <w:r w:rsidRPr="002E5361">
        <w:rPr>
          <w:rFonts w:ascii="Fira Sans Light" w:hAnsi="Fira Sans Light"/>
          <w:color w:val="595959" w:themeColor="text1" w:themeTint="A6"/>
          <w:sz w:val="20"/>
          <w:szCs w:val="20"/>
        </w:rPr>
        <w:t xml:space="preserve">. </w:t>
      </w:r>
      <w:r w:rsidR="004B4FC0" w:rsidRPr="004B4FC0">
        <w:rPr>
          <w:rFonts w:ascii="Fira Sans Light" w:hAnsi="Fira Sans Light"/>
          <w:color w:val="595959" w:themeColor="text1" w:themeTint="A6"/>
          <w:sz w:val="20"/>
          <w:szCs w:val="20"/>
        </w:rPr>
        <w:t>El Ayuntamiento, previa autorización del Congreso del Estado, podrá contratar deuda pública en  términos del artículo 6 de la Ley de Deuda Pública para el Estado y los Municipios de Guanajuato, hasta los techos de financiamiento neto de conformidad a la clasificación del Sistema de Alertas prevista en las fracciones I, II, y III de dicho numeral, y acorde a los conceptos establecidos en el mismo.</w:t>
      </w:r>
    </w:p>
    <w:p w:rsidR="004B4FC0" w:rsidRDefault="004B4FC0" w:rsidP="004B4FC0">
      <w:pPr>
        <w:jc w:val="both"/>
        <w:rPr>
          <w:rFonts w:ascii="Fira Sans Light" w:hAnsi="Fira Sans Light"/>
          <w:color w:val="595959" w:themeColor="text1" w:themeTint="A6"/>
          <w:sz w:val="20"/>
          <w:szCs w:val="20"/>
        </w:rPr>
      </w:pPr>
    </w:p>
    <w:p w:rsidR="00EA2FA8" w:rsidRPr="002E5361" w:rsidRDefault="00EA2FA8" w:rsidP="004B4FC0">
      <w:pPr>
        <w:jc w:val="both"/>
        <w:rPr>
          <w:rFonts w:ascii="Fira Sans Light" w:hAnsi="Fira Sans Light"/>
          <w:color w:val="595959" w:themeColor="text1" w:themeTint="A6"/>
          <w:sz w:val="20"/>
          <w:szCs w:val="20"/>
        </w:rPr>
      </w:pPr>
    </w:p>
    <w:p w:rsidR="00CF1429" w:rsidRDefault="00CF1429" w:rsidP="004B4FC0">
      <w:pPr>
        <w:jc w:val="both"/>
        <w:rPr>
          <w:rStyle w:val="Refdecomentario"/>
          <w:rFonts w:ascii="Fira Sans Light" w:hAnsi="Fira Sans Light"/>
          <w:color w:val="595959" w:themeColor="text1" w:themeTint="A6"/>
          <w:sz w:val="20"/>
          <w:szCs w:val="20"/>
          <w:lang w:val="es-ES_tradnl" w:eastAsia="es-ES"/>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30</w:t>
      </w:r>
      <w:r w:rsidRPr="002E5361">
        <w:rPr>
          <w:rFonts w:ascii="Fira Sans Light" w:hAnsi="Fira Sans Light"/>
          <w:color w:val="595959" w:themeColor="text1" w:themeTint="A6"/>
          <w:sz w:val="20"/>
          <w:szCs w:val="20"/>
        </w:rPr>
        <w:t>. Las Dependencias y Entidades deberán registrar ante la Tesorería Municipal todas las operaciones que involucren compromisos financieros con recursos públicos municipales, los cuales solo se podrán erogar si se encuentran autorizados en el presupuesto respectivo.</w:t>
      </w:r>
      <w:r w:rsidRPr="002E5361">
        <w:rPr>
          <w:rStyle w:val="Refdecomentario"/>
          <w:rFonts w:ascii="Fira Sans Light" w:hAnsi="Fira Sans Light"/>
          <w:color w:val="595959" w:themeColor="text1" w:themeTint="A6"/>
          <w:sz w:val="20"/>
          <w:szCs w:val="20"/>
          <w:lang w:val="es-ES_tradnl" w:eastAsia="es-ES"/>
        </w:rPr>
        <w:t> </w:t>
      </w:r>
    </w:p>
    <w:p w:rsidR="007818C0" w:rsidRDefault="007818C0" w:rsidP="004B4FC0">
      <w:pPr>
        <w:jc w:val="both"/>
        <w:rPr>
          <w:rStyle w:val="Refdecomentario"/>
          <w:rFonts w:ascii="Fira Sans Light" w:hAnsi="Fira Sans Light"/>
          <w:color w:val="595959" w:themeColor="text1" w:themeTint="A6"/>
          <w:sz w:val="20"/>
          <w:szCs w:val="20"/>
          <w:lang w:val="es-ES_tradnl" w:eastAsia="es-ES"/>
        </w:rPr>
      </w:pPr>
    </w:p>
    <w:p w:rsidR="00444428" w:rsidRPr="002E5361" w:rsidRDefault="00444428">
      <w:pPr>
        <w:jc w:val="both"/>
        <w:rPr>
          <w:rFonts w:ascii="Fira Sans Light" w:hAnsi="Fira Sans Light"/>
          <w:color w:val="595959" w:themeColor="text1" w:themeTint="A6"/>
          <w:sz w:val="20"/>
          <w:szCs w:val="20"/>
        </w:rPr>
      </w:pPr>
    </w:p>
    <w:p w:rsidR="00CF1429" w:rsidRPr="002E5361" w:rsidRDefault="00CF1429" w:rsidP="00800426">
      <w:pPr>
        <w:pStyle w:val="Ttulo1"/>
      </w:pPr>
      <w:r w:rsidRPr="002E5361">
        <w:t>TÍTULO SEGUNDO</w:t>
      </w:r>
    </w:p>
    <w:p w:rsidR="00CF1429" w:rsidRPr="002E5361" w:rsidRDefault="00CF1429" w:rsidP="00800426">
      <w:pPr>
        <w:pStyle w:val="Ttulo1"/>
      </w:pPr>
      <w:r w:rsidRPr="002E5361">
        <w:t>DE LOS RECURSOS FEDERALES</w:t>
      </w:r>
    </w:p>
    <w:p w:rsidR="00CF1429" w:rsidRPr="006B66C4" w:rsidRDefault="00CF1429" w:rsidP="00800426">
      <w:pPr>
        <w:pStyle w:val="Ttulo1"/>
        <w:rPr>
          <w:sz w:val="20"/>
        </w:rPr>
      </w:pPr>
    </w:p>
    <w:p w:rsidR="00F453B5" w:rsidRPr="006B66C4" w:rsidRDefault="00F453B5" w:rsidP="00800426">
      <w:pPr>
        <w:pStyle w:val="Ttulo1"/>
        <w:rPr>
          <w:sz w:val="20"/>
        </w:rPr>
      </w:pPr>
    </w:p>
    <w:p w:rsidR="00CF1429" w:rsidRPr="002E5361" w:rsidRDefault="00CF1429" w:rsidP="00800426">
      <w:pPr>
        <w:pStyle w:val="Ttulo1"/>
      </w:pPr>
      <w:r w:rsidRPr="002E5361">
        <w:t>CAPÍTULO ÚNICO</w:t>
      </w:r>
    </w:p>
    <w:p w:rsidR="00CF1429" w:rsidRPr="002E5361" w:rsidRDefault="00CF1429" w:rsidP="00800426">
      <w:pPr>
        <w:pStyle w:val="Ttulo1"/>
      </w:pPr>
      <w:r w:rsidRPr="002E5361">
        <w:t xml:space="preserve">De los recursos federales transferidos al Municipio </w:t>
      </w: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rsidP="00A458DE">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31</w:t>
      </w:r>
      <w:r w:rsidRPr="002E5361">
        <w:rPr>
          <w:rFonts w:ascii="Fira Sans Light" w:hAnsi="Fira Sans Light"/>
          <w:color w:val="595959" w:themeColor="text1" w:themeTint="A6"/>
          <w:sz w:val="20"/>
          <w:szCs w:val="20"/>
        </w:rPr>
        <w:t>. El Presupuesto de Egr</w:t>
      </w:r>
      <w:r w:rsidR="007408A2">
        <w:rPr>
          <w:rFonts w:ascii="Fira Sans Light" w:hAnsi="Fira Sans Light"/>
          <w:color w:val="595959" w:themeColor="text1" w:themeTint="A6"/>
          <w:sz w:val="20"/>
          <w:szCs w:val="20"/>
        </w:rPr>
        <w:t xml:space="preserve">esos del Municipio de Apaseo el Grande se conforma </w:t>
      </w:r>
      <w:r w:rsidR="007408A2" w:rsidRPr="0068466F">
        <w:rPr>
          <w:rFonts w:ascii="Fira Sans Light" w:hAnsi="Fira Sans Light"/>
          <w:color w:val="595959" w:themeColor="text1" w:themeTint="A6"/>
          <w:sz w:val="20"/>
          <w:szCs w:val="20"/>
        </w:rPr>
        <w:t xml:space="preserve">por </w:t>
      </w:r>
      <w:r w:rsidR="004257F4">
        <w:rPr>
          <w:rFonts w:ascii="Fira Sans Light" w:hAnsi="Fira Sans Light"/>
          <w:color w:val="595959" w:themeColor="text1" w:themeTint="A6"/>
          <w:sz w:val="20"/>
          <w:szCs w:val="20"/>
        </w:rPr>
        <w:t>$</w:t>
      </w:r>
      <w:r w:rsidR="006A7FC7">
        <w:rPr>
          <w:rFonts w:eastAsia="Times New Roman"/>
          <w:color w:val="000000"/>
          <w:lang w:val="es-ES" w:eastAsia="es-ES"/>
        </w:rPr>
        <w:t>262</w:t>
      </w:r>
      <w:proofErr w:type="gramStart"/>
      <w:r w:rsidR="006A7FC7">
        <w:rPr>
          <w:rFonts w:eastAsia="Times New Roman"/>
          <w:color w:val="000000"/>
          <w:lang w:val="es-ES" w:eastAsia="es-ES"/>
        </w:rPr>
        <w:t>,531,523.88</w:t>
      </w:r>
      <w:proofErr w:type="gramEnd"/>
      <w:r w:rsidR="0068466F">
        <w:rPr>
          <w:rFonts w:ascii="Fira Sans Light" w:hAnsi="Fira Sans Light"/>
          <w:color w:val="595959" w:themeColor="text1" w:themeTint="A6"/>
          <w:sz w:val="20"/>
          <w:szCs w:val="20"/>
        </w:rPr>
        <w:t xml:space="preserve"> </w:t>
      </w:r>
      <w:r w:rsidR="006A7FC7">
        <w:rPr>
          <w:rFonts w:ascii="Fira Sans Light" w:hAnsi="Fira Sans Light"/>
          <w:color w:val="595959" w:themeColor="text1" w:themeTint="A6"/>
          <w:sz w:val="20"/>
          <w:szCs w:val="20"/>
        </w:rPr>
        <w:t>entre</w:t>
      </w:r>
      <w:bookmarkStart w:id="0" w:name="_GoBack"/>
      <w:bookmarkEnd w:id="0"/>
      <w:r w:rsidR="0068466F">
        <w:rPr>
          <w:rFonts w:ascii="Fira Sans Light" w:hAnsi="Fira Sans Light"/>
          <w:color w:val="595959" w:themeColor="text1" w:themeTint="A6"/>
          <w:sz w:val="20"/>
          <w:szCs w:val="20"/>
        </w:rPr>
        <w:t xml:space="preserve"> gasto propio, </w:t>
      </w:r>
      <w:r w:rsidRPr="006A7FC7">
        <w:rPr>
          <w:rFonts w:ascii="Fira Sans Light" w:hAnsi="Fira Sans Light"/>
          <w:color w:val="595959" w:themeColor="text1" w:themeTint="A6"/>
          <w:sz w:val="20"/>
          <w:szCs w:val="20"/>
        </w:rPr>
        <w:t>proveniente de gasto federalizado y/o estatal</w:t>
      </w:r>
      <w:r w:rsidR="0068466F" w:rsidRPr="006A7FC7">
        <w:rPr>
          <w:rFonts w:ascii="Fira Sans Light" w:hAnsi="Fira Sans Light"/>
          <w:color w:val="595959" w:themeColor="text1" w:themeTint="A6"/>
          <w:sz w:val="20"/>
          <w:szCs w:val="20"/>
        </w:rPr>
        <w:t xml:space="preserve"> y de remanentes.</w:t>
      </w:r>
    </w:p>
    <w:p w:rsidR="00CF1429" w:rsidRPr="002E5361" w:rsidRDefault="00CF1429" w:rsidP="00A458DE">
      <w:pPr>
        <w:jc w:val="both"/>
        <w:rPr>
          <w:rFonts w:ascii="Fira Sans Light" w:hAnsi="Fira Sans Light"/>
          <w:color w:val="595959" w:themeColor="text1" w:themeTint="A6"/>
          <w:sz w:val="20"/>
          <w:szCs w:val="20"/>
        </w:rPr>
      </w:pPr>
    </w:p>
    <w:p w:rsidR="00CF1429" w:rsidRPr="002E5361" w:rsidRDefault="00CF1429" w:rsidP="00A458DE">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Las ministraciones de recursos federales a que se refiere este artículo, se realizarán de conformidad con las disposiciones aplicables y los calendarios de gasto correspondientes.</w:t>
      </w:r>
    </w:p>
    <w:p w:rsidR="00CF1429" w:rsidRPr="002E5361" w:rsidRDefault="00736279" w:rsidP="00A458DE">
      <w:pPr>
        <w:tabs>
          <w:tab w:val="left" w:pos="2820"/>
        </w:tabs>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En el caso de los programas que prevean la aportación de recursos federales para ser ejercidos de manera concurrente con recursos municipales, el Gobierno Municipal deberá realizar las aportaciones de recursos que le correspondan en las cuentas específicas correspondientes en los plazos que se establezcan en la normativa o instrumento aplicable. Los recursos federales deberán ser ministrados de acuerdo al calendario establecido por los Convenios.</w:t>
      </w:r>
    </w:p>
    <w:p w:rsidR="00A458DE" w:rsidRPr="00A458DE" w:rsidRDefault="00A458DE" w:rsidP="00A458DE">
      <w:pPr>
        <w:jc w:val="both"/>
        <w:rPr>
          <w:rFonts w:ascii="Fira Sans Light" w:hAnsi="Fira Sans Light"/>
          <w:color w:val="595959" w:themeColor="text1" w:themeTint="A6"/>
          <w:sz w:val="20"/>
          <w:szCs w:val="20"/>
        </w:rPr>
      </w:pPr>
    </w:p>
    <w:p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Cumplido el plazo a que se refiere el párrafo anterior sin que se haya realizado la aportación de recursos municipales, el Gobierno Municipal, a través de la Tesorería Municipal, en casos debidamente justificados, podrán solicitar a la dependencia o entidad correspondiente una prórroga hasta por el mismo plazo a que se refiere el párrafo anterior.</w:t>
      </w:r>
    </w:p>
    <w:p w:rsidR="00A458DE" w:rsidRDefault="00A458DE" w:rsidP="00A458DE">
      <w:pPr>
        <w:jc w:val="both"/>
        <w:rPr>
          <w:rFonts w:ascii="Fira Sans Light" w:hAnsi="Fira Sans Light"/>
          <w:color w:val="595959" w:themeColor="text1" w:themeTint="A6"/>
          <w:sz w:val="20"/>
          <w:szCs w:val="20"/>
        </w:rPr>
      </w:pPr>
    </w:p>
    <w:p w:rsidR="00EA2FA8" w:rsidRPr="002E5361" w:rsidRDefault="00EA2FA8" w:rsidP="00A458DE">
      <w:pPr>
        <w:jc w:val="both"/>
        <w:rPr>
          <w:rFonts w:ascii="Fira Sans Light" w:hAnsi="Fira Sans Light"/>
          <w:color w:val="595959" w:themeColor="text1" w:themeTint="A6"/>
          <w:sz w:val="20"/>
          <w:szCs w:val="20"/>
        </w:rPr>
      </w:pPr>
    </w:p>
    <w:p w:rsidR="00A458DE" w:rsidRDefault="00CF1429" w:rsidP="00A458DE">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2</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Solamente la Tesorería Municipal podrá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p>
    <w:p w:rsidR="00A458DE" w:rsidRPr="002E5361" w:rsidRDefault="00A458DE" w:rsidP="00A458DE">
      <w:pPr>
        <w:jc w:val="both"/>
        <w:rPr>
          <w:rFonts w:ascii="Fira Sans Light" w:hAnsi="Fira Sans Light"/>
          <w:color w:val="595959" w:themeColor="text1" w:themeTint="A6"/>
          <w:sz w:val="20"/>
          <w:szCs w:val="20"/>
        </w:rPr>
      </w:pPr>
    </w:p>
    <w:p w:rsidR="00A458DE" w:rsidRDefault="00CF1429" w:rsidP="00A458D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3</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Las Dependencias y Entidades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w:t>
      </w:r>
    </w:p>
    <w:p w:rsidR="00A458DE" w:rsidRDefault="00A458DE" w:rsidP="00A458DE">
      <w:pPr>
        <w:spacing w:line="276" w:lineRule="auto"/>
        <w:jc w:val="both"/>
        <w:rPr>
          <w:rFonts w:ascii="Fira Sans Light" w:hAnsi="Fira Sans Light"/>
          <w:color w:val="595959" w:themeColor="text1" w:themeTint="A6"/>
          <w:sz w:val="20"/>
          <w:szCs w:val="20"/>
        </w:rPr>
      </w:pPr>
    </w:p>
    <w:p w:rsidR="00321936" w:rsidRPr="002E5361" w:rsidRDefault="00321936" w:rsidP="00A458D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4</w:t>
      </w:r>
      <w:r w:rsidRPr="002E5361">
        <w:rPr>
          <w:rFonts w:ascii="Fira Sans Light" w:hAnsi="Fira Sans Light"/>
          <w:color w:val="595959" w:themeColor="text1" w:themeTint="A6"/>
          <w:sz w:val="20"/>
          <w:szCs w:val="20"/>
        </w:rPr>
        <w:t>. Los fondos de pa</w:t>
      </w:r>
      <w:r w:rsidR="00075229">
        <w:rPr>
          <w:rFonts w:ascii="Fira Sans Light" w:hAnsi="Fira Sans Light"/>
          <w:color w:val="595959" w:themeColor="text1" w:themeTint="A6"/>
          <w:sz w:val="20"/>
          <w:szCs w:val="20"/>
        </w:rPr>
        <w:t>rticipaciones que conforman el R</w:t>
      </w:r>
      <w:r w:rsidRPr="002E5361">
        <w:rPr>
          <w:rFonts w:ascii="Fira Sans Light" w:hAnsi="Fira Sans Light"/>
          <w:color w:val="595959" w:themeColor="text1" w:themeTint="A6"/>
          <w:sz w:val="20"/>
          <w:szCs w:val="20"/>
        </w:rPr>
        <w:t>amo 28 que estima recibir el municipio por parte del gobierno federal, así como los fondos que el Estado participe al municipio im</w:t>
      </w:r>
      <w:r w:rsidR="001A41A0">
        <w:rPr>
          <w:rFonts w:ascii="Fira Sans Light" w:hAnsi="Fira Sans Light"/>
          <w:color w:val="595959" w:themeColor="text1" w:themeTint="A6"/>
          <w:sz w:val="20"/>
          <w:szCs w:val="20"/>
        </w:rPr>
        <w:t>portan la cantidad de $</w:t>
      </w:r>
      <w:r w:rsidR="00DE7F6D" w:rsidRPr="000172D2">
        <w:rPr>
          <w:rFonts w:ascii="Fira Sans Light" w:hAnsi="Fira Sans Light"/>
          <w:color w:val="595959" w:themeColor="text1" w:themeTint="A6"/>
          <w:sz w:val="20"/>
          <w:szCs w:val="20"/>
        </w:rPr>
        <w:t>92</w:t>
      </w:r>
      <w:proofErr w:type="gramStart"/>
      <w:r w:rsidR="00DE7F6D" w:rsidRPr="000172D2">
        <w:rPr>
          <w:rFonts w:ascii="Fira Sans Light" w:hAnsi="Fira Sans Light"/>
          <w:color w:val="595959" w:themeColor="text1" w:themeTint="A6"/>
          <w:sz w:val="20"/>
          <w:szCs w:val="20"/>
        </w:rPr>
        <w:t>,788,239.77</w:t>
      </w:r>
      <w:proofErr w:type="gramEnd"/>
      <w:r w:rsidRPr="000172D2">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y se desglosan a continuación:</w:t>
      </w:r>
    </w:p>
    <w:p w:rsidR="00CF1429" w:rsidRPr="002E5361" w:rsidRDefault="00CF1429">
      <w:pPr>
        <w:jc w:val="both"/>
        <w:rPr>
          <w:rFonts w:ascii="Fira Sans Light" w:hAnsi="Fira Sans Light"/>
          <w:color w:val="595959" w:themeColor="text1" w:themeTint="A6"/>
          <w:sz w:val="20"/>
          <w:szCs w:val="20"/>
        </w:rPr>
      </w:pP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90"/>
        <w:gridCol w:w="6934"/>
        <w:gridCol w:w="2341"/>
      </w:tblGrid>
      <w:tr w:rsidR="00C214EA" w:rsidRPr="00C214EA" w:rsidTr="002A1D4C">
        <w:trPr>
          <w:trHeight w:val="397"/>
          <w:jc w:val="center"/>
        </w:trPr>
        <w:tc>
          <w:tcPr>
            <w:tcW w:w="8524" w:type="dxa"/>
            <w:gridSpan w:val="2"/>
            <w:shd w:val="clear" w:color="auto" w:fill="F2F2F2" w:themeFill="background1" w:themeFillShade="F2"/>
            <w:vAlign w:val="center"/>
            <w:hideMark/>
          </w:tcPr>
          <w:p w:rsidR="00C214EA" w:rsidRPr="002E5361" w:rsidRDefault="00C214EA"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Partida</w:t>
            </w:r>
          </w:p>
        </w:tc>
        <w:tc>
          <w:tcPr>
            <w:tcW w:w="2341" w:type="dxa"/>
            <w:shd w:val="clear" w:color="auto" w:fill="F2F2F2" w:themeFill="background1" w:themeFillShade="F2"/>
            <w:vAlign w:val="center"/>
            <w:hideMark/>
          </w:tcPr>
          <w:p w:rsidR="00C214EA" w:rsidRPr="002E5361" w:rsidRDefault="003823B1"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Presupuesto aprobado</w:t>
            </w:r>
          </w:p>
        </w:tc>
      </w:tr>
      <w:tr w:rsidR="003823B1" w:rsidRPr="00C214EA" w:rsidTr="002A1D4C">
        <w:trPr>
          <w:trHeight w:val="283"/>
          <w:jc w:val="center"/>
        </w:trPr>
        <w:tc>
          <w:tcPr>
            <w:tcW w:w="1590" w:type="dxa"/>
            <w:vMerge w:val="restart"/>
            <w:shd w:val="clear" w:color="auto" w:fill="auto"/>
            <w:vAlign w:val="center"/>
            <w:hideMark/>
          </w:tcPr>
          <w:p w:rsidR="00C214EA" w:rsidRPr="002E5361" w:rsidRDefault="00C214EA"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eastAsia="es-ES"/>
              </w:rPr>
              <w:lastRenderedPageBreak/>
              <w:t>Participaciones Federales (Ramo 28)</w:t>
            </w:r>
          </w:p>
        </w:tc>
        <w:tc>
          <w:tcPr>
            <w:tcW w:w="6934" w:type="dxa"/>
            <w:shd w:val="clear" w:color="auto" w:fill="auto"/>
            <w:vAlign w:val="center"/>
            <w:hideMark/>
          </w:tcPr>
          <w:p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General de Participaciones</w:t>
            </w:r>
          </w:p>
        </w:tc>
        <w:tc>
          <w:tcPr>
            <w:tcW w:w="2341" w:type="dxa"/>
            <w:shd w:val="clear" w:color="auto" w:fill="auto"/>
            <w:vAlign w:val="center"/>
            <w:hideMark/>
          </w:tcPr>
          <w:p w:rsidR="00C214EA" w:rsidRPr="00C214EA" w:rsidRDefault="00E43E14"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57,716,636.80</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Fomento Municipal</w:t>
            </w:r>
          </w:p>
        </w:tc>
        <w:tc>
          <w:tcPr>
            <w:tcW w:w="2341" w:type="dxa"/>
            <w:shd w:val="clear" w:color="auto" w:fill="auto"/>
            <w:vAlign w:val="center"/>
            <w:hideMark/>
          </w:tcPr>
          <w:p w:rsidR="00C214EA" w:rsidRPr="00C214EA" w:rsidRDefault="00E43E14"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21,848,063.07</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C214EA" w:rsidP="00454DE0">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xml:space="preserve">Impuesto </w:t>
            </w:r>
            <w:r w:rsidR="00454DE0">
              <w:rPr>
                <w:rFonts w:ascii="Fira Sans Light" w:eastAsia="Times New Roman" w:hAnsi="Fira Sans Light"/>
                <w:color w:val="595959"/>
                <w:sz w:val="20"/>
                <w:szCs w:val="20"/>
                <w:lang w:eastAsia="es-ES"/>
              </w:rPr>
              <w:t>sobre la renta</w:t>
            </w:r>
          </w:p>
        </w:tc>
        <w:tc>
          <w:tcPr>
            <w:tcW w:w="2341" w:type="dxa"/>
            <w:shd w:val="clear" w:color="auto" w:fill="auto"/>
            <w:vAlign w:val="center"/>
            <w:hideMark/>
          </w:tcPr>
          <w:p w:rsidR="00C214EA" w:rsidRPr="00C214EA" w:rsidRDefault="00C214EA" w:rsidP="00E43E14">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454DE0">
              <w:rPr>
                <w:rFonts w:ascii="Fira Sans Light" w:eastAsia="Times New Roman" w:hAnsi="Fira Sans Light"/>
                <w:color w:val="595959"/>
                <w:sz w:val="20"/>
                <w:szCs w:val="20"/>
                <w:lang w:eastAsia="es-ES"/>
              </w:rPr>
              <w:t>4,010,104.94</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Fiscalización</w:t>
            </w:r>
          </w:p>
        </w:tc>
        <w:tc>
          <w:tcPr>
            <w:tcW w:w="2341" w:type="dxa"/>
            <w:shd w:val="clear" w:color="auto" w:fill="auto"/>
            <w:vAlign w:val="center"/>
            <w:hideMark/>
          </w:tcPr>
          <w:p w:rsidR="00C214EA" w:rsidRPr="00C214EA" w:rsidRDefault="00E43E14" w:rsidP="00E43E14">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2,951,637.59</w:t>
            </w:r>
            <w:r w:rsidR="00C214EA" w:rsidRPr="00C214EA">
              <w:rPr>
                <w:rFonts w:ascii="Fira Sans Light" w:eastAsia="Times New Roman" w:hAnsi="Fira Sans Light"/>
                <w:color w:val="595959"/>
                <w:sz w:val="20"/>
                <w:szCs w:val="20"/>
                <w:lang w:eastAsia="es-ES"/>
              </w:rPr>
              <w:t> </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C214EA" w:rsidP="00E43E14">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xml:space="preserve">Fondo </w:t>
            </w:r>
            <w:r w:rsidR="00E43E14">
              <w:rPr>
                <w:rFonts w:ascii="Fira Sans Light" w:eastAsia="Times New Roman" w:hAnsi="Fira Sans Light"/>
                <w:color w:val="595959"/>
                <w:sz w:val="20"/>
                <w:szCs w:val="20"/>
                <w:lang w:eastAsia="es-ES"/>
              </w:rPr>
              <w:t>IEPS de gasolinas</w:t>
            </w:r>
          </w:p>
        </w:tc>
        <w:tc>
          <w:tcPr>
            <w:tcW w:w="2341" w:type="dxa"/>
            <w:shd w:val="clear" w:color="auto" w:fill="auto"/>
            <w:vAlign w:val="center"/>
            <w:hideMark/>
          </w:tcPr>
          <w:p w:rsidR="00C214EA" w:rsidRPr="00C214EA" w:rsidRDefault="00E43E14"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4,825,307.05</w:t>
            </w:r>
            <w:r w:rsidR="00C214EA" w:rsidRPr="00C214EA">
              <w:rPr>
                <w:rFonts w:ascii="Fira Sans Light" w:eastAsia="Times New Roman" w:hAnsi="Fira Sans Light"/>
                <w:color w:val="595959"/>
                <w:sz w:val="20"/>
                <w:szCs w:val="20"/>
                <w:lang w:eastAsia="es-ES"/>
              </w:rPr>
              <w:t> </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454DE0" w:rsidP="00E43E14">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Tenencia uso de vehículos</w:t>
            </w:r>
          </w:p>
        </w:tc>
        <w:tc>
          <w:tcPr>
            <w:tcW w:w="2341" w:type="dxa"/>
            <w:shd w:val="clear" w:color="auto" w:fill="auto"/>
            <w:vAlign w:val="center"/>
            <w:hideMark/>
          </w:tcPr>
          <w:p w:rsidR="00C214EA" w:rsidRPr="00C214EA" w:rsidRDefault="00C214EA" w:rsidP="00C214EA">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454DE0">
              <w:rPr>
                <w:rFonts w:ascii="Fira Sans Light" w:eastAsia="Times New Roman" w:hAnsi="Fira Sans Light"/>
                <w:color w:val="595959"/>
                <w:sz w:val="20"/>
                <w:szCs w:val="20"/>
                <w:lang w:eastAsia="es-ES"/>
              </w:rPr>
              <w:t>92,695.49</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454DE0" w:rsidP="002E5361">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IMIO sobre automóvil</w:t>
            </w:r>
          </w:p>
        </w:tc>
        <w:tc>
          <w:tcPr>
            <w:tcW w:w="2341" w:type="dxa"/>
            <w:shd w:val="clear" w:color="auto" w:fill="auto"/>
            <w:vAlign w:val="center"/>
            <w:hideMark/>
          </w:tcPr>
          <w:p w:rsidR="00C214EA" w:rsidRPr="00C214EA" w:rsidRDefault="00454DE0" w:rsidP="00C214EA">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 xml:space="preserve">               </w:t>
            </w:r>
            <w:r w:rsidR="00C214EA" w:rsidRPr="00C214EA">
              <w:rPr>
                <w:rFonts w:ascii="Fira Sans Light" w:eastAsia="Times New Roman" w:hAnsi="Fira Sans Light"/>
                <w:color w:val="595959"/>
                <w:sz w:val="20"/>
                <w:szCs w:val="20"/>
                <w:lang w:val="es-ES" w:eastAsia="es-ES"/>
              </w:rPr>
              <w:t> </w:t>
            </w:r>
            <w:r>
              <w:rPr>
                <w:rFonts w:ascii="Fira Sans Light" w:eastAsia="Times New Roman" w:hAnsi="Fira Sans Light"/>
                <w:color w:val="595959"/>
                <w:sz w:val="20"/>
                <w:szCs w:val="20"/>
                <w:lang w:val="es-ES" w:eastAsia="es-ES"/>
              </w:rPr>
              <w:t>804,486.13</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454DE0" w:rsidP="00454DE0">
            <w:pP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Derecho de alcoholes</w:t>
            </w:r>
          </w:p>
        </w:tc>
        <w:tc>
          <w:tcPr>
            <w:tcW w:w="2341" w:type="dxa"/>
            <w:shd w:val="clear" w:color="auto" w:fill="auto"/>
            <w:vAlign w:val="center"/>
            <w:hideMark/>
          </w:tcPr>
          <w:p w:rsidR="00C214EA" w:rsidRPr="00C214EA" w:rsidRDefault="00C214EA" w:rsidP="00C214EA">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val="es-ES" w:eastAsia="es-ES"/>
              </w:rPr>
              <w:t> </w:t>
            </w:r>
            <w:r w:rsidR="00454DE0">
              <w:rPr>
                <w:rFonts w:ascii="Fira Sans Light" w:eastAsia="Times New Roman" w:hAnsi="Fira Sans Light"/>
                <w:color w:val="595959"/>
                <w:sz w:val="20"/>
                <w:szCs w:val="20"/>
                <w:lang w:val="es-ES" w:eastAsia="es-ES"/>
              </w:rPr>
              <w:t xml:space="preserve">              539,308.70</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C214EA" w:rsidP="002E5361">
            <w:pPr>
              <w:rPr>
                <w:rFonts w:ascii="Fira Sans Light" w:eastAsia="Times New Roman" w:hAnsi="Fira Sans Light"/>
                <w:color w:val="595959"/>
                <w:sz w:val="20"/>
                <w:szCs w:val="20"/>
                <w:lang w:val="es-ES" w:eastAsia="es-ES"/>
              </w:rPr>
            </w:pPr>
          </w:p>
        </w:tc>
        <w:tc>
          <w:tcPr>
            <w:tcW w:w="2341" w:type="dxa"/>
            <w:shd w:val="clear" w:color="auto" w:fill="auto"/>
            <w:vAlign w:val="center"/>
            <w:hideMark/>
          </w:tcPr>
          <w:p w:rsidR="00C214EA" w:rsidRPr="00C214EA" w:rsidRDefault="00C214EA" w:rsidP="00C214EA">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3823B1" w:rsidRPr="00C214EA" w:rsidTr="002A1D4C">
        <w:trPr>
          <w:trHeight w:val="283"/>
          <w:jc w:val="center"/>
        </w:trPr>
        <w:tc>
          <w:tcPr>
            <w:tcW w:w="1590" w:type="dxa"/>
            <w:vMerge/>
            <w:vAlign w:val="center"/>
            <w:hideMark/>
          </w:tcPr>
          <w:p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C214EA" w:rsidRPr="00C214EA" w:rsidRDefault="00C214EA" w:rsidP="002E5361">
            <w:pPr>
              <w:rPr>
                <w:rFonts w:ascii="Fira Sans Light" w:eastAsia="Times New Roman" w:hAnsi="Fira Sans Light"/>
                <w:color w:val="595959"/>
                <w:sz w:val="20"/>
                <w:szCs w:val="20"/>
                <w:lang w:val="es-ES" w:eastAsia="es-ES"/>
              </w:rPr>
            </w:pPr>
          </w:p>
        </w:tc>
        <w:tc>
          <w:tcPr>
            <w:tcW w:w="2341" w:type="dxa"/>
            <w:shd w:val="clear" w:color="auto" w:fill="auto"/>
            <w:vAlign w:val="center"/>
            <w:hideMark/>
          </w:tcPr>
          <w:p w:rsidR="00C214EA" w:rsidRPr="00C214EA" w:rsidRDefault="00C214EA" w:rsidP="00C214EA">
            <w:pPr>
              <w:jc w:val="center"/>
              <w:rPr>
                <w:rFonts w:ascii="Fira Sans Light" w:eastAsia="Times New Roman" w:hAnsi="Fira Sans Light"/>
                <w:color w:val="595959"/>
                <w:sz w:val="20"/>
                <w:szCs w:val="20"/>
                <w:lang w:val="es-ES" w:eastAsia="es-ES"/>
              </w:rPr>
            </w:pPr>
          </w:p>
        </w:tc>
      </w:tr>
      <w:tr w:rsidR="003823B1" w:rsidRPr="00C214EA" w:rsidTr="002A1D4C">
        <w:trPr>
          <w:trHeight w:val="315"/>
          <w:jc w:val="center"/>
        </w:trPr>
        <w:tc>
          <w:tcPr>
            <w:tcW w:w="8524" w:type="dxa"/>
            <w:gridSpan w:val="2"/>
            <w:shd w:val="clear" w:color="auto" w:fill="auto"/>
            <w:vAlign w:val="center"/>
            <w:hideMark/>
          </w:tcPr>
          <w:p w:rsidR="00C214EA" w:rsidRPr="00C214EA" w:rsidRDefault="00C214EA" w:rsidP="002E5361">
            <w:pP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hideMark/>
          </w:tcPr>
          <w:p w:rsidR="00C214EA" w:rsidRPr="00C214EA" w:rsidRDefault="00C214EA" w:rsidP="00C214EA">
            <w:pPr>
              <w:jc w:val="cente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 </w:t>
            </w:r>
          </w:p>
        </w:tc>
      </w:tr>
      <w:tr w:rsidR="003823B1" w:rsidRPr="00C214EA" w:rsidTr="002A1D4C">
        <w:trPr>
          <w:trHeight w:val="397"/>
          <w:jc w:val="center"/>
        </w:trPr>
        <w:tc>
          <w:tcPr>
            <w:tcW w:w="8524" w:type="dxa"/>
            <w:gridSpan w:val="2"/>
            <w:shd w:val="clear" w:color="auto" w:fill="F2F2F2" w:themeFill="background1" w:themeFillShade="F2"/>
            <w:vAlign w:val="center"/>
            <w:hideMark/>
          </w:tcPr>
          <w:p w:rsidR="00C214EA" w:rsidRPr="002E5361" w:rsidRDefault="00C214EA"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rsidR="00C214EA" w:rsidRPr="00C214EA" w:rsidRDefault="00E43E14"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92,788,239.77</w:t>
            </w:r>
            <w:r w:rsidR="00C214EA" w:rsidRPr="00C214EA">
              <w:rPr>
                <w:rFonts w:ascii="Fira Sans Light" w:eastAsia="Times New Roman" w:hAnsi="Fira Sans Light"/>
                <w:color w:val="595959"/>
                <w:sz w:val="20"/>
                <w:szCs w:val="20"/>
                <w:lang w:eastAsia="es-ES"/>
              </w:rPr>
              <w:t> </w:t>
            </w:r>
          </w:p>
        </w:tc>
      </w:tr>
    </w:tbl>
    <w:p w:rsidR="00C214EA" w:rsidRDefault="00C214EA">
      <w:pPr>
        <w:jc w:val="both"/>
        <w:rPr>
          <w:rFonts w:ascii="Fira Sans Medium" w:hAnsi="Fira Sans Medium"/>
          <w:color w:val="595959" w:themeColor="text1" w:themeTint="A6"/>
          <w:sz w:val="20"/>
          <w:szCs w:val="20"/>
        </w:rPr>
      </w:pPr>
    </w:p>
    <w:p w:rsidR="00C214EA" w:rsidRDefault="00C214EA">
      <w:pPr>
        <w:jc w:val="both"/>
        <w:rPr>
          <w:rFonts w:ascii="Fira Sans Medium" w:hAnsi="Fira Sans Medium"/>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771B6">
        <w:rPr>
          <w:rFonts w:ascii="Fira Sans Medium" w:hAnsi="Fira Sans Medium"/>
          <w:color w:val="595959" w:themeColor="text1" w:themeTint="A6"/>
          <w:sz w:val="20"/>
          <w:szCs w:val="20"/>
        </w:rPr>
        <w:t>Artículo</w:t>
      </w:r>
      <w:r w:rsidR="006E62B7" w:rsidRPr="002771B6">
        <w:rPr>
          <w:rFonts w:ascii="Fira Sans Medium" w:hAnsi="Fira Sans Medium"/>
          <w:color w:val="595959" w:themeColor="text1" w:themeTint="A6"/>
          <w:sz w:val="20"/>
          <w:szCs w:val="20"/>
        </w:rPr>
        <w:t xml:space="preserve"> 3</w:t>
      </w:r>
      <w:r w:rsidR="00DD73AA" w:rsidRPr="002771B6">
        <w:rPr>
          <w:rFonts w:ascii="Fira Sans Medium" w:hAnsi="Fira Sans Medium"/>
          <w:color w:val="595959" w:themeColor="text1" w:themeTint="A6"/>
          <w:sz w:val="20"/>
          <w:szCs w:val="20"/>
        </w:rPr>
        <w:t>5</w:t>
      </w:r>
      <w:r w:rsidRPr="002771B6">
        <w:rPr>
          <w:rFonts w:ascii="Fira Sans Light" w:hAnsi="Fira Sans Light"/>
          <w:color w:val="595959" w:themeColor="text1" w:themeTint="A6"/>
          <w:sz w:val="20"/>
          <w:szCs w:val="20"/>
        </w:rPr>
        <w:t>. L</w:t>
      </w:r>
      <w:r w:rsidR="003748C9" w:rsidRPr="002771B6">
        <w:rPr>
          <w:rFonts w:ascii="Fira Sans Light" w:hAnsi="Fira Sans Light"/>
          <w:color w:val="595959" w:themeColor="text1" w:themeTint="A6"/>
          <w:sz w:val="20"/>
          <w:szCs w:val="20"/>
        </w:rPr>
        <w:t>os fondos de aportaciones que conforman</w:t>
      </w:r>
      <w:r w:rsidR="00075229" w:rsidRPr="002771B6">
        <w:rPr>
          <w:rFonts w:ascii="Fira Sans Light" w:hAnsi="Fira Sans Light"/>
          <w:color w:val="595959" w:themeColor="text1" w:themeTint="A6"/>
          <w:sz w:val="20"/>
          <w:szCs w:val="20"/>
        </w:rPr>
        <w:t xml:space="preserve"> el R</w:t>
      </w:r>
      <w:r w:rsidR="003748C9" w:rsidRPr="002771B6">
        <w:rPr>
          <w:rFonts w:ascii="Fira Sans Light" w:hAnsi="Fira Sans Light"/>
          <w:color w:val="595959" w:themeColor="text1" w:themeTint="A6"/>
          <w:sz w:val="20"/>
          <w:szCs w:val="20"/>
        </w:rPr>
        <w:t xml:space="preserve">amo 33 que </w:t>
      </w:r>
      <w:r w:rsidR="004F5EB5" w:rsidRPr="002771B6">
        <w:rPr>
          <w:rFonts w:ascii="Fira Sans Light" w:hAnsi="Fira Sans Light"/>
          <w:color w:val="595959" w:themeColor="text1" w:themeTint="A6"/>
          <w:sz w:val="20"/>
          <w:szCs w:val="20"/>
        </w:rPr>
        <w:t xml:space="preserve">estima recibir el </w:t>
      </w:r>
      <w:r w:rsidR="003748C9" w:rsidRPr="002771B6">
        <w:rPr>
          <w:rFonts w:ascii="Fira Sans Light" w:hAnsi="Fira Sans Light"/>
          <w:color w:val="595959" w:themeColor="text1" w:themeTint="A6"/>
          <w:sz w:val="20"/>
          <w:szCs w:val="20"/>
        </w:rPr>
        <w:t>municipio, se desglosa</w:t>
      </w:r>
      <w:r w:rsidRPr="002771B6">
        <w:rPr>
          <w:rFonts w:ascii="Fira Sans Light" w:hAnsi="Fira Sans Light"/>
          <w:color w:val="595959" w:themeColor="text1" w:themeTint="A6"/>
          <w:sz w:val="20"/>
          <w:szCs w:val="20"/>
        </w:rPr>
        <w:t>n a continuación:</w:t>
      </w:r>
    </w:p>
    <w:p w:rsidR="00CF1429" w:rsidRPr="002E5361" w:rsidRDefault="00CF1429">
      <w:pPr>
        <w:jc w:val="both"/>
        <w:rPr>
          <w:rFonts w:ascii="Fira Sans Light" w:hAnsi="Fira Sans Light"/>
          <w:color w:val="595959" w:themeColor="text1" w:themeTint="A6"/>
          <w:sz w:val="20"/>
          <w:szCs w:val="20"/>
        </w:rPr>
      </w:pPr>
    </w:p>
    <w:tbl>
      <w:tblPr>
        <w:tblStyle w:val="Tablaconcuadrcula"/>
        <w:tblW w:w="9634" w:type="dxa"/>
        <w:jc w:val="center"/>
        <w:tblLayout w:type="fixed"/>
        <w:tblLook w:val="04A0" w:firstRow="1" w:lastRow="0" w:firstColumn="1" w:lastColumn="0" w:noHBand="0" w:noVBand="1"/>
      </w:tblPr>
      <w:tblGrid>
        <w:gridCol w:w="7083"/>
        <w:gridCol w:w="2551"/>
      </w:tblGrid>
      <w:tr w:rsidR="00CF1429" w:rsidRPr="00E9090D" w:rsidTr="002E5361">
        <w:trPr>
          <w:trHeight w:val="397"/>
          <w:tblHeader/>
          <w:jc w:val="center"/>
        </w:trPr>
        <w:tc>
          <w:tcPr>
            <w:tcW w:w="7083" w:type="dxa"/>
            <w:shd w:val="clear" w:color="auto" w:fill="F2F2F2" w:themeFill="background1" w:themeFillShade="F2"/>
            <w:vAlign w:val="center"/>
            <w:hideMark/>
          </w:tcPr>
          <w:p w:rsidR="00CF1429" w:rsidRPr="002E5361" w:rsidRDefault="00C17C25"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rsidR="00CF1429" w:rsidRPr="002E5361" w:rsidRDefault="005568D3"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5568D3" w:rsidRPr="00E9090D" w:rsidTr="002E5361">
        <w:trPr>
          <w:trHeight w:val="283"/>
          <w:jc w:val="center"/>
        </w:trPr>
        <w:tc>
          <w:tcPr>
            <w:tcW w:w="7083" w:type="dxa"/>
            <w:vAlign w:val="center"/>
          </w:tcPr>
          <w:p w:rsidR="005568D3" w:rsidRPr="002E5361" w:rsidRDefault="00454DE0"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FA</w:t>
            </w:r>
            <w:r w:rsidR="002771B6">
              <w:rPr>
                <w:rFonts w:ascii="Fira Sans Light" w:hAnsi="Fira Sans Light"/>
                <w:color w:val="595959" w:themeColor="text1" w:themeTint="A6"/>
                <w:sz w:val="20"/>
                <w:szCs w:val="20"/>
              </w:rPr>
              <w:t>ISM 2020</w:t>
            </w:r>
          </w:p>
        </w:tc>
        <w:tc>
          <w:tcPr>
            <w:tcW w:w="2551" w:type="dxa"/>
            <w:vAlign w:val="center"/>
          </w:tcPr>
          <w:p w:rsidR="005568D3" w:rsidRPr="002E5361" w:rsidRDefault="002771B6" w:rsidP="00454DE0">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32,700,911.67</w:t>
            </w:r>
          </w:p>
        </w:tc>
      </w:tr>
      <w:tr w:rsidR="005568D3" w:rsidRPr="00E9090D" w:rsidTr="002E5361">
        <w:trPr>
          <w:trHeight w:val="283"/>
          <w:jc w:val="center"/>
        </w:trPr>
        <w:tc>
          <w:tcPr>
            <w:tcW w:w="7083" w:type="dxa"/>
            <w:vAlign w:val="center"/>
          </w:tcPr>
          <w:p w:rsidR="005568D3" w:rsidRPr="002E5361" w:rsidRDefault="00454DE0"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FORTAMUN</w:t>
            </w:r>
          </w:p>
        </w:tc>
        <w:tc>
          <w:tcPr>
            <w:tcW w:w="2551" w:type="dxa"/>
            <w:vAlign w:val="center"/>
          </w:tcPr>
          <w:p w:rsidR="005568D3" w:rsidRPr="002E5361" w:rsidRDefault="002771B6"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64,912,726.08</w:t>
            </w:r>
          </w:p>
        </w:tc>
      </w:tr>
      <w:tr w:rsidR="00CF1429" w:rsidRPr="00E9090D" w:rsidTr="002E5361">
        <w:trPr>
          <w:trHeight w:val="397"/>
          <w:jc w:val="center"/>
        </w:trPr>
        <w:tc>
          <w:tcPr>
            <w:tcW w:w="7083" w:type="dxa"/>
            <w:shd w:val="clear" w:color="auto" w:fill="F2F2F2" w:themeFill="background1" w:themeFillShade="F2"/>
            <w:vAlign w:val="center"/>
            <w:hideMark/>
          </w:tcPr>
          <w:p w:rsidR="00CF1429" w:rsidRPr="002E5361" w:rsidRDefault="00CF1429"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rsidR="00CF1429" w:rsidRPr="002E5361" w:rsidRDefault="002771B6" w:rsidP="00454DE0">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97,613,637.75</w:t>
            </w:r>
          </w:p>
        </w:tc>
      </w:tr>
    </w:tbl>
    <w:p w:rsidR="00CF1429" w:rsidRPr="002E5361" w:rsidRDefault="00CF1429">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sidR="006E62B7">
        <w:rPr>
          <w:rFonts w:ascii="Fira Sans Medium" w:hAnsi="Fira Sans Medium"/>
          <w:color w:val="595959" w:themeColor="text1" w:themeTint="A6"/>
          <w:sz w:val="20"/>
          <w:szCs w:val="20"/>
          <w:lang w:eastAsia="es-ES"/>
        </w:rPr>
        <w:t xml:space="preserve"> 3</w:t>
      </w:r>
      <w:r w:rsidR="00DD73AA">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La aplicación, destino y distribución </w:t>
      </w:r>
      <w:r w:rsidR="00C17C25" w:rsidRPr="00E9090D">
        <w:rPr>
          <w:rFonts w:ascii="Fira Sans Light" w:hAnsi="Fira Sans Light"/>
          <w:color w:val="595959" w:themeColor="text1" w:themeTint="A6"/>
          <w:sz w:val="20"/>
          <w:szCs w:val="20"/>
          <w:lang w:eastAsia="es-ES"/>
        </w:rPr>
        <w:t>presupuestada</w:t>
      </w:r>
      <w:r w:rsidR="007408A2">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 xml:space="preserve">de los fondos de </w:t>
      </w:r>
      <w:r w:rsidR="007165B7">
        <w:rPr>
          <w:rFonts w:ascii="Fira Sans Light" w:hAnsi="Fira Sans Light"/>
          <w:color w:val="595959" w:themeColor="text1" w:themeTint="A6"/>
          <w:sz w:val="20"/>
          <w:szCs w:val="20"/>
          <w:lang w:eastAsia="es-ES"/>
        </w:rPr>
        <w:t>aportaciones que conforman el R</w:t>
      </w:r>
      <w:r w:rsidR="00C17C25" w:rsidRPr="00E9090D">
        <w:rPr>
          <w:rFonts w:ascii="Fira Sans Light" w:hAnsi="Fira Sans Light"/>
          <w:color w:val="595959" w:themeColor="text1" w:themeTint="A6"/>
          <w:sz w:val="20"/>
          <w:szCs w:val="20"/>
          <w:lang w:eastAsia="es-ES"/>
        </w:rPr>
        <w:t xml:space="preserve">amo 33 se </w:t>
      </w:r>
      <w:r w:rsidRPr="002E5361">
        <w:rPr>
          <w:rFonts w:ascii="Fira Sans Light" w:hAnsi="Fira Sans Light"/>
          <w:color w:val="595959" w:themeColor="text1" w:themeTint="A6"/>
          <w:sz w:val="20"/>
          <w:szCs w:val="20"/>
          <w:lang w:eastAsia="es-ES"/>
        </w:rPr>
        <w:t xml:space="preserve">desglosa </w:t>
      </w:r>
      <w:r w:rsidR="00C17C25" w:rsidRPr="00E9090D">
        <w:rPr>
          <w:rFonts w:ascii="Fira Sans Light" w:hAnsi="Fira Sans Light"/>
          <w:color w:val="595959" w:themeColor="text1" w:themeTint="A6"/>
          <w:sz w:val="20"/>
          <w:szCs w:val="20"/>
          <w:lang w:eastAsia="es-ES"/>
        </w:rPr>
        <w:t>a continuación por capítulo del gasto</w:t>
      </w:r>
      <w:r w:rsidRPr="002E5361">
        <w:rPr>
          <w:rFonts w:ascii="Fira Sans Light" w:hAnsi="Fira Sans Light"/>
          <w:color w:val="595959" w:themeColor="text1" w:themeTint="A6"/>
          <w:sz w:val="20"/>
          <w:szCs w:val="20"/>
          <w:lang w:eastAsia="es-ES"/>
        </w:rPr>
        <w:t>:</w:t>
      </w:r>
    </w:p>
    <w:p w:rsidR="00CF1429" w:rsidRPr="002E5361" w:rsidRDefault="00CF1429">
      <w:pPr>
        <w:jc w:val="both"/>
        <w:rPr>
          <w:rFonts w:ascii="Fira Sans Light" w:hAnsi="Fira Sans Light"/>
          <w:color w:val="595959" w:themeColor="text1" w:themeTint="A6"/>
          <w:sz w:val="20"/>
          <w:szCs w:val="20"/>
          <w:lang w:eastAsia="es-ES"/>
        </w:rPr>
      </w:pPr>
    </w:p>
    <w:tbl>
      <w:tblPr>
        <w:tblStyle w:val="Tablaconcuadrcula"/>
        <w:tblW w:w="11684" w:type="dxa"/>
        <w:jc w:val="center"/>
        <w:tblInd w:w="316" w:type="dxa"/>
        <w:tblLayout w:type="fixed"/>
        <w:tblLook w:val="04A0" w:firstRow="1" w:lastRow="0" w:firstColumn="1" w:lastColumn="0" w:noHBand="0" w:noVBand="1"/>
      </w:tblPr>
      <w:tblGrid>
        <w:gridCol w:w="1293"/>
        <w:gridCol w:w="1276"/>
        <w:gridCol w:w="1275"/>
        <w:gridCol w:w="1134"/>
        <w:gridCol w:w="1134"/>
        <w:gridCol w:w="993"/>
        <w:gridCol w:w="283"/>
        <w:gridCol w:w="992"/>
        <w:gridCol w:w="1005"/>
        <w:gridCol w:w="17"/>
        <w:gridCol w:w="963"/>
        <w:gridCol w:w="1307"/>
        <w:gridCol w:w="12"/>
      </w:tblGrid>
      <w:tr w:rsidR="00EF2E9D" w:rsidRPr="00DB57E9" w:rsidTr="00EF2E9D">
        <w:trPr>
          <w:trHeight w:val="283"/>
          <w:tblHeader/>
          <w:jc w:val="center"/>
        </w:trPr>
        <w:tc>
          <w:tcPr>
            <w:tcW w:w="1293" w:type="dxa"/>
            <w:vMerge w:val="restart"/>
            <w:shd w:val="clear" w:color="auto" w:fill="F2F2F2" w:themeFill="background1" w:themeFillShade="F2"/>
            <w:vAlign w:val="center"/>
          </w:tcPr>
          <w:p w:rsidR="00377054" w:rsidRPr="00DB57E9" w:rsidRDefault="00377054" w:rsidP="00377054">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Fondo de aportaciones</w:t>
            </w:r>
          </w:p>
        </w:tc>
        <w:tc>
          <w:tcPr>
            <w:tcW w:w="9072" w:type="dxa"/>
            <w:gridSpan w:val="10"/>
            <w:shd w:val="clear" w:color="auto" w:fill="F2F2F2" w:themeFill="background1" w:themeFillShade="F2"/>
            <w:vAlign w:val="center"/>
          </w:tcPr>
          <w:p w:rsidR="00377054" w:rsidRPr="00DB57E9" w:rsidRDefault="00377054" w:rsidP="00377054">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Capítulo de gasto</w:t>
            </w:r>
          </w:p>
        </w:tc>
        <w:tc>
          <w:tcPr>
            <w:tcW w:w="1319" w:type="dxa"/>
            <w:gridSpan w:val="2"/>
            <w:shd w:val="clear" w:color="auto" w:fill="F2F2F2" w:themeFill="background1" w:themeFillShade="F2"/>
            <w:vAlign w:val="center"/>
          </w:tcPr>
          <w:p w:rsidR="00377054" w:rsidRPr="00DB57E9" w:rsidRDefault="00377054" w:rsidP="00377054">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Total</w:t>
            </w:r>
          </w:p>
        </w:tc>
      </w:tr>
      <w:tr w:rsidR="00EF2E9D" w:rsidRPr="00DB57E9" w:rsidTr="00EF2E9D">
        <w:trPr>
          <w:trHeight w:val="283"/>
          <w:jc w:val="center"/>
        </w:trPr>
        <w:tc>
          <w:tcPr>
            <w:tcW w:w="1293" w:type="dxa"/>
            <w:vMerge/>
            <w:vAlign w:val="center"/>
          </w:tcPr>
          <w:p w:rsidR="00377054" w:rsidRPr="00DB57E9" w:rsidRDefault="00377054">
            <w:pPr>
              <w:jc w:val="center"/>
              <w:rPr>
                <w:rFonts w:ascii="Fira Sans Light" w:hAnsi="Fira Sans Light"/>
                <w:color w:val="595959" w:themeColor="text1" w:themeTint="A6"/>
                <w:sz w:val="16"/>
                <w:szCs w:val="16"/>
              </w:rPr>
            </w:pPr>
          </w:p>
        </w:tc>
        <w:tc>
          <w:tcPr>
            <w:tcW w:w="1276"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1000</w:t>
            </w:r>
          </w:p>
        </w:tc>
        <w:tc>
          <w:tcPr>
            <w:tcW w:w="1275"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2000</w:t>
            </w:r>
          </w:p>
        </w:tc>
        <w:tc>
          <w:tcPr>
            <w:tcW w:w="1134"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3000</w:t>
            </w:r>
          </w:p>
        </w:tc>
        <w:tc>
          <w:tcPr>
            <w:tcW w:w="1134"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4000</w:t>
            </w:r>
          </w:p>
        </w:tc>
        <w:tc>
          <w:tcPr>
            <w:tcW w:w="993"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5000</w:t>
            </w:r>
          </w:p>
        </w:tc>
        <w:tc>
          <w:tcPr>
            <w:tcW w:w="283"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6000</w:t>
            </w:r>
          </w:p>
        </w:tc>
        <w:tc>
          <w:tcPr>
            <w:tcW w:w="992" w:type="dxa"/>
            <w:shd w:val="clear" w:color="auto" w:fill="F2F2F2" w:themeFill="background1" w:themeFillShade="F2"/>
            <w:vAlign w:val="center"/>
          </w:tcPr>
          <w:p w:rsidR="00377054" w:rsidRPr="00DB57E9" w:rsidRDefault="00DB57E9" w:rsidP="002E5361">
            <w:pPr>
              <w:jc w:val="center"/>
              <w:rPr>
                <w:rFonts w:ascii="Fira Sans Medium" w:hAnsi="Fira Sans Medium"/>
                <w:color w:val="595959" w:themeColor="text1" w:themeTint="A6"/>
                <w:sz w:val="16"/>
                <w:szCs w:val="16"/>
              </w:rPr>
            </w:pPr>
            <w:r>
              <w:rPr>
                <w:rFonts w:ascii="Fira Sans Medium" w:hAnsi="Fira Sans Medium"/>
                <w:color w:val="595959" w:themeColor="text1" w:themeTint="A6"/>
                <w:sz w:val="16"/>
                <w:szCs w:val="16"/>
              </w:rPr>
              <w:t>7</w:t>
            </w:r>
          </w:p>
        </w:tc>
        <w:tc>
          <w:tcPr>
            <w:tcW w:w="1005" w:type="dxa"/>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8000</w:t>
            </w:r>
          </w:p>
        </w:tc>
        <w:tc>
          <w:tcPr>
            <w:tcW w:w="980" w:type="dxa"/>
            <w:gridSpan w:val="2"/>
            <w:shd w:val="clear" w:color="auto" w:fill="F2F2F2" w:themeFill="background1" w:themeFillShade="F2"/>
            <w:vAlign w:val="center"/>
          </w:tcPr>
          <w:p w:rsidR="00377054" w:rsidRPr="00DB57E9" w:rsidRDefault="00377054"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9000</w:t>
            </w:r>
          </w:p>
        </w:tc>
        <w:tc>
          <w:tcPr>
            <w:tcW w:w="1319" w:type="dxa"/>
            <w:gridSpan w:val="2"/>
            <w:vAlign w:val="center"/>
          </w:tcPr>
          <w:p w:rsidR="00377054" w:rsidRPr="00DB57E9" w:rsidRDefault="00377054">
            <w:pPr>
              <w:jc w:val="center"/>
              <w:rPr>
                <w:rFonts w:ascii="Fira Sans Light" w:hAnsi="Fira Sans Light"/>
                <w:color w:val="595959" w:themeColor="text1" w:themeTint="A6"/>
                <w:sz w:val="16"/>
                <w:szCs w:val="16"/>
              </w:rPr>
            </w:pPr>
          </w:p>
        </w:tc>
      </w:tr>
      <w:tr w:rsidR="00EF2E9D" w:rsidRPr="00DB57E9" w:rsidTr="00EF2E9D">
        <w:trPr>
          <w:gridAfter w:val="1"/>
          <w:wAfter w:w="12" w:type="dxa"/>
          <w:trHeight w:val="351"/>
          <w:jc w:val="center"/>
        </w:trPr>
        <w:tc>
          <w:tcPr>
            <w:tcW w:w="1293" w:type="dxa"/>
            <w:vAlign w:val="center"/>
          </w:tcPr>
          <w:p w:rsidR="00C17C25" w:rsidRPr="00DB57E9" w:rsidRDefault="00C17C25" w:rsidP="002E5361">
            <w:pPr>
              <w:rPr>
                <w:rFonts w:ascii="Fira Sans Light" w:hAnsi="Fira Sans Light"/>
                <w:color w:val="595959" w:themeColor="text1" w:themeTint="A6"/>
                <w:sz w:val="16"/>
                <w:szCs w:val="16"/>
              </w:rPr>
            </w:pPr>
            <w:r w:rsidRPr="00DB57E9">
              <w:rPr>
                <w:rFonts w:ascii="Fira Sans Light" w:hAnsi="Fira Sans Light"/>
                <w:color w:val="595959" w:themeColor="text1" w:themeTint="A6"/>
                <w:sz w:val="16"/>
                <w:szCs w:val="16"/>
              </w:rPr>
              <w:t>Fondo de Aportaciones para la Infraestructura Social Municipal (F</w:t>
            </w:r>
            <w:r w:rsidR="00EF2E9D">
              <w:rPr>
                <w:rFonts w:ascii="Fira Sans Light" w:hAnsi="Fira Sans Light"/>
                <w:color w:val="595959" w:themeColor="text1" w:themeTint="A6"/>
                <w:sz w:val="16"/>
                <w:szCs w:val="16"/>
              </w:rPr>
              <w:t>A</w:t>
            </w:r>
            <w:r w:rsidRPr="00DB57E9">
              <w:rPr>
                <w:rFonts w:ascii="Fira Sans Light" w:hAnsi="Fira Sans Light"/>
                <w:color w:val="595959" w:themeColor="text1" w:themeTint="A6"/>
                <w:sz w:val="16"/>
                <w:szCs w:val="16"/>
              </w:rPr>
              <w:t>ISM)</w:t>
            </w:r>
          </w:p>
        </w:tc>
        <w:tc>
          <w:tcPr>
            <w:tcW w:w="1276" w:type="dxa"/>
          </w:tcPr>
          <w:p w:rsidR="00C17C25" w:rsidRPr="00DB57E9" w:rsidDel="00C17C25" w:rsidRDefault="00C17C25" w:rsidP="00C17C25">
            <w:pPr>
              <w:rPr>
                <w:rFonts w:ascii="Fira Sans Light" w:hAnsi="Fira Sans Light"/>
                <w:color w:val="595959" w:themeColor="text1" w:themeTint="A6"/>
                <w:sz w:val="16"/>
                <w:szCs w:val="16"/>
              </w:rPr>
            </w:pPr>
          </w:p>
        </w:tc>
        <w:tc>
          <w:tcPr>
            <w:tcW w:w="1275" w:type="dxa"/>
          </w:tcPr>
          <w:p w:rsidR="00C17C25" w:rsidRPr="00DB57E9" w:rsidDel="00C17C25" w:rsidRDefault="00C17C25" w:rsidP="00C17C25">
            <w:pPr>
              <w:rPr>
                <w:rFonts w:ascii="Fira Sans Light" w:hAnsi="Fira Sans Light"/>
                <w:color w:val="595959" w:themeColor="text1" w:themeTint="A6"/>
                <w:sz w:val="16"/>
                <w:szCs w:val="16"/>
              </w:rPr>
            </w:pPr>
          </w:p>
        </w:tc>
        <w:tc>
          <w:tcPr>
            <w:tcW w:w="1134" w:type="dxa"/>
          </w:tcPr>
          <w:p w:rsidR="00C17C25" w:rsidRPr="00DB57E9" w:rsidDel="00C17C25" w:rsidRDefault="00C17C25" w:rsidP="00C17C25">
            <w:pPr>
              <w:rPr>
                <w:rFonts w:ascii="Fira Sans Light" w:hAnsi="Fira Sans Light"/>
                <w:color w:val="595959" w:themeColor="text1" w:themeTint="A6"/>
                <w:sz w:val="16"/>
                <w:szCs w:val="16"/>
              </w:rPr>
            </w:pPr>
          </w:p>
        </w:tc>
        <w:tc>
          <w:tcPr>
            <w:tcW w:w="1134" w:type="dxa"/>
          </w:tcPr>
          <w:p w:rsidR="00C17C25" w:rsidRPr="00DB57E9" w:rsidDel="00C17C25" w:rsidRDefault="00C17C25" w:rsidP="00C17C25">
            <w:pPr>
              <w:rPr>
                <w:rFonts w:ascii="Fira Sans Light" w:hAnsi="Fira Sans Light"/>
                <w:color w:val="595959" w:themeColor="text1" w:themeTint="A6"/>
                <w:sz w:val="16"/>
                <w:szCs w:val="16"/>
              </w:rPr>
            </w:pPr>
          </w:p>
        </w:tc>
        <w:tc>
          <w:tcPr>
            <w:tcW w:w="993" w:type="dxa"/>
          </w:tcPr>
          <w:p w:rsidR="00C17C25" w:rsidRPr="00DB57E9" w:rsidDel="00C17C25" w:rsidRDefault="00C17C25" w:rsidP="00C17C25">
            <w:pPr>
              <w:rPr>
                <w:rFonts w:ascii="Fira Sans Light" w:hAnsi="Fira Sans Light"/>
                <w:color w:val="595959" w:themeColor="text1" w:themeTint="A6"/>
                <w:sz w:val="16"/>
                <w:szCs w:val="16"/>
              </w:rPr>
            </w:pPr>
          </w:p>
        </w:tc>
        <w:tc>
          <w:tcPr>
            <w:tcW w:w="283" w:type="dxa"/>
          </w:tcPr>
          <w:p w:rsidR="00C17C25" w:rsidRPr="00DB57E9" w:rsidDel="00C17C25" w:rsidRDefault="00C17C25" w:rsidP="00C17C25">
            <w:pPr>
              <w:rPr>
                <w:rFonts w:ascii="Fira Sans Light" w:hAnsi="Fira Sans Light"/>
                <w:color w:val="595959" w:themeColor="text1" w:themeTint="A6"/>
                <w:sz w:val="16"/>
                <w:szCs w:val="16"/>
              </w:rPr>
            </w:pPr>
          </w:p>
        </w:tc>
        <w:tc>
          <w:tcPr>
            <w:tcW w:w="992" w:type="dxa"/>
          </w:tcPr>
          <w:p w:rsidR="00C17C25" w:rsidRPr="00DB57E9" w:rsidDel="00C17C25" w:rsidRDefault="00C17C25" w:rsidP="00C17C25">
            <w:pPr>
              <w:rPr>
                <w:rFonts w:ascii="Fira Sans Light" w:hAnsi="Fira Sans Light"/>
                <w:color w:val="595959" w:themeColor="text1" w:themeTint="A6"/>
                <w:sz w:val="16"/>
                <w:szCs w:val="16"/>
              </w:rPr>
            </w:pPr>
          </w:p>
        </w:tc>
        <w:tc>
          <w:tcPr>
            <w:tcW w:w="1005" w:type="dxa"/>
          </w:tcPr>
          <w:p w:rsidR="00C17C25" w:rsidRPr="00DB57E9" w:rsidDel="00C17C25" w:rsidRDefault="00C17C25" w:rsidP="00C17C25">
            <w:pPr>
              <w:rPr>
                <w:rFonts w:ascii="Fira Sans Light" w:hAnsi="Fira Sans Light"/>
                <w:color w:val="595959" w:themeColor="text1" w:themeTint="A6"/>
                <w:sz w:val="16"/>
                <w:szCs w:val="16"/>
              </w:rPr>
            </w:pPr>
          </w:p>
        </w:tc>
        <w:tc>
          <w:tcPr>
            <w:tcW w:w="980" w:type="dxa"/>
            <w:gridSpan w:val="2"/>
          </w:tcPr>
          <w:p w:rsidR="00C17C25" w:rsidRPr="00DB57E9" w:rsidDel="00C17C25" w:rsidRDefault="00C17C25" w:rsidP="00C17C25">
            <w:pPr>
              <w:rPr>
                <w:rFonts w:ascii="Fira Sans Light" w:hAnsi="Fira Sans Light"/>
                <w:color w:val="595959" w:themeColor="text1" w:themeTint="A6"/>
                <w:sz w:val="16"/>
                <w:szCs w:val="16"/>
              </w:rPr>
            </w:pPr>
          </w:p>
        </w:tc>
        <w:tc>
          <w:tcPr>
            <w:tcW w:w="1307" w:type="dxa"/>
            <w:vAlign w:val="center"/>
          </w:tcPr>
          <w:p w:rsidR="00C17C25" w:rsidRPr="00DB57E9" w:rsidRDefault="00EF2E9D" w:rsidP="002E5361">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30,251,935.00</w:t>
            </w:r>
          </w:p>
        </w:tc>
      </w:tr>
      <w:tr w:rsidR="00EF2E9D" w:rsidRPr="00DB57E9" w:rsidTr="00EF2E9D">
        <w:trPr>
          <w:trHeight w:val="283"/>
          <w:jc w:val="center"/>
        </w:trPr>
        <w:tc>
          <w:tcPr>
            <w:tcW w:w="1293" w:type="dxa"/>
            <w:vAlign w:val="center"/>
          </w:tcPr>
          <w:p w:rsidR="00C17C25" w:rsidRPr="00DB57E9" w:rsidRDefault="00C17C25" w:rsidP="002E5361">
            <w:pPr>
              <w:rPr>
                <w:rFonts w:ascii="Fira Sans Light" w:hAnsi="Fira Sans Light"/>
                <w:color w:val="595959" w:themeColor="text1" w:themeTint="A6"/>
                <w:sz w:val="16"/>
                <w:szCs w:val="16"/>
              </w:rPr>
            </w:pPr>
            <w:r w:rsidRPr="00DB57E9">
              <w:rPr>
                <w:rFonts w:ascii="Fira Sans Light" w:hAnsi="Fira Sans Light"/>
                <w:color w:val="595959" w:themeColor="text1" w:themeTint="A6"/>
                <w:sz w:val="16"/>
                <w:szCs w:val="16"/>
              </w:rPr>
              <w:t>Fondo de Aportaciones para el Fortalecimiento de los Municipios y de las Demarcaciones Territor</w:t>
            </w:r>
            <w:r w:rsidR="00EF2E9D">
              <w:rPr>
                <w:rFonts w:ascii="Fira Sans Light" w:hAnsi="Fira Sans Light"/>
                <w:color w:val="595959" w:themeColor="text1" w:themeTint="A6"/>
                <w:sz w:val="16"/>
                <w:szCs w:val="16"/>
              </w:rPr>
              <w:t>iales del Distrito Federal (FORTAMUN</w:t>
            </w:r>
            <w:r w:rsidRPr="00DB57E9">
              <w:rPr>
                <w:rFonts w:ascii="Fira Sans Light" w:hAnsi="Fira Sans Light"/>
                <w:color w:val="595959" w:themeColor="text1" w:themeTint="A6"/>
                <w:sz w:val="16"/>
                <w:szCs w:val="16"/>
              </w:rPr>
              <w:t>)</w:t>
            </w:r>
          </w:p>
        </w:tc>
        <w:tc>
          <w:tcPr>
            <w:tcW w:w="1276"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21,270,339.00</w:t>
            </w:r>
          </w:p>
        </w:tc>
        <w:tc>
          <w:tcPr>
            <w:tcW w:w="1275"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15,487,315.00</w:t>
            </w:r>
          </w:p>
        </w:tc>
        <w:tc>
          <w:tcPr>
            <w:tcW w:w="1134"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6,361,048.00</w:t>
            </w:r>
          </w:p>
        </w:tc>
        <w:tc>
          <w:tcPr>
            <w:tcW w:w="1134"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3,639,137.00</w:t>
            </w:r>
          </w:p>
        </w:tc>
        <w:tc>
          <w:tcPr>
            <w:tcW w:w="993"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767,932.00</w:t>
            </w:r>
          </w:p>
        </w:tc>
        <w:tc>
          <w:tcPr>
            <w:tcW w:w="283" w:type="dxa"/>
          </w:tcPr>
          <w:p w:rsidR="00C17C25" w:rsidRPr="00DB57E9" w:rsidDel="00C17C25" w:rsidRDefault="00C17C25" w:rsidP="00C17C25">
            <w:pPr>
              <w:rPr>
                <w:rFonts w:ascii="Fira Sans Light" w:hAnsi="Fira Sans Light"/>
                <w:color w:val="595959" w:themeColor="text1" w:themeTint="A6"/>
                <w:sz w:val="16"/>
                <w:szCs w:val="16"/>
              </w:rPr>
            </w:pPr>
          </w:p>
        </w:tc>
        <w:tc>
          <w:tcPr>
            <w:tcW w:w="992"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589,733.00</w:t>
            </w:r>
          </w:p>
        </w:tc>
        <w:tc>
          <w:tcPr>
            <w:tcW w:w="1022" w:type="dxa"/>
            <w:gridSpan w:val="2"/>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9,947,786.00</w:t>
            </w:r>
          </w:p>
        </w:tc>
        <w:tc>
          <w:tcPr>
            <w:tcW w:w="963" w:type="dxa"/>
          </w:tcPr>
          <w:p w:rsidR="00C17C25" w:rsidRPr="00DB57E9" w:rsidDel="00C17C25" w:rsidRDefault="00EF2E9D"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4,606,585.00</w:t>
            </w:r>
          </w:p>
        </w:tc>
        <w:tc>
          <w:tcPr>
            <w:tcW w:w="1319" w:type="dxa"/>
            <w:gridSpan w:val="2"/>
            <w:vAlign w:val="center"/>
          </w:tcPr>
          <w:p w:rsidR="00C17C25" w:rsidRPr="00DB57E9" w:rsidRDefault="005A4892" w:rsidP="002E5361">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62,669,875.00</w:t>
            </w:r>
          </w:p>
        </w:tc>
      </w:tr>
      <w:tr w:rsidR="00EF2E9D" w:rsidRPr="00DB57E9" w:rsidTr="00EF2E9D">
        <w:trPr>
          <w:trHeight w:val="397"/>
          <w:jc w:val="center"/>
        </w:trPr>
        <w:tc>
          <w:tcPr>
            <w:tcW w:w="1293" w:type="dxa"/>
            <w:shd w:val="clear" w:color="auto" w:fill="F2F2F2" w:themeFill="background1" w:themeFillShade="F2"/>
            <w:vAlign w:val="center"/>
          </w:tcPr>
          <w:p w:rsidR="00C17C25" w:rsidRPr="00DB57E9" w:rsidRDefault="00C17C25" w:rsidP="002E5361">
            <w:pPr>
              <w:jc w:val="center"/>
              <w:rPr>
                <w:rFonts w:ascii="Fira Sans Medium" w:hAnsi="Fira Sans Medium"/>
                <w:color w:val="595959" w:themeColor="text1" w:themeTint="A6"/>
                <w:sz w:val="16"/>
                <w:szCs w:val="16"/>
              </w:rPr>
            </w:pPr>
            <w:r w:rsidRPr="00DB57E9">
              <w:rPr>
                <w:rFonts w:ascii="Fira Sans Medium" w:hAnsi="Fira Sans Medium"/>
                <w:color w:val="595959" w:themeColor="text1" w:themeTint="A6"/>
                <w:sz w:val="16"/>
                <w:szCs w:val="16"/>
              </w:rPr>
              <w:t>Total</w:t>
            </w:r>
          </w:p>
        </w:tc>
        <w:tc>
          <w:tcPr>
            <w:tcW w:w="1276"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1275"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1134"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1134"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993"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283"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992"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1022" w:type="dxa"/>
            <w:gridSpan w:val="2"/>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963" w:type="dxa"/>
            <w:shd w:val="clear" w:color="auto" w:fill="F2F2F2" w:themeFill="background1" w:themeFillShade="F2"/>
          </w:tcPr>
          <w:p w:rsidR="00C17C25" w:rsidRPr="00DB57E9" w:rsidDel="00C17C25" w:rsidRDefault="00C17C25" w:rsidP="00C17C25">
            <w:pPr>
              <w:rPr>
                <w:rFonts w:ascii="Fira Sans Light" w:hAnsi="Fira Sans Light"/>
                <w:color w:val="595959" w:themeColor="text1" w:themeTint="A6"/>
                <w:sz w:val="16"/>
                <w:szCs w:val="16"/>
              </w:rPr>
            </w:pPr>
          </w:p>
        </w:tc>
        <w:tc>
          <w:tcPr>
            <w:tcW w:w="1319" w:type="dxa"/>
            <w:gridSpan w:val="2"/>
            <w:shd w:val="clear" w:color="auto" w:fill="F2F2F2" w:themeFill="background1" w:themeFillShade="F2"/>
            <w:vAlign w:val="center"/>
          </w:tcPr>
          <w:p w:rsidR="00C17C25" w:rsidRPr="00DB57E9" w:rsidDel="00C17C25" w:rsidRDefault="005A4892" w:rsidP="00C17C25">
            <w:pPr>
              <w:rPr>
                <w:rFonts w:ascii="Fira Sans Light" w:hAnsi="Fira Sans Light"/>
                <w:color w:val="595959" w:themeColor="text1" w:themeTint="A6"/>
                <w:sz w:val="16"/>
                <w:szCs w:val="16"/>
              </w:rPr>
            </w:pPr>
            <w:r>
              <w:rPr>
                <w:rFonts w:ascii="Fira Sans Light" w:hAnsi="Fira Sans Light"/>
                <w:color w:val="595959" w:themeColor="text1" w:themeTint="A6"/>
                <w:sz w:val="16"/>
                <w:szCs w:val="16"/>
              </w:rPr>
              <w:t>92,921,810.00</w:t>
            </w:r>
          </w:p>
        </w:tc>
      </w:tr>
    </w:tbl>
    <w:p w:rsidR="006773DC" w:rsidRPr="00DB57E9" w:rsidRDefault="006773DC">
      <w:pPr>
        <w:jc w:val="both"/>
        <w:rPr>
          <w:rFonts w:ascii="Fira Sans Light" w:hAnsi="Fira Sans Light"/>
          <w:color w:val="595959" w:themeColor="text1" w:themeTint="A6"/>
          <w:sz w:val="16"/>
          <w:szCs w:val="16"/>
          <w:lang w:eastAsia="es-ES"/>
        </w:rPr>
      </w:pPr>
    </w:p>
    <w:p w:rsidR="003823B1" w:rsidRDefault="003823B1">
      <w:pPr>
        <w:autoSpaceDE w:val="0"/>
        <w:autoSpaceDN w:val="0"/>
        <w:adjustRightInd w:val="0"/>
        <w:jc w:val="both"/>
        <w:rPr>
          <w:rFonts w:ascii="Fira Sans Light" w:hAnsi="Fira Sans Light"/>
          <w:color w:val="595959" w:themeColor="text1" w:themeTint="A6"/>
          <w:sz w:val="20"/>
          <w:szCs w:val="20"/>
          <w:lang w:eastAsia="es-ES"/>
        </w:rPr>
      </w:pPr>
    </w:p>
    <w:p w:rsidR="00D41C36" w:rsidRDefault="00D41C36"/>
    <w:p w:rsidR="0026610E" w:rsidRDefault="0026610E"/>
    <w:p w:rsidR="0026610E" w:rsidRDefault="0026610E"/>
    <w:p w:rsidR="0026610E" w:rsidRDefault="0026610E"/>
    <w:p w:rsidR="00CF1429" w:rsidRPr="002E5361" w:rsidRDefault="00CF1429" w:rsidP="007165B7">
      <w:pPr>
        <w:pStyle w:val="Ttulo1"/>
      </w:pPr>
      <w:r w:rsidRPr="002E5361">
        <w:t>TÍTULO TERCERO</w:t>
      </w:r>
    </w:p>
    <w:p w:rsidR="00CF1429" w:rsidRPr="002E5361" w:rsidRDefault="00CF1429" w:rsidP="007165B7">
      <w:pPr>
        <w:pStyle w:val="Ttulo1"/>
      </w:pPr>
      <w:r w:rsidRPr="002E5361">
        <w:t>DE LA DISCIPLINA PRESUPUESTARIA EN EL EJERCICIO DEL GASTO PÚBLICO</w:t>
      </w:r>
    </w:p>
    <w:p w:rsidR="00CF1429" w:rsidRPr="006B66C4" w:rsidRDefault="00CF1429" w:rsidP="007165B7">
      <w:pPr>
        <w:pStyle w:val="Ttulo1"/>
        <w:rPr>
          <w:sz w:val="20"/>
        </w:rPr>
      </w:pPr>
    </w:p>
    <w:p w:rsidR="00F453B5" w:rsidRPr="006B66C4" w:rsidRDefault="00F453B5" w:rsidP="007165B7">
      <w:pPr>
        <w:pStyle w:val="Ttulo1"/>
        <w:rPr>
          <w:sz w:val="20"/>
        </w:rPr>
      </w:pPr>
    </w:p>
    <w:p w:rsidR="00CF1429" w:rsidRPr="002E5361" w:rsidRDefault="00CF1429" w:rsidP="007165B7">
      <w:pPr>
        <w:pStyle w:val="Ttulo1"/>
      </w:pPr>
      <w:r w:rsidRPr="002E5361">
        <w:t>CAPÍTULO I</w:t>
      </w:r>
    </w:p>
    <w:p w:rsidR="00CF1429" w:rsidRPr="002E5361" w:rsidRDefault="00CF1429" w:rsidP="007165B7">
      <w:pPr>
        <w:pStyle w:val="Ttulo1"/>
      </w:pPr>
      <w:r w:rsidRPr="002E5361">
        <w:t>Disposiciones generales</w:t>
      </w:r>
    </w:p>
    <w:p w:rsidR="00CF1429" w:rsidRPr="002E5361" w:rsidRDefault="00CF1429">
      <w:pPr>
        <w:jc w:val="center"/>
        <w:rPr>
          <w:rFonts w:ascii="Fira Sans Light" w:hAnsi="Fira Sans Light"/>
          <w:b/>
          <w:bCs/>
          <w:color w:val="595959" w:themeColor="text1" w:themeTint="A6"/>
          <w:sz w:val="20"/>
          <w:szCs w:val="20"/>
        </w:rPr>
      </w:pPr>
    </w:p>
    <w:p w:rsidR="0007760E" w:rsidRDefault="00CF1429" w:rsidP="0007760E">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37</w:t>
      </w:r>
      <w:r w:rsidRPr="002E5361">
        <w:rPr>
          <w:rFonts w:ascii="Fira Sans Light" w:hAnsi="Fira Sans Light"/>
          <w:color w:val="595959" w:themeColor="text1" w:themeTint="A6"/>
          <w:sz w:val="20"/>
          <w:szCs w:val="20"/>
        </w:rPr>
        <w:t xml:space="preserve">. </w:t>
      </w:r>
      <w:r w:rsidR="0007760E" w:rsidRPr="0007760E">
        <w:rPr>
          <w:rFonts w:ascii="Fira Sans Light" w:hAnsi="Fira Sans Light"/>
          <w:color w:val="595959" w:themeColor="text1" w:themeTint="A6"/>
          <w:sz w:val="20"/>
          <w:szCs w:val="20"/>
        </w:rPr>
        <w:t>El ejercicio del gasto público deberá sujetarse estrictamente a las disposiciones previstas en la Ley para el Ejercicio y Control de los Recursos Públicos para el Estado y los Municipios de Guanajuato, las que emita la Tesorería Municipal y Contraloría Municipal, en el ámbito de la Administración Pública Municipal.</w:t>
      </w:r>
    </w:p>
    <w:p w:rsidR="0007760E" w:rsidRDefault="0007760E" w:rsidP="0007760E">
      <w:pPr>
        <w:jc w:val="both"/>
        <w:rPr>
          <w:rFonts w:ascii="Fira Sans Light" w:hAnsi="Fira Sans Light"/>
          <w:color w:val="595959" w:themeColor="text1" w:themeTint="A6"/>
          <w:sz w:val="20"/>
          <w:szCs w:val="20"/>
        </w:rPr>
      </w:pPr>
    </w:p>
    <w:p w:rsidR="0059177F" w:rsidRPr="002E5361" w:rsidRDefault="0059177F" w:rsidP="0007760E">
      <w:pPr>
        <w:jc w:val="both"/>
        <w:rPr>
          <w:rFonts w:ascii="Fira Sans Light" w:hAnsi="Fira Sans Light"/>
          <w:color w:val="595959" w:themeColor="text1" w:themeTint="A6"/>
          <w:sz w:val="20"/>
          <w:szCs w:val="20"/>
        </w:rPr>
      </w:pPr>
    </w:p>
    <w:p w:rsidR="0007760E" w:rsidRDefault="00CF1429" w:rsidP="0007760E">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38</w:t>
      </w:r>
      <w:r w:rsidRPr="002E5361">
        <w:rPr>
          <w:rFonts w:ascii="Fira Sans Light" w:hAnsi="Fira Sans Light"/>
          <w:color w:val="595959" w:themeColor="text1" w:themeTint="A6"/>
          <w:sz w:val="20"/>
          <w:szCs w:val="20"/>
        </w:rPr>
        <w:t xml:space="preserve">. </w:t>
      </w:r>
      <w:r w:rsidR="0007760E">
        <w:rPr>
          <w:rFonts w:ascii="Fira Sans Light" w:hAnsi="Fira Sans Light"/>
          <w:color w:val="595959" w:themeColor="text1" w:themeTint="A6"/>
          <w:sz w:val="20"/>
          <w:szCs w:val="20"/>
        </w:rPr>
        <w:t>La Tesorería Municipal emitirá</w:t>
      </w:r>
      <w:r w:rsidR="0007760E" w:rsidRPr="0007760E">
        <w:rPr>
          <w:rFonts w:ascii="Fira Sans Light" w:hAnsi="Fira Sans Light"/>
          <w:color w:val="595959" w:themeColor="text1" w:themeTint="A6"/>
          <w:sz w:val="20"/>
          <w:szCs w:val="20"/>
        </w:rPr>
        <w:t xml:space="preserve"> a más tarda</w:t>
      </w:r>
      <w:r w:rsidR="00A41521">
        <w:rPr>
          <w:rFonts w:ascii="Fira Sans Light" w:hAnsi="Fira Sans Light"/>
          <w:color w:val="595959" w:themeColor="text1" w:themeTint="A6"/>
          <w:sz w:val="20"/>
          <w:szCs w:val="20"/>
        </w:rPr>
        <w:t>r el treinta y uno de enero 2019</w:t>
      </w:r>
      <w:r w:rsidR="0007760E" w:rsidRPr="0007760E">
        <w:rPr>
          <w:rFonts w:ascii="Fira Sans Light" w:hAnsi="Fira Sans Light"/>
          <w:color w:val="595959" w:themeColor="text1" w:themeTint="A6"/>
          <w:sz w:val="20"/>
          <w:szCs w:val="20"/>
        </w:rPr>
        <w:t>, los Lineamientos generales de racionalidad, austeridad y disciplina presupuestal a las que deberán sujetarse las Dependencias y Entidades de la Administración Pública Municipal.</w:t>
      </w:r>
    </w:p>
    <w:p w:rsidR="0007760E" w:rsidRDefault="0007760E">
      <w:pPr>
        <w:jc w:val="both"/>
        <w:rPr>
          <w:rFonts w:ascii="Arial Narrow" w:hAnsi="Arial Narrow"/>
          <w:sz w:val="26"/>
          <w:szCs w:val="26"/>
        </w:rPr>
      </w:pP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rsidP="00323E95">
      <w:pPr>
        <w:pStyle w:val="Ttulo1"/>
      </w:pPr>
      <w:r w:rsidRPr="002E5361">
        <w:t>CAPÍTULO II</w:t>
      </w:r>
    </w:p>
    <w:p w:rsidR="00CF1429" w:rsidRPr="002E5361" w:rsidRDefault="00CF1429" w:rsidP="00323E95">
      <w:pPr>
        <w:pStyle w:val="Ttulo1"/>
      </w:pPr>
      <w:r w:rsidRPr="002E5361">
        <w:t xml:space="preserve">De la </w:t>
      </w:r>
      <w:r w:rsidR="00C06CBC" w:rsidRPr="002E5361">
        <w:t>r</w:t>
      </w:r>
      <w:r w:rsidRPr="002E5361">
        <w:t xml:space="preserve">acionalidad, </w:t>
      </w:r>
      <w:r w:rsidR="00C06CBC" w:rsidRPr="002E5361">
        <w:t>e</w:t>
      </w:r>
      <w:r w:rsidRPr="002E5361">
        <w:t xml:space="preserve">ficiencia, </w:t>
      </w:r>
      <w:r w:rsidR="00C06CBC" w:rsidRPr="002E5361">
        <w:t>e</w:t>
      </w:r>
      <w:r w:rsidRPr="002E5361">
        <w:t xml:space="preserve">ficacia, </w:t>
      </w:r>
      <w:r w:rsidR="00C06CBC" w:rsidRPr="002E5361">
        <w:t>e</w:t>
      </w:r>
      <w:r w:rsidRPr="002E5361">
        <w:t xml:space="preserve">conomía, </w:t>
      </w:r>
      <w:r w:rsidR="00C06CBC" w:rsidRPr="002E5361">
        <w:t>t</w:t>
      </w:r>
      <w:r w:rsidRPr="002E5361">
        <w:t xml:space="preserve">ransparencia y </w:t>
      </w:r>
      <w:r w:rsidR="00C06CBC" w:rsidRPr="002E5361">
        <w:t>h</w:t>
      </w:r>
      <w:r w:rsidRPr="002E5361">
        <w:t xml:space="preserve">onradez en el </w:t>
      </w:r>
      <w:r w:rsidR="00C06CBC" w:rsidRPr="002E5361">
        <w:t>e</w:t>
      </w:r>
      <w:r w:rsidRPr="002E5361">
        <w:t xml:space="preserve">jercicio del </w:t>
      </w:r>
      <w:r w:rsidR="00C06CBC" w:rsidRPr="002E5361">
        <w:t>g</w:t>
      </w:r>
      <w:r w:rsidRPr="002E5361">
        <w:t>asto</w:t>
      </w:r>
    </w:p>
    <w:p w:rsidR="00CF1429" w:rsidRPr="002E5361" w:rsidRDefault="00CF1429">
      <w:pPr>
        <w:jc w:val="both"/>
        <w:rPr>
          <w:rFonts w:ascii="Fira Sans Light" w:hAnsi="Fira Sans Light"/>
          <w:b/>
          <w:bCs/>
          <w:color w:val="595959" w:themeColor="text1" w:themeTint="A6"/>
          <w:sz w:val="20"/>
          <w:szCs w:val="20"/>
        </w:rPr>
      </w:pPr>
    </w:p>
    <w:p w:rsidR="00323E95" w:rsidRDefault="00CF1429" w:rsidP="00BF1D34">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587144">
        <w:rPr>
          <w:rFonts w:ascii="Fira Sans Medium" w:hAnsi="Fira Sans Medium"/>
          <w:color w:val="595959" w:themeColor="text1" w:themeTint="A6"/>
          <w:sz w:val="20"/>
          <w:szCs w:val="20"/>
        </w:rPr>
        <w:t xml:space="preserve"> 39</w:t>
      </w:r>
      <w:r w:rsidRPr="004C51EE">
        <w:rPr>
          <w:rFonts w:ascii="Fira Sans Light" w:hAnsi="Fira Sans Light"/>
          <w:color w:val="595959" w:themeColor="text1" w:themeTint="A6"/>
          <w:sz w:val="20"/>
          <w:szCs w:val="20"/>
        </w:rPr>
        <w:t xml:space="preserve">. </w:t>
      </w:r>
      <w:r w:rsidR="00323E95" w:rsidRPr="004C51EE">
        <w:rPr>
          <w:rFonts w:ascii="Fira Sans Light" w:hAnsi="Fira Sans Light"/>
          <w:color w:val="595959" w:themeColor="text1" w:themeTint="A6"/>
          <w:sz w:val="20"/>
          <w:szCs w:val="20"/>
        </w:rPr>
        <w:t xml:space="preserve">Las dependencias sólo podrán modificar sus estructuras orgánicas y laborales aprobadas para el </w:t>
      </w:r>
      <w:r w:rsidR="002771B6">
        <w:rPr>
          <w:rFonts w:ascii="Fira Sans Light" w:hAnsi="Fira Sans Light"/>
          <w:color w:val="595959" w:themeColor="text1" w:themeTint="A6"/>
          <w:sz w:val="20"/>
          <w:szCs w:val="20"/>
        </w:rPr>
        <w:t>ejercicio fiscal 2020</w:t>
      </w:r>
      <w:r w:rsidR="00323E95" w:rsidRPr="004C51EE">
        <w:rPr>
          <w:rFonts w:ascii="Fira Sans Light" w:hAnsi="Fira Sans Light"/>
          <w:color w:val="595959" w:themeColor="text1" w:themeTint="A6"/>
          <w:sz w:val="20"/>
          <w:szCs w:val="20"/>
        </w:rPr>
        <w:t>, previa autorización del Ayuntamiento y de conformidad con las normas aplicables, siempre que cuenten con los recursos presupuestarios suficientes.</w:t>
      </w:r>
    </w:p>
    <w:p w:rsidR="0059177F" w:rsidRDefault="0059177F" w:rsidP="00BF1D34">
      <w:pPr>
        <w:jc w:val="both"/>
        <w:rPr>
          <w:rFonts w:ascii="Fira Sans Light" w:hAnsi="Fira Sans Light"/>
          <w:color w:val="595959" w:themeColor="text1" w:themeTint="A6"/>
          <w:sz w:val="20"/>
          <w:szCs w:val="20"/>
        </w:rPr>
      </w:pPr>
    </w:p>
    <w:p w:rsidR="00323E95" w:rsidRPr="002E5361" w:rsidRDefault="00323E95" w:rsidP="00BF1D34">
      <w:pPr>
        <w:jc w:val="both"/>
        <w:rPr>
          <w:rFonts w:ascii="Fira Sans Light" w:hAnsi="Fira Sans Light"/>
          <w:color w:val="595959" w:themeColor="text1" w:themeTint="A6"/>
          <w:sz w:val="20"/>
          <w:szCs w:val="20"/>
        </w:rPr>
      </w:pPr>
    </w:p>
    <w:p w:rsidR="00CF1429" w:rsidRPr="00BF1D34" w:rsidRDefault="00CF1429" w:rsidP="00BF1D34">
      <w:pPr>
        <w:jc w:val="both"/>
        <w:rPr>
          <w:rFonts w:ascii="Fira Sans Light" w:hAnsi="Fira Sans Light"/>
          <w:color w:val="595959" w:themeColor="text1" w:themeTint="A6"/>
          <w:sz w:val="20"/>
          <w:szCs w:val="20"/>
        </w:rPr>
      </w:pPr>
      <w:r w:rsidRPr="00CD7F63">
        <w:rPr>
          <w:rFonts w:ascii="Fira Sans Medium" w:hAnsi="Fira Sans Medium"/>
          <w:color w:val="595959" w:themeColor="text1" w:themeTint="A6"/>
          <w:sz w:val="20"/>
          <w:szCs w:val="20"/>
        </w:rPr>
        <w:t>Artículo</w:t>
      </w:r>
      <w:r w:rsidR="00587144">
        <w:rPr>
          <w:rFonts w:ascii="Fira Sans Medium" w:hAnsi="Fira Sans Medium"/>
          <w:color w:val="595959" w:themeColor="text1" w:themeTint="A6"/>
          <w:sz w:val="20"/>
          <w:szCs w:val="20"/>
        </w:rPr>
        <w:t xml:space="preserve"> 40</w:t>
      </w:r>
      <w:r w:rsidRPr="00CD7F63">
        <w:rPr>
          <w:rFonts w:ascii="Fira Sans Light" w:hAnsi="Fira Sans Light"/>
          <w:color w:val="595959" w:themeColor="text1" w:themeTint="A6"/>
          <w:sz w:val="20"/>
          <w:szCs w:val="20"/>
        </w:rPr>
        <w:t>.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Tesorería Municipal</w:t>
      </w:r>
      <w:r w:rsidR="00CD7F63" w:rsidRPr="00CD7F63">
        <w:rPr>
          <w:rFonts w:ascii="Fira Sans Light" w:hAnsi="Fira Sans Light"/>
          <w:color w:val="595959" w:themeColor="text1" w:themeTint="A6"/>
          <w:sz w:val="20"/>
          <w:szCs w:val="20"/>
        </w:rPr>
        <w:t>.</w:t>
      </w:r>
    </w:p>
    <w:p w:rsidR="00DC4C38" w:rsidRDefault="00DC4C38" w:rsidP="00BF1D34">
      <w:pPr>
        <w:jc w:val="both"/>
        <w:rPr>
          <w:rFonts w:ascii="Fira Sans Light" w:hAnsi="Fira Sans Light"/>
          <w:color w:val="595959" w:themeColor="text1" w:themeTint="A6"/>
          <w:sz w:val="20"/>
          <w:szCs w:val="20"/>
          <w:highlight w:val="yellow"/>
        </w:rPr>
      </w:pPr>
    </w:p>
    <w:p w:rsidR="00DC4C38" w:rsidRDefault="00DC4C38" w:rsidP="00BF1D34">
      <w:pPr>
        <w:jc w:val="both"/>
        <w:rPr>
          <w:rFonts w:ascii="Fira Sans Light" w:hAnsi="Fira Sans Light"/>
          <w:color w:val="595959" w:themeColor="text1" w:themeTint="A6"/>
          <w:sz w:val="20"/>
          <w:szCs w:val="20"/>
        </w:rPr>
      </w:pPr>
      <w:r w:rsidRPr="00CD7F63">
        <w:rPr>
          <w:rFonts w:ascii="Fira Sans Light" w:hAnsi="Fira Sans Light"/>
          <w:color w:val="595959" w:themeColor="text1" w:themeTint="A6"/>
          <w:sz w:val="20"/>
          <w:szCs w:val="20"/>
        </w:rPr>
        <w:t xml:space="preserve">A continuación se presenta el desglose de los viáticos y gastos de traslados, de conformidad con </w:t>
      </w:r>
      <w:r w:rsidR="00EB489F">
        <w:rPr>
          <w:rFonts w:ascii="Fira Sans Light" w:hAnsi="Fira Sans Light"/>
          <w:color w:val="595959" w:themeColor="text1" w:themeTint="A6"/>
          <w:sz w:val="20"/>
          <w:szCs w:val="20"/>
        </w:rPr>
        <w:t>el Acuerdo por el que se emite el Clasificador por Objeto del Gasto</w:t>
      </w:r>
      <w:r w:rsidRPr="00CD7F63">
        <w:rPr>
          <w:rFonts w:ascii="Fira Sans Light" w:hAnsi="Fira Sans Light"/>
          <w:color w:val="595959" w:themeColor="text1" w:themeTint="A6"/>
          <w:sz w:val="20"/>
          <w:szCs w:val="20"/>
        </w:rPr>
        <w:t xml:space="preserve"> del CONAC:</w:t>
      </w:r>
    </w:p>
    <w:p w:rsidR="00D109BA" w:rsidRDefault="00D109BA" w:rsidP="00BF1D34">
      <w:pPr>
        <w:jc w:val="both"/>
        <w:rPr>
          <w:rFonts w:ascii="Fira Sans Light" w:hAnsi="Fira Sans Light"/>
          <w:color w:val="595959" w:themeColor="text1" w:themeTint="A6"/>
          <w:sz w:val="20"/>
          <w:szCs w:val="20"/>
        </w:rPr>
      </w:pPr>
    </w:p>
    <w:tbl>
      <w:tblPr>
        <w:tblW w:w="11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305"/>
        <w:gridCol w:w="2339"/>
      </w:tblGrid>
      <w:tr w:rsidR="00D109BA" w:rsidRPr="002E5361" w:rsidTr="007E6EA7">
        <w:trPr>
          <w:trHeight w:val="397"/>
          <w:tblHeader/>
          <w:jc w:val="center"/>
        </w:trPr>
        <w:tc>
          <w:tcPr>
            <w:tcW w:w="9155" w:type="dxa"/>
            <w:gridSpan w:val="2"/>
            <w:shd w:val="clear" w:color="auto" w:fill="F2F2F2" w:themeFill="background1" w:themeFillShade="F2"/>
            <w:vAlign w:val="center"/>
          </w:tcPr>
          <w:p w:rsidR="00D109BA" w:rsidRPr="002E5361" w:rsidRDefault="00D109BA" w:rsidP="007E6EA7">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Capítulo-Concepto-Partida genérica</w:t>
            </w:r>
          </w:p>
        </w:tc>
        <w:tc>
          <w:tcPr>
            <w:tcW w:w="2339" w:type="dxa"/>
            <w:shd w:val="clear" w:color="auto" w:fill="F2F2F2" w:themeFill="background1" w:themeFillShade="F2"/>
            <w:noWrap/>
            <w:vAlign w:val="center"/>
          </w:tcPr>
          <w:p w:rsidR="00D109BA" w:rsidRPr="002E5361" w:rsidRDefault="00D109BA" w:rsidP="007E6EA7">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sz w:val="20"/>
                <w:szCs w:val="20"/>
                <w:lang w:val="es-ES" w:eastAsia="es-ES"/>
              </w:rPr>
              <w:t>Presupuesto aprobado</w:t>
            </w:r>
          </w:p>
        </w:tc>
      </w:tr>
      <w:tr w:rsidR="00D109BA" w:rsidRPr="00E9090D" w:rsidTr="007E6EA7">
        <w:trPr>
          <w:trHeight w:val="283"/>
          <w:jc w:val="center"/>
        </w:trPr>
        <w:tc>
          <w:tcPr>
            <w:tcW w:w="850" w:type="dxa"/>
            <w:shd w:val="clear" w:color="auto" w:fill="BFBFBF" w:themeFill="background1" w:themeFillShade="BF"/>
            <w:vAlign w:val="center"/>
          </w:tcPr>
          <w:p w:rsidR="00D109BA" w:rsidRPr="002E5361"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3000</w:t>
            </w:r>
          </w:p>
        </w:tc>
        <w:tc>
          <w:tcPr>
            <w:tcW w:w="8305" w:type="dxa"/>
            <w:shd w:val="clear" w:color="auto" w:fill="BFBFBF" w:themeFill="background1" w:themeFillShade="BF"/>
            <w:noWrap/>
            <w:vAlign w:val="center"/>
            <w:hideMark/>
          </w:tcPr>
          <w:p w:rsidR="00D109BA" w:rsidRPr="002E5361" w:rsidRDefault="00D109BA" w:rsidP="007E6EA7">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w:t>
            </w:r>
            <w:r>
              <w:rPr>
                <w:rFonts w:ascii="Fira Sans Light" w:eastAsia="Times New Roman" w:hAnsi="Fira Sans Light"/>
                <w:b/>
                <w:color w:val="595959"/>
                <w:sz w:val="20"/>
                <w:szCs w:val="20"/>
                <w:lang w:val="es-ES" w:eastAsia="es-ES"/>
              </w:rPr>
              <w:t>GENERALES</w:t>
            </w:r>
          </w:p>
        </w:tc>
        <w:tc>
          <w:tcPr>
            <w:tcW w:w="2339" w:type="dxa"/>
            <w:shd w:val="clear" w:color="auto" w:fill="BFBFBF" w:themeFill="background1" w:themeFillShade="BF"/>
            <w:noWrap/>
            <w:vAlign w:val="center"/>
            <w:hideMark/>
          </w:tcPr>
          <w:p w:rsidR="00D109BA" w:rsidRPr="00E9090D" w:rsidRDefault="004F7A22" w:rsidP="007E6EA7">
            <w:pPr>
              <w:rPr>
                <w:rFonts w:eastAsia="Times New Roman"/>
                <w:color w:val="000000"/>
                <w:lang w:val="es-ES" w:eastAsia="es-ES"/>
              </w:rPr>
            </w:pPr>
            <w:r>
              <w:rPr>
                <w:rFonts w:eastAsia="Times New Roman"/>
                <w:color w:val="000000"/>
                <w:lang w:val="es-ES" w:eastAsia="es-ES"/>
              </w:rPr>
              <w:t>30,358,652.47</w:t>
            </w:r>
          </w:p>
        </w:tc>
      </w:tr>
      <w:tr w:rsidR="00D109BA" w:rsidRPr="00E9090D" w:rsidTr="007E6EA7">
        <w:trPr>
          <w:trHeight w:val="283"/>
          <w:jc w:val="center"/>
        </w:trPr>
        <w:tc>
          <w:tcPr>
            <w:tcW w:w="850" w:type="dxa"/>
            <w:shd w:val="clear" w:color="auto" w:fill="F2F2F2" w:themeFill="background1" w:themeFillShade="F2"/>
            <w:vAlign w:val="center"/>
          </w:tcPr>
          <w:p w:rsidR="00D109BA"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3700</w:t>
            </w:r>
          </w:p>
        </w:tc>
        <w:tc>
          <w:tcPr>
            <w:tcW w:w="8305" w:type="dxa"/>
            <w:shd w:val="clear" w:color="auto" w:fill="F2F2F2" w:themeFill="background1" w:themeFillShade="F2"/>
            <w:noWrap/>
            <w:vAlign w:val="center"/>
            <w:hideMark/>
          </w:tcPr>
          <w:p w:rsidR="00D109BA" w:rsidRPr="002E5361"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SERVICIOS DE TRASLADO Y VIÁTICOS</w:t>
            </w:r>
          </w:p>
        </w:tc>
        <w:tc>
          <w:tcPr>
            <w:tcW w:w="2339" w:type="dxa"/>
            <w:shd w:val="clear" w:color="auto" w:fill="F2F2F2" w:themeFill="background1" w:themeFillShade="F2"/>
            <w:noWrap/>
            <w:vAlign w:val="center"/>
            <w:hideMark/>
          </w:tcPr>
          <w:p w:rsidR="00D109BA" w:rsidRPr="00E9090D" w:rsidRDefault="002771B6" w:rsidP="007E6EA7">
            <w:pPr>
              <w:rPr>
                <w:rFonts w:eastAsia="Times New Roman"/>
                <w:color w:val="000000"/>
                <w:lang w:val="es-ES" w:eastAsia="es-ES"/>
              </w:rPr>
            </w:pPr>
            <w:r>
              <w:rPr>
                <w:rFonts w:eastAsia="Times New Roman"/>
                <w:color w:val="000000"/>
                <w:lang w:val="es-ES" w:eastAsia="es-ES"/>
              </w:rPr>
              <w:t>923,990.23</w:t>
            </w:r>
          </w:p>
        </w:tc>
      </w:tr>
      <w:tr w:rsidR="00D109BA" w:rsidRPr="00E9090D" w:rsidTr="007E6EA7">
        <w:trPr>
          <w:trHeight w:val="283"/>
          <w:jc w:val="center"/>
        </w:trPr>
        <w:tc>
          <w:tcPr>
            <w:tcW w:w="850" w:type="dxa"/>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372</w:t>
            </w:r>
          </w:p>
        </w:tc>
        <w:tc>
          <w:tcPr>
            <w:tcW w:w="8305" w:type="dxa"/>
            <w:shd w:val="clear" w:color="auto" w:fill="auto"/>
            <w:noWrap/>
            <w:vAlign w:val="center"/>
            <w:hideMark/>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terrestres</w:t>
            </w:r>
          </w:p>
        </w:tc>
        <w:tc>
          <w:tcPr>
            <w:tcW w:w="2339" w:type="dxa"/>
            <w:shd w:val="clear" w:color="auto" w:fill="auto"/>
            <w:noWrap/>
            <w:vAlign w:val="center"/>
            <w:hideMark/>
          </w:tcPr>
          <w:p w:rsidR="00D109BA" w:rsidRPr="00E9090D" w:rsidRDefault="004F7A22" w:rsidP="007E6EA7">
            <w:pPr>
              <w:rPr>
                <w:rFonts w:eastAsia="Times New Roman"/>
                <w:color w:val="000000"/>
                <w:lang w:val="es-ES" w:eastAsia="es-ES"/>
              </w:rPr>
            </w:pPr>
            <w:r>
              <w:rPr>
                <w:rFonts w:eastAsia="Times New Roman"/>
                <w:color w:val="000000"/>
                <w:lang w:val="es-ES" w:eastAsia="es-ES"/>
              </w:rPr>
              <w:t>13,191.85</w:t>
            </w:r>
          </w:p>
        </w:tc>
      </w:tr>
      <w:tr w:rsidR="00D109BA" w:rsidRPr="00E9090D" w:rsidTr="007E6EA7">
        <w:trPr>
          <w:trHeight w:val="283"/>
          <w:jc w:val="center"/>
        </w:trPr>
        <w:tc>
          <w:tcPr>
            <w:tcW w:w="850" w:type="dxa"/>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375</w:t>
            </w:r>
          </w:p>
        </w:tc>
        <w:tc>
          <w:tcPr>
            <w:tcW w:w="8305" w:type="dxa"/>
            <w:shd w:val="clear" w:color="auto" w:fill="auto"/>
            <w:noWrap/>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Viáticos en el país</w:t>
            </w:r>
          </w:p>
        </w:tc>
        <w:tc>
          <w:tcPr>
            <w:tcW w:w="2339" w:type="dxa"/>
            <w:shd w:val="clear" w:color="auto" w:fill="auto"/>
            <w:noWrap/>
            <w:vAlign w:val="center"/>
          </w:tcPr>
          <w:p w:rsidR="00D109BA" w:rsidRPr="00E9090D" w:rsidRDefault="004F7A22" w:rsidP="007E6EA7">
            <w:pPr>
              <w:rPr>
                <w:rFonts w:eastAsia="Times New Roman"/>
                <w:color w:val="000000"/>
                <w:lang w:val="es-ES" w:eastAsia="es-ES"/>
              </w:rPr>
            </w:pPr>
            <w:r>
              <w:rPr>
                <w:rFonts w:eastAsia="Times New Roman"/>
                <w:color w:val="000000"/>
                <w:lang w:val="es-ES" w:eastAsia="es-ES"/>
              </w:rPr>
              <w:t>663,818.38</w:t>
            </w:r>
          </w:p>
        </w:tc>
      </w:tr>
      <w:tr w:rsidR="00D109BA" w:rsidRPr="00E9090D" w:rsidTr="007E6EA7">
        <w:trPr>
          <w:trHeight w:val="283"/>
          <w:jc w:val="center"/>
        </w:trPr>
        <w:tc>
          <w:tcPr>
            <w:tcW w:w="850" w:type="dxa"/>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376</w:t>
            </w:r>
          </w:p>
        </w:tc>
        <w:tc>
          <w:tcPr>
            <w:tcW w:w="8305" w:type="dxa"/>
            <w:shd w:val="clear" w:color="auto" w:fill="auto"/>
            <w:noWrap/>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Viáticos en el extranjero</w:t>
            </w:r>
          </w:p>
        </w:tc>
        <w:tc>
          <w:tcPr>
            <w:tcW w:w="2339" w:type="dxa"/>
            <w:shd w:val="clear" w:color="auto" w:fill="auto"/>
            <w:noWrap/>
            <w:vAlign w:val="center"/>
          </w:tcPr>
          <w:p w:rsidR="00D109BA" w:rsidRPr="00E9090D" w:rsidRDefault="004F7A22" w:rsidP="007E6EA7">
            <w:pPr>
              <w:rPr>
                <w:rFonts w:eastAsia="Times New Roman"/>
                <w:color w:val="000000"/>
                <w:lang w:val="es-ES" w:eastAsia="es-ES"/>
              </w:rPr>
            </w:pPr>
            <w:r>
              <w:rPr>
                <w:rFonts w:eastAsia="Times New Roman"/>
                <w:color w:val="000000"/>
                <w:lang w:val="es-ES" w:eastAsia="es-ES"/>
              </w:rPr>
              <w:t>241,980.00</w:t>
            </w:r>
          </w:p>
        </w:tc>
      </w:tr>
      <w:tr w:rsidR="00D109BA" w:rsidRPr="00E9090D" w:rsidTr="007E6EA7">
        <w:trPr>
          <w:trHeight w:val="283"/>
          <w:jc w:val="center"/>
        </w:trPr>
        <w:tc>
          <w:tcPr>
            <w:tcW w:w="850" w:type="dxa"/>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378</w:t>
            </w:r>
          </w:p>
        </w:tc>
        <w:tc>
          <w:tcPr>
            <w:tcW w:w="8305" w:type="dxa"/>
            <w:shd w:val="clear" w:color="auto" w:fill="auto"/>
            <w:noWrap/>
            <w:vAlign w:val="center"/>
          </w:tcPr>
          <w:p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Servicios integrales de traslado y viáticos</w:t>
            </w:r>
          </w:p>
        </w:tc>
        <w:tc>
          <w:tcPr>
            <w:tcW w:w="2339" w:type="dxa"/>
            <w:shd w:val="clear" w:color="auto" w:fill="auto"/>
            <w:noWrap/>
            <w:vAlign w:val="center"/>
          </w:tcPr>
          <w:p w:rsidR="00D109BA" w:rsidRPr="00E9090D" w:rsidRDefault="004F7A22" w:rsidP="007E6EA7">
            <w:pPr>
              <w:rPr>
                <w:rFonts w:eastAsia="Times New Roman"/>
                <w:color w:val="000000"/>
                <w:lang w:val="es-ES" w:eastAsia="es-ES"/>
              </w:rPr>
            </w:pPr>
            <w:r>
              <w:rPr>
                <w:rFonts w:eastAsia="Times New Roman"/>
                <w:color w:val="000000"/>
                <w:lang w:val="es-ES" w:eastAsia="es-ES"/>
              </w:rPr>
              <w:t>5,000.00</w:t>
            </w:r>
          </w:p>
        </w:tc>
      </w:tr>
      <w:tr w:rsidR="00D109BA" w:rsidRPr="00E9090D" w:rsidTr="007E6EA7">
        <w:trPr>
          <w:trHeight w:val="397"/>
          <w:jc w:val="center"/>
        </w:trPr>
        <w:tc>
          <w:tcPr>
            <w:tcW w:w="9155" w:type="dxa"/>
            <w:gridSpan w:val="2"/>
            <w:shd w:val="clear" w:color="auto" w:fill="F2F2F2" w:themeFill="background1" w:themeFillShade="F2"/>
            <w:vAlign w:val="center"/>
          </w:tcPr>
          <w:p w:rsidR="00D109BA" w:rsidRPr="00C4374D" w:rsidRDefault="00D109BA" w:rsidP="007E6EA7">
            <w:pPr>
              <w:jc w:val="center"/>
              <w:rPr>
                <w:rFonts w:ascii="Fira Sans Medium" w:eastAsia="Times New Roman" w:hAnsi="Fira Sans Medium"/>
                <w:color w:val="595959"/>
                <w:sz w:val="20"/>
                <w:szCs w:val="20"/>
                <w:lang w:val="es-ES" w:eastAsia="es-ES"/>
              </w:rPr>
            </w:pPr>
            <w:r w:rsidRPr="00C4374D">
              <w:rPr>
                <w:rFonts w:ascii="Fira Sans Medium" w:eastAsia="Times New Roman" w:hAnsi="Fira Sans Medium"/>
                <w:color w:val="595959"/>
                <w:sz w:val="20"/>
                <w:szCs w:val="20"/>
                <w:lang w:val="es-ES" w:eastAsia="es-ES"/>
              </w:rPr>
              <w:t>Total</w:t>
            </w:r>
          </w:p>
        </w:tc>
        <w:tc>
          <w:tcPr>
            <w:tcW w:w="2339" w:type="dxa"/>
            <w:shd w:val="clear" w:color="auto" w:fill="F2F2F2" w:themeFill="background1" w:themeFillShade="F2"/>
            <w:noWrap/>
            <w:vAlign w:val="center"/>
          </w:tcPr>
          <w:p w:rsidR="00D109BA" w:rsidRPr="00E9090D" w:rsidRDefault="002771B6" w:rsidP="007E6EA7">
            <w:pPr>
              <w:rPr>
                <w:rFonts w:eastAsia="Times New Roman"/>
                <w:color w:val="000000"/>
                <w:lang w:val="es-ES" w:eastAsia="es-ES"/>
              </w:rPr>
            </w:pPr>
            <w:r>
              <w:rPr>
                <w:rFonts w:eastAsia="Times New Roman"/>
                <w:color w:val="000000"/>
                <w:lang w:val="es-ES" w:eastAsia="es-ES"/>
              </w:rPr>
              <w:t>923,990.23</w:t>
            </w:r>
          </w:p>
        </w:tc>
      </w:tr>
    </w:tbl>
    <w:p w:rsidR="00C4374D" w:rsidRDefault="00C4374D" w:rsidP="00BF1D34">
      <w:pPr>
        <w:jc w:val="both"/>
        <w:rPr>
          <w:rFonts w:ascii="Fira Sans Light" w:hAnsi="Fira Sans Light"/>
          <w:color w:val="595959" w:themeColor="text1" w:themeTint="A6"/>
          <w:sz w:val="20"/>
          <w:szCs w:val="20"/>
        </w:rPr>
      </w:pPr>
    </w:p>
    <w:p w:rsidR="00D109BA" w:rsidRDefault="00D109BA" w:rsidP="00BF1D34">
      <w:pPr>
        <w:jc w:val="both"/>
        <w:rPr>
          <w:rFonts w:ascii="Fira Sans Light" w:hAnsi="Fira Sans Light"/>
          <w:color w:val="595959" w:themeColor="text1" w:themeTint="A6"/>
          <w:sz w:val="20"/>
          <w:szCs w:val="20"/>
        </w:rPr>
      </w:pPr>
    </w:p>
    <w:p w:rsidR="002A1D4C" w:rsidRDefault="00CF1429" w:rsidP="0030567F">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41</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Sólo se podrá constituir o incrementar el patrimonio de fideicomisos con recursos públicos y participar en el capital social de las empresas con la autorización del Ayuntamiento en los términos de las disposiciones aplicables.</w:t>
      </w:r>
    </w:p>
    <w:p w:rsidR="002A1D4C" w:rsidRDefault="002A1D4C" w:rsidP="0030567F">
      <w:pPr>
        <w:jc w:val="both"/>
        <w:rPr>
          <w:rFonts w:ascii="Fira Sans Light" w:hAnsi="Fira Sans Light"/>
          <w:color w:val="595959" w:themeColor="text1" w:themeTint="A6"/>
          <w:sz w:val="20"/>
          <w:szCs w:val="20"/>
        </w:rPr>
      </w:pPr>
    </w:p>
    <w:p w:rsidR="0030567F" w:rsidRPr="004C51EE" w:rsidRDefault="00CF1429" w:rsidP="0030567F">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42</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En aquellos fideicomisos en los que se involucren recursos públicos municipales, se deberá establecer una subcuenta específica, con el objeto de diferenciarlos del resto de las demás aportaciones. La Tesorería Municipal llevará el registro y control de los fideicomisos en los que participe el Gobierno Municipal.</w:t>
      </w:r>
    </w:p>
    <w:p w:rsidR="0030567F" w:rsidRPr="004C51EE" w:rsidRDefault="0030567F" w:rsidP="0030567F">
      <w:pPr>
        <w:jc w:val="both"/>
        <w:rPr>
          <w:rFonts w:ascii="Fira Sans Light" w:hAnsi="Fira Sans Light"/>
          <w:color w:val="595959" w:themeColor="text1" w:themeTint="A6"/>
          <w:sz w:val="20"/>
          <w:szCs w:val="20"/>
        </w:rPr>
      </w:pPr>
    </w:p>
    <w:p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 xml:space="preserve">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w:t>
      </w:r>
      <w:r w:rsidRPr="004C51EE">
        <w:rPr>
          <w:rFonts w:ascii="Fira Sans Light" w:hAnsi="Fira Sans Light"/>
          <w:color w:val="595959" w:themeColor="text1" w:themeTint="A6"/>
          <w:sz w:val="20"/>
          <w:szCs w:val="20"/>
        </w:rPr>
        <w:lastRenderedPageBreak/>
        <w:t>jurídica, patrimonial o financiera que requiera, en los términos y condiciones de las disposiciones aplicables. En los contratos respectivos deberá pactarse expresamente tal previsión.</w:t>
      </w:r>
    </w:p>
    <w:p w:rsidR="0030567F" w:rsidRPr="004C51EE" w:rsidRDefault="0030567F" w:rsidP="0030567F">
      <w:pPr>
        <w:jc w:val="both"/>
        <w:rPr>
          <w:rFonts w:ascii="Arial Narrow" w:hAnsi="Arial Narrow"/>
          <w:sz w:val="26"/>
          <w:szCs w:val="26"/>
        </w:rPr>
      </w:pPr>
    </w:p>
    <w:p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rsidR="00CF1429" w:rsidRPr="004C51EE" w:rsidRDefault="00CF1429">
      <w:pPr>
        <w:jc w:val="both"/>
        <w:rPr>
          <w:rFonts w:ascii="Fira Sans Light" w:hAnsi="Fira Sans Light"/>
          <w:color w:val="595959" w:themeColor="text1" w:themeTint="A6"/>
          <w:sz w:val="20"/>
          <w:szCs w:val="20"/>
        </w:rPr>
      </w:pPr>
    </w:p>
    <w:p w:rsidR="00CF1429"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43</w:t>
      </w:r>
      <w:r w:rsidRPr="004C51EE">
        <w:rPr>
          <w:rFonts w:ascii="Fira Sans Light" w:hAnsi="Fira Sans Light"/>
          <w:color w:val="595959" w:themeColor="text1" w:themeTint="A6"/>
          <w:sz w:val="20"/>
          <w:szCs w:val="20"/>
        </w:rPr>
        <w:t>. Se prohíbe la celebración de fideicomisos, mandatos o contratos análogos, que tengan como propósito eludir la anualidad de este Presupuesto</w:t>
      </w:r>
      <w:r w:rsidRPr="004C51EE">
        <w:rPr>
          <w:rStyle w:val="Refdecomentario"/>
          <w:rFonts w:ascii="Fira Sans Light" w:hAnsi="Fira Sans Light"/>
          <w:color w:val="595959" w:themeColor="text1" w:themeTint="A6"/>
          <w:sz w:val="20"/>
          <w:szCs w:val="20"/>
          <w:lang w:val="es-ES_tradnl" w:eastAsia="es-ES"/>
        </w:rPr>
        <w:t>.</w:t>
      </w:r>
    </w:p>
    <w:p w:rsidR="0000298E" w:rsidRPr="004C51EE" w:rsidRDefault="0000298E">
      <w:pPr>
        <w:jc w:val="both"/>
        <w:rPr>
          <w:rFonts w:ascii="Fira Sans Light" w:hAnsi="Fira Sans Light"/>
          <w:color w:val="595959" w:themeColor="text1" w:themeTint="A6"/>
          <w:sz w:val="20"/>
          <w:szCs w:val="20"/>
        </w:rPr>
      </w:pPr>
    </w:p>
    <w:p w:rsidR="0000298E"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44</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por conducto de la Tesorería Municipal, autorizará la ministración, reducción, suspensión y en su caso, terminación de las transferencias y subsidios que con cargo al Presupuesto se prevén en este Decreto.</w:t>
      </w:r>
    </w:p>
    <w:p w:rsidR="0059177F" w:rsidRPr="004C51EE" w:rsidRDefault="0059177F">
      <w:pPr>
        <w:jc w:val="both"/>
        <w:rPr>
          <w:rFonts w:ascii="Fira Sans Light" w:hAnsi="Fira Sans Light"/>
          <w:color w:val="595959" w:themeColor="text1" w:themeTint="A6"/>
          <w:sz w:val="20"/>
          <w:szCs w:val="20"/>
        </w:rPr>
      </w:pPr>
    </w:p>
    <w:p w:rsidR="00CF1429"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45</w:t>
      </w:r>
      <w:r w:rsidRPr="004C51EE">
        <w:rPr>
          <w:rFonts w:ascii="Fira Sans Light" w:hAnsi="Fira Sans Light"/>
          <w:color w:val="595959" w:themeColor="text1" w:themeTint="A6"/>
          <w:sz w:val="20"/>
          <w:szCs w:val="20"/>
        </w:rPr>
        <w:t>. Los titulares de las entidades a los que se autorice la asignación de transferencias y subsidios con cargo al Presupuesto, serán responsables de su correcta aplicación conforme a lo establecido en este Presupuesto y las demás disposiciones aplicables.</w:t>
      </w:r>
    </w:p>
    <w:p w:rsidR="00CF1429" w:rsidRPr="004C51EE" w:rsidRDefault="00CF1429">
      <w:pPr>
        <w:jc w:val="both"/>
        <w:rPr>
          <w:rFonts w:ascii="Fira Sans Light" w:hAnsi="Fira Sans Light"/>
          <w:color w:val="595959" w:themeColor="text1" w:themeTint="A6"/>
          <w:sz w:val="20"/>
          <w:szCs w:val="20"/>
        </w:rPr>
      </w:pPr>
    </w:p>
    <w:p w:rsidR="0059177F" w:rsidRPr="004C51EE" w:rsidRDefault="0059177F">
      <w:pPr>
        <w:jc w:val="both"/>
        <w:rPr>
          <w:rFonts w:ascii="Fira Sans Light" w:hAnsi="Fira Sans Light"/>
          <w:color w:val="595959" w:themeColor="text1" w:themeTint="A6"/>
          <w:sz w:val="20"/>
          <w:szCs w:val="20"/>
        </w:rPr>
      </w:pPr>
    </w:p>
    <w:p w:rsidR="0000298E" w:rsidRDefault="00CF1429" w:rsidP="0000298E">
      <w:pPr>
        <w:spacing w:line="276" w:lineRule="auto"/>
        <w:jc w:val="both"/>
        <w:rPr>
          <w:rFonts w:ascii="Arial Narrow" w:hAnsi="Arial Narrow"/>
          <w:sz w:val="26"/>
          <w:szCs w:val="26"/>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46</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podrá emitir durante el ejercicio fiscal, disposiciones sobre la operación, evaluación y ejercicio del gasto relacionado con el otorgamiento y aplicación de las transferencias y subsidios a que se refiere el artículo anterior.</w:t>
      </w:r>
    </w:p>
    <w:p w:rsidR="0000298E" w:rsidRDefault="0000298E" w:rsidP="0000298E">
      <w:pPr>
        <w:jc w:val="both"/>
        <w:rPr>
          <w:rFonts w:ascii="Fira Sans Light" w:hAnsi="Fira Sans Light"/>
          <w:color w:val="595959" w:themeColor="text1" w:themeTint="A6"/>
          <w:sz w:val="20"/>
          <w:szCs w:val="20"/>
        </w:rPr>
      </w:pPr>
    </w:p>
    <w:p w:rsidR="0059177F" w:rsidRPr="002E5361" w:rsidRDefault="0059177F" w:rsidP="0000298E">
      <w:pPr>
        <w:jc w:val="both"/>
        <w:rPr>
          <w:rFonts w:ascii="Fira Sans Light" w:hAnsi="Fira Sans Light"/>
          <w:color w:val="595959" w:themeColor="text1" w:themeTint="A6"/>
          <w:sz w:val="20"/>
          <w:szCs w:val="20"/>
        </w:rPr>
      </w:pPr>
    </w:p>
    <w:p w:rsidR="0000298E" w:rsidRPr="004C51EE" w:rsidRDefault="00CF1429" w:rsidP="00E51B3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47</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La Tesorería Municipal, en coordinación con la Contraloría Municipal y la aprobación del Ayuntamiento, podrá, durante el ejercicio fiscal, emitir disposiciones sobre la operación, evaluación y ejercicio del gasto de las economías presupuestarias del ejercicio fiscal.</w:t>
      </w:r>
    </w:p>
    <w:p w:rsidR="0000298E" w:rsidRPr="004C51EE" w:rsidRDefault="0000298E" w:rsidP="00E51B39">
      <w:pPr>
        <w:jc w:val="both"/>
        <w:rPr>
          <w:rFonts w:ascii="Fira Sans Light" w:hAnsi="Fira Sans Light"/>
          <w:color w:val="595959" w:themeColor="text1" w:themeTint="A6"/>
          <w:sz w:val="20"/>
          <w:szCs w:val="20"/>
        </w:rPr>
      </w:pPr>
    </w:p>
    <w:p w:rsidR="0000298E" w:rsidRDefault="0000298E" w:rsidP="00E51B39">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 xml:space="preserve">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del Ayuntamiento, a propuesta de la Tesorería Municipal, y se refieran, de acuerdo a su naturaleza, preferentemente a obras o acciones contempladas en este Presupuesto y a los proyectos de inversión pública. Dichas reasignaciones no serán </w:t>
      </w:r>
      <w:proofErr w:type="spellStart"/>
      <w:r w:rsidRPr="004C51EE">
        <w:rPr>
          <w:rFonts w:ascii="Fira Sans Light" w:hAnsi="Fira Sans Light"/>
          <w:color w:val="595959" w:themeColor="text1" w:themeTint="A6"/>
          <w:sz w:val="20"/>
          <w:szCs w:val="20"/>
        </w:rPr>
        <w:t>regularizables</w:t>
      </w:r>
      <w:proofErr w:type="spellEnd"/>
      <w:r w:rsidRPr="004C51EE">
        <w:rPr>
          <w:rFonts w:ascii="Fira Sans Light" w:hAnsi="Fira Sans Light"/>
          <w:color w:val="595959" w:themeColor="text1" w:themeTint="A6"/>
          <w:sz w:val="20"/>
          <w:szCs w:val="20"/>
        </w:rPr>
        <w:t xml:space="preserve"> para el siguiente ejercicio fiscal.</w:t>
      </w:r>
    </w:p>
    <w:p w:rsidR="004D2C3A" w:rsidRDefault="00AC001E" w:rsidP="00E51B3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48</w:t>
      </w:r>
      <w:r>
        <w:rPr>
          <w:rFonts w:ascii="Fira Sans Medium" w:hAnsi="Fira Sans Medium"/>
          <w:color w:val="595959" w:themeColor="text1" w:themeTint="A6"/>
          <w:sz w:val="20"/>
          <w:szCs w:val="20"/>
        </w:rPr>
        <w:t xml:space="preserve">. </w:t>
      </w:r>
      <w:r w:rsidR="00CC722C" w:rsidRPr="00CC722C">
        <w:rPr>
          <w:rFonts w:ascii="Fira Sans Light" w:hAnsi="Fira Sans Light"/>
          <w:color w:val="595959" w:themeColor="text1" w:themeTint="A6"/>
          <w:sz w:val="20"/>
          <w:szCs w:val="20"/>
        </w:rPr>
        <w:t>Las dependencias y entidades podrán realizar erogaciones adicionales a las aprobadas en los presupuestos de egresos con cargo a ingresos excedentes y con la autorización previa de la Tesorería. En términos del artículo 56 de la Ley para el Ejercicio y Control de los Recursos Públicos para el Estado y los Municipios de Guanajuato.</w:t>
      </w:r>
    </w:p>
    <w:p w:rsidR="00F2661D" w:rsidRDefault="00F2661D" w:rsidP="00E51B39">
      <w:pPr>
        <w:jc w:val="both"/>
        <w:rPr>
          <w:rFonts w:ascii="Fira Sans Light" w:hAnsi="Fira Sans Light"/>
          <w:color w:val="595959" w:themeColor="text1" w:themeTint="A6"/>
          <w:sz w:val="20"/>
          <w:szCs w:val="20"/>
        </w:rPr>
      </w:pPr>
    </w:p>
    <w:p w:rsidR="00F2661D" w:rsidRDefault="00F2661D" w:rsidP="00E51B39">
      <w:pPr>
        <w:jc w:val="both"/>
        <w:rPr>
          <w:rFonts w:ascii="Fira Sans Medium" w:hAnsi="Fira Sans Medium"/>
          <w:color w:val="595959" w:themeColor="text1" w:themeTint="A6"/>
          <w:sz w:val="20"/>
          <w:szCs w:val="20"/>
        </w:rPr>
      </w:pPr>
    </w:p>
    <w:p w:rsidR="0000298E" w:rsidRPr="006631C0" w:rsidRDefault="00CF1429" w:rsidP="00E51B39">
      <w:pPr>
        <w:jc w:val="both"/>
        <w:rPr>
          <w:rFonts w:ascii="Arial Narrow" w:hAnsi="Arial Narrow"/>
          <w:sz w:val="26"/>
          <w:szCs w:val="26"/>
        </w:rPr>
      </w:pPr>
      <w:r w:rsidRPr="004C51EE">
        <w:rPr>
          <w:rFonts w:ascii="Fira Sans Medium" w:hAnsi="Fira Sans Medium"/>
          <w:color w:val="595959" w:themeColor="text1" w:themeTint="A6"/>
          <w:sz w:val="20"/>
          <w:szCs w:val="20"/>
        </w:rPr>
        <w:t>Artículo</w:t>
      </w:r>
      <w:r w:rsidR="009506E4">
        <w:rPr>
          <w:rFonts w:ascii="Fira Sans Medium" w:hAnsi="Fira Sans Medium"/>
          <w:color w:val="595959" w:themeColor="text1" w:themeTint="A6"/>
          <w:sz w:val="20"/>
          <w:szCs w:val="20"/>
        </w:rPr>
        <w:t xml:space="preserve"> 4</w:t>
      </w:r>
      <w:r w:rsidR="00D109BA">
        <w:rPr>
          <w:rFonts w:ascii="Fira Sans Medium" w:hAnsi="Fira Sans Medium"/>
          <w:color w:val="595959" w:themeColor="text1" w:themeTint="A6"/>
          <w:sz w:val="20"/>
          <w:szCs w:val="20"/>
        </w:rPr>
        <w:t>9</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rsidR="00CF1429" w:rsidRDefault="00CF1429" w:rsidP="0000298E">
      <w:pPr>
        <w:jc w:val="both"/>
        <w:rPr>
          <w:rFonts w:ascii="Fira Sans Light" w:hAnsi="Fira Sans Light"/>
          <w:color w:val="595959" w:themeColor="text1" w:themeTint="A6"/>
          <w:sz w:val="20"/>
          <w:szCs w:val="20"/>
        </w:rPr>
      </w:pPr>
    </w:p>
    <w:p w:rsidR="0059177F" w:rsidRPr="002E5361" w:rsidRDefault="0059177F" w:rsidP="0000298E">
      <w:pPr>
        <w:jc w:val="both"/>
        <w:rPr>
          <w:rFonts w:ascii="Fira Sans Light" w:hAnsi="Fira Sans Light"/>
          <w:color w:val="595959" w:themeColor="text1" w:themeTint="A6"/>
          <w:sz w:val="20"/>
          <w:szCs w:val="20"/>
        </w:rPr>
      </w:pPr>
    </w:p>
    <w:p w:rsidR="0000298E" w:rsidRDefault="00CF1429" w:rsidP="0000298E">
      <w:pPr>
        <w:pStyle w:val="Prrafodelista"/>
        <w:ind w:left="0"/>
        <w:contextualSpacing w:val="0"/>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50</w:t>
      </w:r>
      <w:r w:rsidRPr="004C51EE">
        <w:rPr>
          <w:rFonts w:ascii="Fira Sans Light" w:hAnsi="Fira Sans Light"/>
          <w:color w:val="595959" w:themeColor="text1" w:themeTint="A6"/>
          <w:sz w:val="20"/>
          <w:szCs w:val="20"/>
        </w:rPr>
        <w:t xml:space="preserve">. </w:t>
      </w:r>
      <w:r w:rsidR="00D109BA">
        <w:rPr>
          <w:rFonts w:ascii="Fira Sans Light" w:hAnsi="Fira Sans Light"/>
          <w:color w:val="595959" w:themeColor="text1" w:themeTint="A6"/>
          <w:sz w:val="20"/>
          <w:szCs w:val="20"/>
          <w:lang w:eastAsia="en-US"/>
        </w:rPr>
        <w:t>El</w:t>
      </w:r>
      <w:r w:rsidR="0000298E" w:rsidRPr="004C51EE">
        <w:rPr>
          <w:rFonts w:ascii="Fira Sans Light" w:hAnsi="Fira Sans Light"/>
          <w:color w:val="595959" w:themeColor="text1" w:themeTint="A6"/>
          <w:sz w:val="20"/>
          <w:szCs w:val="20"/>
          <w:lang w:eastAsia="en-US"/>
        </w:rPr>
        <w:t xml:space="preserve"> Ayuntamiento,  así  como  las Dependencias y Entidades deberán sujetarse a los montos autorizados en este presupuesto, salvo que se autoricen adecuaciones presupuestales en los términos de este Decreto y de la Ley para el Ejercicio y Control de los Recursos Públicos para el Estado y los Municipios de Guanajuato; por consiguiente, no deberán adquirir compromisos distintos a los estipulados en el presupuesto aprobado.</w:t>
      </w:r>
    </w:p>
    <w:p w:rsidR="0000298E" w:rsidRDefault="0000298E" w:rsidP="002E5361">
      <w:pPr>
        <w:pStyle w:val="Prrafodelista"/>
        <w:ind w:left="0"/>
        <w:contextualSpacing w:val="0"/>
        <w:jc w:val="both"/>
        <w:rPr>
          <w:rFonts w:ascii="Fira Sans Light" w:hAnsi="Fira Sans Light"/>
          <w:color w:val="595959" w:themeColor="text1" w:themeTint="A6"/>
          <w:sz w:val="20"/>
          <w:szCs w:val="20"/>
        </w:rPr>
      </w:pPr>
    </w:p>
    <w:p w:rsidR="0059177F" w:rsidRPr="002E5361" w:rsidRDefault="0059177F">
      <w:pPr>
        <w:jc w:val="both"/>
        <w:rPr>
          <w:rFonts w:ascii="Fira Sans Light" w:hAnsi="Fira Sans Light"/>
          <w:color w:val="595959" w:themeColor="text1" w:themeTint="A6"/>
          <w:sz w:val="20"/>
          <w:szCs w:val="20"/>
        </w:rPr>
      </w:pPr>
    </w:p>
    <w:p w:rsidR="00CF1429" w:rsidRPr="00CC722C" w:rsidRDefault="00CF1429">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51</w:t>
      </w:r>
      <w:r w:rsidRPr="00CC722C">
        <w:rPr>
          <w:rFonts w:ascii="Fira Sans Light" w:hAnsi="Fira Sans Light"/>
          <w:color w:val="595959" w:themeColor="text1" w:themeTint="A6"/>
          <w:sz w:val="20"/>
          <w:szCs w:val="20"/>
        </w:rPr>
        <w:t>. En caso de que durante el ejercicio fiscal exista un déficit en el ingreso recaudado previsto en l</w:t>
      </w:r>
      <w:r w:rsidR="00CC722C">
        <w:rPr>
          <w:rFonts w:ascii="Fira Sans Light" w:hAnsi="Fira Sans Light"/>
          <w:color w:val="595959" w:themeColor="text1" w:themeTint="A6"/>
          <w:sz w:val="20"/>
          <w:szCs w:val="20"/>
        </w:rPr>
        <w:t>a Ley de Ingresos del Municipio</w:t>
      </w:r>
      <w:r w:rsidRPr="00CC722C">
        <w:rPr>
          <w:rFonts w:ascii="Fira Sans Light" w:hAnsi="Fira Sans Light"/>
          <w:color w:val="595959" w:themeColor="text1" w:themeTint="A6"/>
          <w:sz w:val="20"/>
          <w:szCs w:val="20"/>
        </w:rPr>
        <w:t>, el Presidente Municipal, por conducto de la Tesorería Municipal, podrá aplicar las siguientes normas de disciplina presupuestaria:</w:t>
      </w:r>
    </w:p>
    <w:p w:rsidR="00CF1429" w:rsidRPr="00CC722C" w:rsidRDefault="00CF1429">
      <w:pPr>
        <w:jc w:val="both"/>
        <w:rPr>
          <w:rFonts w:ascii="Fira Sans Light" w:hAnsi="Fira Sans Light"/>
          <w:color w:val="595959" w:themeColor="text1" w:themeTint="A6"/>
          <w:sz w:val="20"/>
          <w:szCs w:val="20"/>
        </w:rPr>
      </w:pP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las Entidades;</w:t>
      </w: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lastRenderedPageBreak/>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rsidR="00CF1429" w:rsidRPr="00CC722C" w:rsidRDefault="00CF1429">
      <w:pPr>
        <w:jc w:val="both"/>
        <w:rPr>
          <w:rFonts w:ascii="Fira Sans Light" w:hAnsi="Fira Sans Light"/>
          <w:color w:val="595959" w:themeColor="text1" w:themeTint="A6"/>
          <w:sz w:val="20"/>
          <w:szCs w:val="20"/>
        </w:rPr>
      </w:pPr>
    </w:p>
    <w:p w:rsidR="00C06CBC" w:rsidRPr="002A1D4C" w:rsidRDefault="00CF1429" w:rsidP="002A1D4C">
      <w:pPr>
        <w:pStyle w:val="Prrafodelista"/>
        <w:ind w:left="0"/>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gastos de comunicación social;</w:t>
      </w:r>
    </w:p>
    <w:p w:rsidR="00C06CBC" w:rsidRPr="002A1D4C" w:rsidRDefault="00CF1429" w:rsidP="002A1D4C">
      <w:pPr>
        <w:pStyle w:val="Prrafodelista"/>
        <w:ind w:left="0"/>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administrativo no vinculado directamente a la atención de la población;</w:t>
      </w:r>
    </w:p>
    <w:p w:rsidR="00C06CBC" w:rsidRPr="002A1D4C" w:rsidRDefault="00CF1429" w:rsidP="002A1D4C">
      <w:pPr>
        <w:pStyle w:val="Prrafodelista"/>
        <w:ind w:left="0"/>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en servicios personales, prioritariamente las erogaciones por concepto de percepciones extraordinarias; y</w:t>
      </w:r>
    </w:p>
    <w:p w:rsidR="00CF1429" w:rsidRPr="002A1D4C" w:rsidRDefault="00CF1429" w:rsidP="002A1D4C">
      <w:pPr>
        <w:pStyle w:val="Prrafodelista"/>
        <w:ind w:left="0"/>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ahorros y economías presupuestarios que se determinen con base en los calendarios de presupuesto autorizados a las dependencias y entidades; y</w:t>
      </w: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incluidas las transferencias a otros entes públicos y a los organismos autónomos, siempre y cuando se procure no afectar los programas sociales.</w:t>
      </w:r>
    </w:p>
    <w:p w:rsidR="00CF1429" w:rsidRPr="00CC722C" w:rsidRDefault="00CF1429">
      <w:pPr>
        <w:jc w:val="both"/>
        <w:rPr>
          <w:rFonts w:ascii="Fira Sans Light" w:hAnsi="Fira Sans Light"/>
          <w:color w:val="595959" w:themeColor="text1" w:themeTint="A6"/>
          <w:sz w:val="20"/>
          <w:szCs w:val="20"/>
        </w:rPr>
      </w:pPr>
    </w:p>
    <w:p w:rsidR="00CF1429" w:rsidRPr="00D71ED0" w:rsidRDefault="00CF1429">
      <w:p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su caso, el Cabildo, los órganos jurisdiccionales y los organismos autónomos deberán emitir sus propias normas de disciplina presupuestaria.</w:t>
      </w:r>
    </w:p>
    <w:p w:rsidR="00CF1429" w:rsidRPr="004C51EE" w:rsidRDefault="00CF1429" w:rsidP="002E5361">
      <w:pPr>
        <w:pStyle w:val="Prrafodelista"/>
        <w:ind w:left="0"/>
        <w:contextualSpacing w:val="0"/>
        <w:jc w:val="both"/>
        <w:rPr>
          <w:rFonts w:ascii="Fira Sans Light" w:hAnsi="Fira Sans Light"/>
          <w:color w:val="595959" w:themeColor="text1" w:themeTint="A6"/>
          <w:sz w:val="20"/>
          <w:szCs w:val="20"/>
          <w:highlight w:val="yellow"/>
        </w:rPr>
      </w:pPr>
    </w:p>
    <w:p w:rsidR="0059177F" w:rsidRPr="004C51EE" w:rsidRDefault="0059177F" w:rsidP="002E5361">
      <w:pPr>
        <w:pStyle w:val="Prrafodelista"/>
        <w:ind w:left="0"/>
        <w:contextualSpacing w:val="0"/>
        <w:jc w:val="both"/>
        <w:rPr>
          <w:rFonts w:ascii="Fira Sans Light" w:hAnsi="Fira Sans Light"/>
          <w:color w:val="595959" w:themeColor="text1" w:themeTint="A6"/>
          <w:sz w:val="20"/>
          <w:szCs w:val="20"/>
          <w:highlight w:val="yellow"/>
        </w:rPr>
      </w:pPr>
    </w:p>
    <w:p w:rsidR="00CF1429" w:rsidRPr="00CC722C" w:rsidRDefault="00CF1429">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52</w:t>
      </w:r>
      <w:r w:rsidRPr="00CC722C">
        <w:rPr>
          <w:rFonts w:ascii="Fira Sans Light" w:hAnsi="Fira Sans Light"/>
          <w:color w:val="595959" w:themeColor="text1" w:themeTint="A6"/>
          <w:sz w:val="20"/>
          <w:szCs w:val="20"/>
        </w:rPr>
        <w:t xml:space="preserve">. En apego a lo previsto en </w:t>
      </w:r>
      <w:r w:rsidR="00CC722C" w:rsidRPr="00CC722C">
        <w:rPr>
          <w:rFonts w:ascii="Fira Sans Light" w:hAnsi="Fira Sans Light"/>
          <w:color w:val="595959" w:themeColor="text1" w:themeTint="A6"/>
          <w:sz w:val="20"/>
          <w:szCs w:val="20"/>
        </w:rPr>
        <w:t>la</w:t>
      </w:r>
      <w:r w:rsidRPr="00CC722C">
        <w:rPr>
          <w:rFonts w:ascii="Fira Sans Light" w:hAnsi="Fira Sans Light"/>
          <w:color w:val="595959" w:themeColor="text1" w:themeTint="A6"/>
          <w:sz w:val="20"/>
          <w:szCs w:val="20"/>
        </w:rPr>
        <w:t xml:space="preserve"> Ley de Obra Pública </w:t>
      </w:r>
      <w:r w:rsidR="00035F13" w:rsidRPr="00CC722C">
        <w:rPr>
          <w:rFonts w:ascii="Fira Sans Light" w:hAnsi="Fira Sans Light"/>
          <w:color w:val="595959" w:themeColor="text1" w:themeTint="A6"/>
          <w:sz w:val="20"/>
          <w:szCs w:val="20"/>
        </w:rPr>
        <w:t>y Servicios Relacionados con la misma para el Estado y los Municipios de Guanajuato</w:t>
      </w:r>
      <w:r w:rsidRPr="00CC722C">
        <w:rPr>
          <w:rFonts w:ascii="Fira Sans Light" w:hAnsi="Fira Sans Light"/>
          <w:color w:val="595959" w:themeColor="text1" w:themeTint="A6"/>
          <w:sz w:val="20"/>
          <w:szCs w:val="20"/>
        </w:rPr>
        <w:t xml:space="preserve">, </w:t>
      </w:r>
      <w:r w:rsidR="00CC722C" w:rsidRPr="00CC722C">
        <w:rPr>
          <w:rFonts w:ascii="Fira Sans Light" w:hAnsi="Fira Sans Light"/>
          <w:color w:val="595959" w:themeColor="text1" w:themeTint="A6"/>
          <w:sz w:val="20"/>
          <w:szCs w:val="20"/>
        </w:rPr>
        <w:t>el Decreto que emite el Congreso del Estado de Guanajuato por el cual se establecen los montos máximos o rangos de adjudicación para la contratación de obra pública municipal, así el Reglamento Municipal correspondiente, el Municipio</w:t>
      </w:r>
      <w:r w:rsidRPr="00CC722C">
        <w:rPr>
          <w:rFonts w:ascii="Fira Sans Light" w:hAnsi="Fira Sans Light"/>
          <w:color w:val="595959" w:themeColor="text1" w:themeTint="A6"/>
          <w:sz w:val="20"/>
          <w:szCs w:val="20"/>
        </w:rPr>
        <w:t>, bajo su responsabilidad, podrán contratar obras públicas y servicios</w:t>
      </w:r>
      <w:r w:rsidR="003630DC">
        <w:rPr>
          <w:rFonts w:ascii="Fira Sans Light" w:hAnsi="Fira Sans Light"/>
          <w:color w:val="595959" w:themeColor="text1" w:themeTint="A6"/>
          <w:sz w:val="20"/>
          <w:szCs w:val="20"/>
        </w:rPr>
        <w:t xml:space="preserve"> relacionados</w:t>
      </w:r>
      <w:r w:rsidRPr="00CC722C">
        <w:rPr>
          <w:rFonts w:ascii="Fira Sans Light" w:hAnsi="Fira Sans Light"/>
          <w:color w:val="595959" w:themeColor="text1" w:themeTint="A6"/>
          <w:sz w:val="20"/>
          <w:szCs w:val="20"/>
        </w:rPr>
        <w:t>, mediante los procedimientos</w:t>
      </w:r>
      <w:r w:rsidR="007408A2">
        <w:rPr>
          <w:rFonts w:ascii="Fira Sans Light" w:hAnsi="Fira Sans Light"/>
          <w:color w:val="595959" w:themeColor="text1" w:themeTint="A6"/>
          <w:sz w:val="20"/>
          <w:szCs w:val="20"/>
        </w:rPr>
        <w:t xml:space="preserve"> </w:t>
      </w:r>
      <w:r w:rsidR="003630DC">
        <w:rPr>
          <w:rFonts w:ascii="Fira Sans Light" w:hAnsi="Fira Sans Light"/>
          <w:color w:val="595959" w:themeColor="text1" w:themeTint="A6"/>
          <w:sz w:val="20"/>
          <w:szCs w:val="20"/>
        </w:rPr>
        <w:t>establecidos</w:t>
      </w:r>
      <w:r w:rsidR="00CC722C" w:rsidRPr="00CC722C">
        <w:rPr>
          <w:rFonts w:ascii="Fira Sans Light" w:hAnsi="Fira Sans Light"/>
          <w:color w:val="595959" w:themeColor="text1" w:themeTint="A6"/>
          <w:sz w:val="20"/>
          <w:szCs w:val="20"/>
        </w:rPr>
        <w:t xml:space="preserve"> en la normativa correspondiente</w:t>
      </w:r>
      <w:r w:rsidRPr="00CC722C">
        <w:rPr>
          <w:rFonts w:ascii="Fira Sans Light" w:hAnsi="Fira Sans Light"/>
          <w:color w:val="595959" w:themeColor="text1" w:themeTint="A6"/>
          <w:sz w:val="20"/>
          <w:szCs w:val="20"/>
        </w:rPr>
        <w:t xml:space="preserve"> que a continuación se señalan:</w:t>
      </w:r>
    </w:p>
    <w:p w:rsidR="00CF1429" w:rsidRPr="00CC722C" w:rsidRDefault="00CF1429">
      <w:pPr>
        <w:jc w:val="both"/>
        <w:rPr>
          <w:rFonts w:ascii="Fira Sans Light" w:hAnsi="Fira Sans Light"/>
          <w:color w:val="595959" w:themeColor="text1" w:themeTint="A6"/>
          <w:sz w:val="20"/>
          <w:szCs w:val="20"/>
        </w:rPr>
      </w:pP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Licitación pública;</w:t>
      </w:r>
    </w:p>
    <w:p w:rsidR="00CF1429" w:rsidRPr="00CC722C" w:rsidRDefault="00035F13" w:rsidP="002E5361">
      <w:pPr>
        <w:pStyle w:val="Prrafodelista"/>
        <w:ind w:left="0"/>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Licitación simplificada</w:t>
      </w:r>
      <w:r w:rsidR="00CF1429" w:rsidRPr="00CC722C">
        <w:rPr>
          <w:rFonts w:ascii="Fira Sans Light" w:hAnsi="Fira Sans Light"/>
          <w:color w:val="595959" w:themeColor="text1" w:themeTint="A6"/>
          <w:sz w:val="20"/>
          <w:szCs w:val="20"/>
        </w:rPr>
        <w:t xml:space="preserve">; </w:t>
      </w:r>
      <w:r w:rsidRPr="00CC722C">
        <w:rPr>
          <w:rFonts w:ascii="Fira Sans Light" w:hAnsi="Fira Sans Light"/>
          <w:color w:val="595959" w:themeColor="text1" w:themeTint="A6"/>
          <w:sz w:val="20"/>
          <w:szCs w:val="20"/>
        </w:rPr>
        <w:t>y</w:t>
      </w:r>
    </w:p>
    <w:p w:rsidR="00CF1429" w:rsidRPr="00CC722C" w:rsidRDefault="00CF1429" w:rsidP="002E5361">
      <w:pPr>
        <w:pStyle w:val="Prrafodelista"/>
        <w:ind w:left="0"/>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Adjudicación directa.</w:t>
      </w:r>
    </w:p>
    <w:p w:rsidR="00CF1429" w:rsidRPr="00CC722C" w:rsidRDefault="00CF1429">
      <w:pPr>
        <w:jc w:val="both"/>
        <w:rPr>
          <w:rFonts w:ascii="Fira Sans Light" w:hAnsi="Fira Sans Light"/>
          <w:color w:val="595959" w:themeColor="text1" w:themeTint="A6"/>
          <w:sz w:val="20"/>
          <w:szCs w:val="20"/>
        </w:rPr>
      </w:pPr>
    </w:p>
    <w:p w:rsidR="00CF1429" w:rsidRPr="003630DC" w:rsidRDefault="00CF1429">
      <w:pPr>
        <w:jc w:val="both"/>
        <w:rPr>
          <w:rFonts w:ascii="Fira Sans Light" w:hAnsi="Fira Sans Light"/>
          <w:color w:val="595959" w:themeColor="text1" w:themeTint="A6"/>
          <w:sz w:val="20"/>
          <w:szCs w:val="20"/>
        </w:rPr>
      </w:pPr>
      <w:r w:rsidRPr="003630DC">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rsidR="00CF1429" w:rsidRDefault="00CF1429">
      <w:pPr>
        <w:autoSpaceDE w:val="0"/>
        <w:autoSpaceDN w:val="0"/>
        <w:adjustRightInd w:val="0"/>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máximos de contratación de obra pública y servicios</w:t>
      </w:r>
      <w:r w:rsidR="00035F13" w:rsidRPr="00125380">
        <w:rPr>
          <w:rFonts w:ascii="Fira Sans Light" w:hAnsi="Fira Sans Light"/>
          <w:bCs/>
          <w:color w:val="595959" w:themeColor="text1" w:themeTint="A6"/>
          <w:sz w:val="20"/>
          <w:szCs w:val="20"/>
        </w:rPr>
        <w:t>, de conformidad con</w:t>
      </w:r>
      <w:r w:rsidR="007408A2">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los</w:t>
      </w:r>
      <w:r w:rsidR="000664F3" w:rsidRPr="00125380">
        <w:rPr>
          <w:rFonts w:ascii="Fira Sans Light" w:hAnsi="Fira Sans Light"/>
          <w:bCs/>
          <w:color w:val="595959" w:themeColor="text1" w:themeTint="A6"/>
          <w:sz w:val="20"/>
          <w:szCs w:val="20"/>
        </w:rPr>
        <w:t xml:space="preserve"> artículo</w:t>
      </w:r>
      <w:r w:rsidR="003630DC" w:rsidRPr="00125380">
        <w:rPr>
          <w:rFonts w:ascii="Fira Sans Light" w:hAnsi="Fira Sans Light"/>
          <w:bCs/>
          <w:color w:val="595959" w:themeColor="text1" w:themeTint="A6"/>
          <w:sz w:val="20"/>
          <w:szCs w:val="20"/>
        </w:rPr>
        <w:t>s71 y 72</w:t>
      </w:r>
      <w:r w:rsidR="000664F3" w:rsidRPr="00125380">
        <w:rPr>
          <w:rFonts w:ascii="Fira Sans Light" w:hAnsi="Fira Sans Light"/>
          <w:bCs/>
          <w:color w:val="595959" w:themeColor="text1" w:themeTint="A6"/>
          <w:sz w:val="20"/>
          <w:szCs w:val="20"/>
        </w:rPr>
        <w:t xml:space="preserve"> de</w:t>
      </w:r>
      <w:r w:rsidR="00035F13" w:rsidRPr="00125380">
        <w:rPr>
          <w:rFonts w:ascii="Fira Sans Light" w:hAnsi="Fira Sans Light"/>
          <w:bCs/>
          <w:color w:val="595959" w:themeColor="text1" w:themeTint="A6"/>
          <w:sz w:val="20"/>
          <w:szCs w:val="20"/>
        </w:rPr>
        <w:t xml:space="preserve"> la </w:t>
      </w:r>
      <w:r w:rsidR="005C74AD" w:rsidRPr="00125380">
        <w:rPr>
          <w:rFonts w:ascii="Fira Sans Light" w:hAnsi="Fira Sans Light"/>
          <w:bCs/>
          <w:color w:val="595959" w:themeColor="text1" w:themeTint="A6"/>
          <w:sz w:val="20"/>
          <w:szCs w:val="20"/>
        </w:rPr>
        <w:t>Ley</w:t>
      </w:r>
      <w:r w:rsidR="003630DC" w:rsidRPr="00125380">
        <w:rPr>
          <w:rFonts w:ascii="Fira Sans Light" w:hAnsi="Fira Sans Light"/>
          <w:bCs/>
          <w:color w:val="595959" w:themeColor="text1" w:themeTint="A6"/>
          <w:sz w:val="20"/>
          <w:szCs w:val="20"/>
        </w:rPr>
        <w:t xml:space="preserve"> de Obra</w:t>
      </w:r>
      <w:r w:rsidR="00125380" w:rsidRPr="00125380">
        <w:rPr>
          <w:rFonts w:ascii="Fira Sans Light" w:hAnsi="Fira Sans Light"/>
          <w:bCs/>
          <w:color w:val="595959" w:themeColor="text1" w:themeTint="A6"/>
          <w:sz w:val="20"/>
          <w:szCs w:val="20"/>
        </w:rPr>
        <w:t xml:space="preserve"> Pública y Servicios Relacionados con la misma para el Estado y los Municipios de Guanajuato</w:t>
      </w:r>
      <w:r w:rsidR="001C0021" w:rsidRPr="00125380">
        <w:rPr>
          <w:rFonts w:ascii="Fira Sans Light" w:hAnsi="Fira Sans Light"/>
          <w:bCs/>
          <w:color w:val="595959" w:themeColor="text1" w:themeTint="A6"/>
          <w:sz w:val="20"/>
          <w:szCs w:val="20"/>
        </w:rPr>
        <w:t xml:space="preserve">, </w:t>
      </w:r>
      <w:r w:rsidR="00125380" w:rsidRPr="00125380">
        <w:rPr>
          <w:rFonts w:ascii="Fira Sans Light" w:hAnsi="Fira Sans Light"/>
          <w:bCs/>
          <w:color w:val="595959" w:themeColor="text1" w:themeTint="A6"/>
          <w:sz w:val="20"/>
          <w:szCs w:val="20"/>
        </w:rPr>
        <w:t xml:space="preserve">así como el Decreto que emite el Congreso del Estado sobre el particular, </w:t>
      </w:r>
      <w:r w:rsidRPr="00125380">
        <w:rPr>
          <w:rFonts w:ascii="Fira Sans Light" w:hAnsi="Fira Sans Light"/>
          <w:bCs/>
          <w:color w:val="595959" w:themeColor="text1" w:themeTint="A6"/>
          <w:sz w:val="20"/>
          <w:szCs w:val="20"/>
        </w:rPr>
        <w:t>serán los siguientes:</w:t>
      </w:r>
    </w:p>
    <w:p w:rsidR="00CF1429" w:rsidRDefault="00CF1429">
      <w:pPr>
        <w:autoSpaceDE w:val="0"/>
        <w:autoSpaceDN w:val="0"/>
        <w:adjustRightInd w:val="0"/>
        <w:jc w:val="both"/>
        <w:rPr>
          <w:rFonts w:ascii="Fira Sans Light" w:hAnsi="Fira Sans Light"/>
          <w:bCs/>
          <w:color w:val="595959" w:themeColor="text1" w:themeTint="A6"/>
          <w:sz w:val="20"/>
          <w:szCs w:val="20"/>
          <w:highlight w:val="yellow"/>
        </w:rPr>
      </w:pPr>
    </w:p>
    <w:p w:rsidR="009370C0" w:rsidRPr="00D71ED0" w:rsidRDefault="009370C0">
      <w:pPr>
        <w:autoSpaceDE w:val="0"/>
        <w:autoSpaceDN w:val="0"/>
        <w:adjustRightInd w:val="0"/>
        <w:jc w:val="both"/>
        <w:rPr>
          <w:rFonts w:ascii="Fira Sans Light" w:hAnsi="Fira Sans Light"/>
          <w:bCs/>
          <w:color w:val="595959" w:themeColor="text1" w:themeTint="A6"/>
          <w:sz w:val="20"/>
          <w:szCs w:val="20"/>
          <w:highlight w:val="yellow"/>
        </w:rPr>
      </w:pPr>
    </w:p>
    <w:p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rsidR="00CF1429" w:rsidRPr="00D71ED0" w:rsidRDefault="00CF1429">
      <w:pPr>
        <w:jc w:val="both"/>
        <w:rPr>
          <w:rFonts w:ascii="Fira Sans Light" w:hAnsi="Fira Sans Light"/>
          <w:color w:val="595959" w:themeColor="text1" w:themeTint="A6"/>
          <w:sz w:val="20"/>
          <w:szCs w:val="20"/>
          <w:highlight w:val="yellow"/>
        </w:rPr>
      </w:pPr>
    </w:p>
    <w:p w:rsidR="000664F3" w:rsidRDefault="000664F3">
      <w:pPr>
        <w:jc w:val="both"/>
        <w:rPr>
          <w:rFonts w:ascii="Fira Sans Light" w:hAnsi="Fira Sans Light"/>
          <w:color w:val="595959" w:themeColor="text1" w:themeTint="A6"/>
          <w:sz w:val="20"/>
          <w:szCs w:val="20"/>
          <w:highlight w:val="yellow"/>
        </w:rPr>
      </w:pPr>
    </w:p>
    <w:p w:rsidR="000664F3" w:rsidRDefault="000664F3">
      <w:pPr>
        <w:jc w:val="both"/>
        <w:rPr>
          <w:rFonts w:ascii="Fira Sans Light" w:hAnsi="Fira Sans Light"/>
          <w:color w:val="595959" w:themeColor="text1" w:themeTint="A6"/>
          <w:sz w:val="20"/>
          <w:szCs w:val="20"/>
          <w:highlight w:val="yellow"/>
        </w:rPr>
      </w:pPr>
    </w:p>
    <w:p w:rsidR="000664F3" w:rsidRDefault="000664F3" w:rsidP="000664F3">
      <w:pPr>
        <w:jc w:val="both"/>
        <w:rPr>
          <w:rFonts w:ascii="Fira Sans Light" w:hAnsi="Fira Sans Light"/>
          <w:bCs/>
          <w:color w:val="595959" w:themeColor="text1" w:themeTint="A6"/>
          <w:sz w:val="20"/>
          <w:szCs w:val="20"/>
          <w:highlight w:val="yellow"/>
        </w:rPr>
      </w:pPr>
    </w:p>
    <w:p w:rsidR="00D109BA" w:rsidRDefault="00D109BA" w:rsidP="000664F3">
      <w:pPr>
        <w:jc w:val="both"/>
        <w:rPr>
          <w:rFonts w:ascii="Fira Sans Light" w:hAnsi="Fira Sans Light"/>
          <w:bCs/>
          <w:color w:val="595959" w:themeColor="text1" w:themeTint="A6"/>
          <w:sz w:val="20"/>
          <w:szCs w:val="20"/>
        </w:rPr>
      </w:pPr>
    </w:p>
    <w:p w:rsidR="00D109BA" w:rsidRDefault="00D109BA" w:rsidP="000664F3">
      <w:pPr>
        <w:jc w:val="both"/>
        <w:rPr>
          <w:rFonts w:ascii="Fira Sans Light" w:hAnsi="Fira Sans Light"/>
          <w:bCs/>
          <w:color w:val="595959" w:themeColor="text1" w:themeTint="A6"/>
          <w:sz w:val="20"/>
          <w:szCs w:val="20"/>
        </w:rPr>
      </w:pPr>
    </w:p>
    <w:p w:rsidR="000664F3" w:rsidRPr="00125380" w:rsidRDefault="000664F3" w:rsidP="000664F3">
      <w:pPr>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establecidos deberán considerarse sin incluir el importe del Impuesto al Valor Agregado.</w:t>
      </w:r>
    </w:p>
    <w:p w:rsidR="000664F3" w:rsidRDefault="000664F3">
      <w:pPr>
        <w:jc w:val="both"/>
        <w:rPr>
          <w:rFonts w:ascii="Fira Sans Light" w:hAnsi="Fira Sans Light"/>
          <w:color w:val="595959" w:themeColor="text1" w:themeTint="A6"/>
          <w:sz w:val="20"/>
          <w:szCs w:val="20"/>
          <w:highlight w:val="yellow"/>
        </w:rPr>
      </w:pPr>
    </w:p>
    <w:p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rsidR="00CF1429" w:rsidRPr="00125380" w:rsidRDefault="00CF1429">
      <w:pPr>
        <w:jc w:val="both"/>
        <w:rPr>
          <w:rFonts w:ascii="Fira Sans Light" w:hAnsi="Fira Sans Light"/>
          <w:color w:val="595959" w:themeColor="text1" w:themeTint="A6"/>
          <w:sz w:val="20"/>
          <w:szCs w:val="20"/>
        </w:rPr>
      </w:pPr>
    </w:p>
    <w:p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rsidR="00CF1429" w:rsidRDefault="00CF1429">
      <w:pPr>
        <w:jc w:val="both"/>
        <w:rPr>
          <w:rFonts w:ascii="Fira Sans Light" w:hAnsi="Fira Sans Light"/>
          <w:color w:val="595959" w:themeColor="text1" w:themeTint="A6"/>
          <w:sz w:val="20"/>
          <w:szCs w:val="20"/>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694"/>
        <w:gridCol w:w="2693"/>
      </w:tblGrid>
      <w:tr w:rsidR="00967D78" w:rsidRPr="00620973" w:rsidTr="00967D78">
        <w:trPr>
          <w:cantSplit/>
          <w:trHeight w:val="397"/>
          <w:jc w:val="center"/>
        </w:trPr>
        <w:tc>
          <w:tcPr>
            <w:tcW w:w="4077" w:type="dxa"/>
            <w:gridSpan w:val="2"/>
            <w:shd w:val="clear" w:color="auto" w:fill="F2F2F2" w:themeFill="background1" w:themeFillShade="F2"/>
            <w:vAlign w:val="center"/>
          </w:tcPr>
          <w:p w:rsidR="00967D78" w:rsidRPr="00620973" w:rsidRDefault="00967D78" w:rsidP="00967D78">
            <w:pPr>
              <w:pStyle w:val="Prrafodelista"/>
              <w:tabs>
                <w:tab w:val="left" w:pos="0"/>
                <w:tab w:val="left" w:pos="473"/>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Procedimiento</w:t>
            </w:r>
          </w:p>
        </w:tc>
        <w:tc>
          <w:tcPr>
            <w:tcW w:w="2694" w:type="dxa"/>
            <w:shd w:val="clear" w:color="auto" w:fill="F2F2F2" w:themeFill="background1" w:themeFillShade="F2"/>
            <w:vAlign w:val="center"/>
          </w:tcPr>
          <w:p w:rsidR="00967D78" w:rsidRPr="00620973" w:rsidRDefault="00967D78" w:rsidP="00967D78">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De</w:t>
            </w:r>
          </w:p>
        </w:tc>
        <w:tc>
          <w:tcPr>
            <w:tcW w:w="2693" w:type="dxa"/>
            <w:shd w:val="clear" w:color="auto" w:fill="F2F2F2" w:themeFill="background1" w:themeFillShade="F2"/>
            <w:vAlign w:val="center"/>
          </w:tcPr>
          <w:p w:rsidR="00967D78" w:rsidRPr="00620973" w:rsidRDefault="00967D78" w:rsidP="00967D78">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Hasta</w:t>
            </w:r>
          </w:p>
        </w:tc>
      </w:tr>
      <w:tr w:rsidR="00967D78" w:rsidRPr="00620973" w:rsidTr="00967D78">
        <w:trPr>
          <w:cantSplit/>
          <w:trHeight w:val="283"/>
          <w:jc w:val="center"/>
        </w:trPr>
        <w:tc>
          <w:tcPr>
            <w:tcW w:w="675" w:type="dxa"/>
            <w:vAlign w:val="center"/>
          </w:tcPr>
          <w:p w:rsidR="00967D78" w:rsidRPr="00620973" w:rsidRDefault="00967D78" w:rsidP="00967D78">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a)</w:t>
            </w:r>
          </w:p>
        </w:tc>
        <w:tc>
          <w:tcPr>
            <w:tcW w:w="3402"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Adjudicación directa</w:t>
            </w:r>
          </w:p>
        </w:tc>
        <w:tc>
          <w:tcPr>
            <w:tcW w:w="2694"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0.01</w:t>
            </w:r>
          </w:p>
        </w:tc>
        <w:tc>
          <w:tcPr>
            <w:tcW w:w="2693" w:type="dxa"/>
            <w:vAlign w:val="center"/>
          </w:tcPr>
          <w:p w:rsidR="00967D78" w:rsidRPr="00620973" w:rsidRDefault="00967D78" w:rsidP="00967D78">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100,000.00</w:t>
            </w:r>
          </w:p>
        </w:tc>
      </w:tr>
      <w:tr w:rsidR="00967D78" w:rsidRPr="00620973" w:rsidTr="00967D78">
        <w:trPr>
          <w:cantSplit/>
          <w:trHeight w:val="283"/>
          <w:jc w:val="center"/>
        </w:trPr>
        <w:tc>
          <w:tcPr>
            <w:tcW w:w="675" w:type="dxa"/>
            <w:vAlign w:val="center"/>
          </w:tcPr>
          <w:p w:rsidR="00967D78" w:rsidRPr="00620973" w:rsidRDefault="00967D78" w:rsidP="00967D78">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lastRenderedPageBreak/>
              <w:t>b)</w:t>
            </w:r>
          </w:p>
        </w:tc>
        <w:tc>
          <w:tcPr>
            <w:tcW w:w="3402"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3 cotización</w:t>
            </w:r>
          </w:p>
        </w:tc>
        <w:tc>
          <w:tcPr>
            <w:tcW w:w="2694" w:type="dxa"/>
            <w:vAlign w:val="center"/>
          </w:tcPr>
          <w:p w:rsidR="00967D78" w:rsidRPr="00620973" w:rsidRDefault="00967D78" w:rsidP="00967D78">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100,000.01</w:t>
            </w:r>
          </w:p>
        </w:tc>
        <w:tc>
          <w:tcPr>
            <w:tcW w:w="2693"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200,000.00</w:t>
            </w:r>
          </w:p>
        </w:tc>
      </w:tr>
      <w:tr w:rsidR="00967D78" w:rsidRPr="00620973" w:rsidTr="00967D78">
        <w:trPr>
          <w:cantSplit/>
          <w:trHeight w:val="283"/>
          <w:jc w:val="center"/>
        </w:trPr>
        <w:tc>
          <w:tcPr>
            <w:tcW w:w="675" w:type="dxa"/>
            <w:vAlign w:val="center"/>
          </w:tcPr>
          <w:p w:rsidR="00967D78" w:rsidRPr="00620973" w:rsidRDefault="00967D78" w:rsidP="00967D78">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c)</w:t>
            </w:r>
          </w:p>
        </w:tc>
        <w:tc>
          <w:tcPr>
            <w:tcW w:w="3402"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Comité</w:t>
            </w:r>
          </w:p>
        </w:tc>
        <w:tc>
          <w:tcPr>
            <w:tcW w:w="2694"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200,000.01</w:t>
            </w:r>
          </w:p>
        </w:tc>
        <w:tc>
          <w:tcPr>
            <w:tcW w:w="2693"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2,000,000.00</w:t>
            </w:r>
          </w:p>
        </w:tc>
      </w:tr>
      <w:tr w:rsidR="00967D78" w:rsidRPr="00620973" w:rsidTr="00967D78">
        <w:trPr>
          <w:cantSplit/>
          <w:trHeight w:val="283"/>
          <w:jc w:val="center"/>
        </w:trPr>
        <w:tc>
          <w:tcPr>
            <w:tcW w:w="675" w:type="dxa"/>
            <w:vAlign w:val="center"/>
          </w:tcPr>
          <w:p w:rsidR="00967D78" w:rsidRPr="00620973" w:rsidRDefault="00967D78" w:rsidP="00967D78">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d)</w:t>
            </w:r>
          </w:p>
        </w:tc>
        <w:tc>
          <w:tcPr>
            <w:tcW w:w="3402"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restringida</w:t>
            </w:r>
          </w:p>
        </w:tc>
        <w:tc>
          <w:tcPr>
            <w:tcW w:w="2694"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2,000,000.01</w:t>
            </w:r>
          </w:p>
        </w:tc>
        <w:tc>
          <w:tcPr>
            <w:tcW w:w="2693"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3,000,000.00</w:t>
            </w:r>
          </w:p>
        </w:tc>
      </w:tr>
      <w:tr w:rsidR="00967D78" w:rsidRPr="00620973" w:rsidTr="00967D78">
        <w:trPr>
          <w:cantSplit/>
          <w:trHeight w:val="283"/>
          <w:jc w:val="center"/>
        </w:trPr>
        <w:tc>
          <w:tcPr>
            <w:tcW w:w="675" w:type="dxa"/>
            <w:vAlign w:val="center"/>
          </w:tcPr>
          <w:p w:rsidR="00967D78" w:rsidRPr="00620973" w:rsidRDefault="00967D78" w:rsidP="00967D78">
            <w:pPr>
              <w:pStyle w:val="Prrafodelista"/>
              <w:tabs>
                <w:tab w:val="left" w:pos="0"/>
              </w:tabs>
              <w:ind w:left="0"/>
              <w:rPr>
                <w:rFonts w:ascii="Fira Sans Light" w:hAnsi="Fira Sans Light"/>
                <w:b/>
                <w:color w:val="595959" w:themeColor="text1" w:themeTint="A6"/>
                <w:sz w:val="20"/>
                <w:szCs w:val="20"/>
                <w:lang w:eastAsia="en-US"/>
              </w:rPr>
            </w:pPr>
            <w:r>
              <w:rPr>
                <w:rFonts w:ascii="Fira Sans Light" w:hAnsi="Fira Sans Light"/>
                <w:b/>
                <w:color w:val="595959" w:themeColor="text1" w:themeTint="A6"/>
                <w:sz w:val="20"/>
                <w:szCs w:val="20"/>
                <w:lang w:eastAsia="en-US"/>
              </w:rPr>
              <w:t>e)</w:t>
            </w:r>
          </w:p>
        </w:tc>
        <w:tc>
          <w:tcPr>
            <w:tcW w:w="3402" w:type="dxa"/>
            <w:vAlign w:val="center"/>
          </w:tcPr>
          <w:p w:rsidR="00967D78"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publica</w:t>
            </w:r>
          </w:p>
        </w:tc>
        <w:tc>
          <w:tcPr>
            <w:tcW w:w="2694" w:type="dxa"/>
            <w:vAlign w:val="center"/>
          </w:tcPr>
          <w:p w:rsidR="00967D78"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3,000,000.01</w:t>
            </w:r>
          </w:p>
        </w:tc>
        <w:tc>
          <w:tcPr>
            <w:tcW w:w="2693" w:type="dxa"/>
            <w:vAlign w:val="center"/>
          </w:tcPr>
          <w:p w:rsidR="00967D78" w:rsidRPr="00620973" w:rsidRDefault="00967D78" w:rsidP="00967D78">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En adelante</w:t>
            </w:r>
          </w:p>
        </w:tc>
      </w:tr>
    </w:tbl>
    <w:p w:rsidR="00967D78" w:rsidRPr="00D71ED0" w:rsidRDefault="00967D78">
      <w:pPr>
        <w:jc w:val="both"/>
        <w:rPr>
          <w:rFonts w:ascii="Fira Sans Light" w:hAnsi="Fira Sans Light"/>
          <w:color w:val="595959" w:themeColor="text1" w:themeTint="A6"/>
          <w:sz w:val="20"/>
          <w:szCs w:val="20"/>
          <w:highlight w:val="yellow"/>
        </w:rPr>
      </w:pPr>
    </w:p>
    <w:p w:rsidR="0059177F" w:rsidRPr="00D71ED0" w:rsidRDefault="0059177F">
      <w:pPr>
        <w:jc w:val="both"/>
        <w:rPr>
          <w:rFonts w:ascii="Fira Sans Light" w:hAnsi="Fira Sans Light"/>
          <w:color w:val="595959" w:themeColor="text1" w:themeTint="A6"/>
          <w:sz w:val="20"/>
          <w:szCs w:val="20"/>
          <w:highlight w:val="yellow"/>
        </w:rPr>
      </w:pPr>
    </w:p>
    <w:p w:rsidR="00BA3766" w:rsidRPr="00125380" w:rsidRDefault="00CF1429">
      <w:pPr>
        <w:jc w:val="both"/>
        <w:rPr>
          <w:rFonts w:ascii="Fira Sans Light" w:hAnsi="Fira Sans Light"/>
          <w:color w:val="595959" w:themeColor="text1" w:themeTint="A6"/>
          <w:sz w:val="20"/>
          <w:szCs w:val="20"/>
        </w:rPr>
      </w:pPr>
      <w:r w:rsidRPr="00125380">
        <w:rPr>
          <w:rFonts w:ascii="Fira Sans Medium" w:hAnsi="Fira Sans Medium"/>
          <w:color w:val="595959" w:themeColor="text1" w:themeTint="A6"/>
          <w:sz w:val="20"/>
          <w:szCs w:val="20"/>
        </w:rPr>
        <w:t>Artículo</w:t>
      </w:r>
      <w:r w:rsidR="009370C0">
        <w:rPr>
          <w:rFonts w:ascii="Fira Sans Medium" w:hAnsi="Fira Sans Medium"/>
          <w:color w:val="595959" w:themeColor="text1" w:themeTint="A6"/>
          <w:sz w:val="20"/>
          <w:szCs w:val="20"/>
        </w:rPr>
        <w:t xml:space="preserve"> 53</w:t>
      </w:r>
      <w:r w:rsidRPr="00125380">
        <w:rPr>
          <w:rFonts w:ascii="Fira Sans Light" w:hAnsi="Fira Sans Light"/>
          <w:color w:val="595959" w:themeColor="text1" w:themeTint="A6"/>
          <w:sz w:val="20"/>
          <w:szCs w:val="20"/>
        </w:rPr>
        <w:t>. En apego a lo estipulado en</w:t>
      </w:r>
      <w:r w:rsidR="00BA3766" w:rsidRPr="00125380">
        <w:rPr>
          <w:rFonts w:ascii="Fira Sans Light" w:hAnsi="Fira Sans Light"/>
          <w:color w:val="595959" w:themeColor="text1" w:themeTint="A6"/>
          <w:sz w:val="20"/>
          <w:szCs w:val="20"/>
        </w:rPr>
        <w:t xml:space="preserve"> la Ley Orgánica Municipal para el Estado de Guanajuato el Comité de adquisiciones, enajenaciones, arrendamientos y contratos de servicios, llevarán a cabo los procedimientos de adjudicación establecidos en el Reglamento Municipal respectivo, así como en la Ley de Contrataciones Públicas para el Estado de Guanajuato aplicada en forma supletoria de conformidad con el artículo 232 de la ley orgánica citada.</w:t>
      </w:r>
    </w:p>
    <w:p w:rsidR="00BA3766" w:rsidRPr="00125380" w:rsidRDefault="00BA3766">
      <w:pPr>
        <w:jc w:val="both"/>
        <w:rPr>
          <w:rFonts w:ascii="Fira Sans Light" w:hAnsi="Fira Sans Light"/>
          <w:color w:val="595959" w:themeColor="text1" w:themeTint="A6"/>
          <w:sz w:val="20"/>
          <w:szCs w:val="20"/>
        </w:rPr>
      </w:pPr>
    </w:p>
    <w:p w:rsidR="00BA3766" w:rsidRPr="00125380" w:rsidRDefault="00BA3766" w:rsidP="00125380">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L</w:t>
      </w:r>
      <w:r w:rsidR="00125380">
        <w:rPr>
          <w:rFonts w:ascii="Fira Sans Light" w:hAnsi="Fira Sans Light"/>
          <w:color w:val="595959" w:themeColor="text1" w:themeTint="A6"/>
          <w:sz w:val="20"/>
          <w:szCs w:val="20"/>
        </w:rPr>
        <w:t xml:space="preserve">os procesos de contratación, así como los montos máximos de las mismas </w:t>
      </w:r>
      <w:r w:rsidR="00125380" w:rsidRPr="00125380">
        <w:rPr>
          <w:rFonts w:ascii="Fira Sans Light" w:hAnsi="Fira Sans Light"/>
          <w:color w:val="595959" w:themeColor="text1" w:themeTint="A6"/>
          <w:sz w:val="20"/>
          <w:szCs w:val="20"/>
        </w:rPr>
        <w:t>se realizarán de conformidad al Reglamento Municipal qu</w:t>
      </w:r>
      <w:r w:rsidR="00125380">
        <w:rPr>
          <w:rFonts w:ascii="Fira Sans Light" w:hAnsi="Fira Sans Light"/>
          <w:color w:val="595959" w:themeColor="text1" w:themeTint="A6"/>
          <w:sz w:val="20"/>
          <w:szCs w:val="20"/>
        </w:rPr>
        <w:t>e se expida sobre el particular, como se señala a continuación:</w:t>
      </w:r>
    </w:p>
    <w:p w:rsidR="00BA3766" w:rsidRDefault="00BA3766">
      <w:pPr>
        <w:jc w:val="both"/>
        <w:rPr>
          <w:rFonts w:ascii="Fira Sans Light" w:hAnsi="Fira Sans Light"/>
          <w:color w:val="595959" w:themeColor="text1" w:themeTint="A6"/>
          <w:sz w:val="20"/>
          <w:szCs w:val="20"/>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694"/>
        <w:gridCol w:w="2693"/>
      </w:tblGrid>
      <w:tr w:rsidR="00620973" w:rsidRPr="00620973" w:rsidTr="00620973">
        <w:trPr>
          <w:cantSplit/>
          <w:trHeight w:val="397"/>
          <w:jc w:val="center"/>
        </w:trPr>
        <w:tc>
          <w:tcPr>
            <w:tcW w:w="4077" w:type="dxa"/>
            <w:gridSpan w:val="2"/>
            <w:shd w:val="clear" w:color="auto" w:fill="F2F2F2" w:themeFill="background1" w:themeFillShade="F2"/>
            <w:vAlign w:val="center"/>
          </w:tcPr>
          <w:p w:rsidR="00BA3766" w:rsidRPr="00620973" w:rsidRDefault="00BA3766" w:rsidP="00620973">
            <w:pPr>
              <w:pStyle w:val="Prrafodelista"/>
              <w:tabs>
                <w:tab w:val="left" w:pos="0"/>
                <w:tab w:val="left" w:pos="473"/>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Procedimiento</w:t>
            </w:r>
          </w:p>
        </w:tc>
        <w:tc>
          <w:tcPr>
            <w:tcW w:w="2694" w:type="dxa"/>
            <w:shd w:val="clear" w:color="auto" w:fill="F2F2F2" w:themeFill="background1" w:themeFillShade="F2"/>
            <w:vAlign w:val="center"/>
          </w:tcPr>
          <w:p w:rsidR="00BA3766" w:rsidRPr="00620973" w:rsidRDefault="00BA3766" w:rsidP="00620973">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De</w:t>
            </w:r>
          </w:p>
        </w:tc>
        <w:tc>
          <w:tcPr>
            <w:tcW w:w="2693" w:type="dxa"/>
            <w:shd w:val="clear" w:color="auto" w:fill="F2F2F2" w:themeFill="background1" w:themeFillShade="F2"/>
            <w:vAlign w:val="center"/>
          </w:tcPr>
          <w:p w:rsidR="00BA3766" w:rsidRPr="00620973" w:rsidRDefault="00BA3766" w:rsidP="00620973">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Hasta</w:t>
            </w:r>
          </w:p>
        </w:tc>
      </w:tr>
      <w:tr w:rsidR="00620973" w:rsidRPr="00620973" w:rsidTr="00620973">
        <w:trPr>
          <w:cantSplit/>
          <w:trHeight w:val="283"/>
          <w:jc w:val="center"/>
        </w:trPr>
        <w:tc>
          <w:tcPr>
            <w:tcW w:w="675" w:type="dxa"/>
            <w:vAlign w:val="center"/>
          </w:tcPr>
          <w:p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a)</w:t>
            </w:r>
          </w:p>
        </w:tc>
        <w:tc>
          <w:tcPr>
            <w:tcW w:w="3402" w:type="dxa"/>
            <w:vAlign w:val="center"/>
          </w:tcPr>
          <w:p w:rsidR="00BA3766" w:rsidRPr="00620973" w:rsidRDefault="003A5427"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Adjudicación directa</w:t>
            </w:r>
          </w:p>
        </w:tc>
        <w:tc>
          <w:tcPr>
            <w:tcW w:w="2694" w:type="dxa"/>
            <w:vAlign w:val="center"/>
          </w:tcPr>
          <w:p w:rsidR="00BA3766" w:rsidRPr="00620973" w:rsidRDefault="001330EF"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0.01</w:t>
            </w:r>
          </w:p>
        </w:tc>
        <w:tc>
          <w:tcPr>
            <w:tcW w:w="2693" w:type="dxa"/>
            <w:vAlign w:val="center"/>
          </w:tcPr>
          <w:p w:rsidR="00BA3766" w:rsidRPr="00620973" w:rsidRDefault="00967D78" w:rsidP="00620973">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100,000.00</w:t>
            </w:r>
          </w:p>
        </w:tc>
      </w:tr>
      <w:tr w:rsidR="00620973" w:rsidRPr="00620973" w:rsidTr="00620973">
        <w:trPr>
          <w:cantSplit/>
          <w:trHeight w:val="283"/>
          <w:jc w:val="center"/>
        </w:trPr>
        <w:tc>
          <w:tcPr>
            <w:tcW w:w="675" w:type="dxa"/>
            <w:vAlign w:val="center"/>
          </w:tcPr>
          <w:p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b)</w:t>
            </w:r>
          </w:p>
        </w:tc>
        <w:tc>
          <w:tcPr>
            <w:tcW w:w="3402" w:type="dxa"/>
            <w:vAlign w:val="center"/>
          </w:tcPr>
          <w:p w:rsidR="00BA3766" w:rsidRPr="00620973" w:rsidRDefault="003A5427"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 xml:space="preserve">3 </w:t>
            </w:r>
            <w:r w:rsidR="00A2058B">
              <w:rPr>
                <w:rFonts w:ascii="Fira Sans Light" w:hAnsi="Fira Sans Light"/>
                <w:color w:val="595959" w:themeColor="text1" w:themeTint="A6"/>
                <w:sz w:val="20"/>
                <w:szCs w:val="20"/>
                <w:lang w:eastAsia="en-US"/>
              </w:rPr>
              <w:t>cotización</w:t>
            </w:r>
          </w:p>
        </w:tc>
        <w:tc>
          <w:tcPr>
            <w:tcW w:w="2694" w:type="dxa"/>
            <w:vAlign w:val="center"/>
          </w:tcPr>
          <w:p w:rsidR="00BA3766" w:rsidRPr="00620973" w:rsidRDefault="00967D78" w:rsidP="00620973">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100,000.01</w:t>
            </w:r>
          </w:p>
        </w:tc>
        <w:tc>
          <w:tcPr>
            <w:tcW w:w="2693" w:type="dxa"/>
            <w:vAlign w:val="center"/>
          </w:tcPr>
          <w:p w:rsidR="00BA3766" w:rsidRPr="00620973" w:rsidRDefault="00967D78"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200,000.00</w:t>
            </w:r>
          </w:p>
        </w:tc>
      </w:tr>
      <w:tr w:rsidR="00620973" w:rsidRPr="00620973" w:rsidTr="00620973">
        <w:trPr>
          <w:cantSplit/>
          <w:trHeight w:val="283"/>
          <w:jc w:val="center"/>
        </w:trPr>
        <w:tc>
          <w:tcPr>
            <w:tcW w:w="675" w:type="dxa"/>
            <w:vAlign w:val="center"/>
          </w:tcPr>
          <w:p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c)</w:t>
            </w:r>
          </w:p>
        </w:tc>
        <w:tc>
          <w:tcPr>
            <w:tcW w:w="3402" w:type="dxa"/>
            <w:vAlign w:val="center"/>
          </w:tcPr>
          <w:p w:rsidR="00BA3766" w:rsidRPr="00620973" w:rsidRDefault="003A5427"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Comité</w:t>
            </w:r>
          </w:p>
        </w:tc>
        <w:tc>
          <w:tcPr>
            <w:tcW w:w="2694" w:type="dxa"/>
            <w:vAlign w:val="center"/>
          </w:tcPr>
          <w:p w:rsidR="00BA3766" w:rsidRPr="00620973" w:rsidRDefault="00967D78"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200,000.01</w:t>
            </w:r>
          </w:p>
        </w:tc>
        <w:tc>
          <w:tcPr>
            <w:tcW w:w="2693" w:type="dxa"/>
            <w:vAlign w:val="center"/>
          </w:tcPr>
          <w:p w:rsidR="00BA3766" w:rsidRPr="00620973" w:rsidRDefault="00967D78" w:rsidP="002B225F">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2,000,000.00</w:t>
            </w:r>
          </w:p>
        </w:tc>
      </w:tr>
      <w:tr w:rsidR="00620973" w:rsidRPr="00620973" w:rsidTr="00620973">
        <w:trPr>
          <w:cantSplit/>
          <w:trHeight w:val="283"/>
          <w:jc w:val="center"/>
        </w:trPr>
        <w:tc>
          <w:tcPr>
            <w:tcW w:w="675" w:type="dxa"/>
            <w:vAlign w:val="center"/>
          </w:tcPr>
          <w:p w:rsidR="00BA3766" w:rsidRPr="00620973" w:rsidRDefault="00BA3766" w:rsidP="00620973">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d)</w:t>
            </w:r>
          </w:p>
        </w:tc>
        <w:tc>
          <w:tcPr>
            <w:tcW w:w="3402" w:type="dxa"/>
            <w:vAlign w:val="center"/>
          </w:tcPr>
          <w:p w:rsidR="00BA3766" w:rsidRPr="00620973" w:rsidRDefault="003A5427"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restringida</w:t>
            </w:r>
          </w:p>
        </w:tc>
        <w:tc>
          <w:tcPr>
            <w:tcW w:w="2694" w:type="dxa"/>
            <w:vAlign w:val="center"/>
          </w:tcPr>
          <w:p w:rsidR="00BA3766" w:rsidRPr="00620973" w:rsidRDefault="00967D78"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2,000,000.01</w:t>
            </w:r>
          </w:p>
        </w:tc>
        <w:tc>
          <w:tcPr>
            <w:tcW w:w="2693" w:type="dxa"/>
            <w:vAlign w:val="center"/>
          </w:tcPr>
          <w:p w:rsidR="00BA3766" w:rsidRPr="00620973" w:rsidRDefault="00967D78"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3,000,000.00</w:t>
            </w:r>
          </w:p>
        </w:tc>
      </w:tr>
      <w:tr w:rsidR="003A5427" w:rsidRPr="00620973" w:rsidTr="00620973">
        <w:trPr>
          <w:cantSplit/>
          <w:trHeight w:val="283"/>
          <w:jc w:val="center"/>
        </w:trPr>
        <w:tc>
          <w:tcPr>
            <w:tcW w:w="675" w:type="dxa"/>
            <w:vAlign w:val="center"/>
          </w:tcPr>
          <w:p w:rsidR="003A5427" w:rsidRPr="00620973" w:rsidRDefault="003A5427" w:rsidP="00620973">
            <w:pPr>
              <w:pStyle w:val="Prrafodelista"/>
              <w:tabs>
                <w:tab w:val="left" w:pos="0"/>
              </w:tabs>
              <w:ind w:left="0"/>
              <w:rPr>
                <w:rFonts w:ascii="Fira Sans Light" w:hAnsi="Fira Sans Light"/>
                <w:b/>
                <w:color w:val="595959" w:themeColor="text1" w:themeTint="A6"/>
                <w:sz w:val="20"/>
                <w:szCs w:val="20"/>
                <w:lang w:eastAsia="en-US"/>
              </w:rPr>
            </w:pPr>
            <w:r>
              <w:rPr>
                <w:rFonts w:ascii="Fira Sans Light" w:hAnsi="Fira Sans Light"/>
                <w:b/>
                <w:color w:val="595959" w:themeColor="text1" w:themeTint="A6"/>
                <w:sz w:val="20"/>
                <w:szCs w:val="20"/>
                <w:lang w:eastAsia="en-US"/>
              </w:rPr>
              <w:t>e)</w:t>
            </w:r>
          </w:p>
        </w:tc>
        <w:tc>
          <w:tcPr>
            <w:tcW w:w="3402" w:type="dxa"/>
            <w:vAlign w:val="center"/>
          </w:tcPr>
          <w:p w:rsidR="003A5427" w:rsidRDefault="003A5427"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publica</w:t>
            </w:r>
          </w:p>
        </w:tc>
        <w:tc>
          <w:tcPr>
            <w:tcW w:w="2694" w:type="dxa"/>
            <w:vAlign w:val="center"/>
          </w:tcPr>
          <w:p w:rsidR="003A5427" w:rsidRDefault="00967D78"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3,000,000.01</w:t>
            </w:r>
          </w:p>
        </w:tc>
        <w:tc>
          <w:tcPr>
            <w:tcW w:w="2693" w:type="dxa"/>
            <w:vAlign w:val="center"/>
          </w:tcPr>
          <w:p w:rsidR="003A5427" w:rsidRPr="00620973" w:rsidRDefault="001330EF" w:rsidP="00620973">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En adelante</w:t>
            </w:r>
          </w:p>
        </w:tc>
      </w:tr>
    </w:tbl>
    <w:p w:rsidR="00BA3766" w:rsidRDefault="00BA3766">
      <w:pPr>
        <w:jc w:val="both"/>
        <w:rPr>
          <w:rFonts w:ascii="Fira Sans Light" w:hAnsi="Fira Sans Light"/>
          <w:color w:val="595959" w:themeColor="text1" w:themeTint="A6"/>
          <w:sz w:val="20"/>
          <w:szCs w:val="20"/>
          <w:highlight w:val="yellow"/>
        </w:rPr>
      </w:pPr>
    </w:p>
    <w:p w:rsidR="00BA3766" w:rsidRDefault="00BA3766">
      <w:pPr>
        <w:jc w:val="both"/>
        <w:rPr>
          <w:rFonts w:ascii="Fira Sans Light" w:hAnsi="Fira Sans Light"/>
          <w:color w:val="595959" w:themeColor="text1" w:themeTint="A6"/>
          <w:sz w:val="20"/>
          <w:szCs w:val="20"/>
          <w:highlight w:val="yellow"/>
        </w:rPr>
      </w:pPr>
    </w:p>
    <w:p w:rsidR="00CF1429" w:rsidRPr="004C26D6" w:rsidRDefault="00CF1429">
      <w:pPr>
        <w:jc w:val="both"/>
        <w:rPr>
          <w:rFonts w:ascii="Fira Sans Light" w:hAnsi="Fira Sans Light"/>
          <w:color w:val="595959" w:themeColor="text1" w:themeTint="A6"/>
          <w:sz w:val="20"/>
          <w:szCs w:val="20"/>
          <w:u w:val="single"/>
        </w:rPr>
      </w:pPr>
      <w:r w:rsidRPr="004C26D6">
        <w:rPr>
          <w:rFonts w:ascii="Fira Sans Medium" w:hAnsi="Fira Sans Medium"/>
          <w:color w:val="595959" w:themeColor="text1" w:themeTint="A6"/>
          <w:sz w:val="20"/>
          <w:szCs w:val="20"/>
        </w:rPr>
        <w:t>Artículo</w:t>
      </w:r>
      <w:r w:rsidR="001A396C" w:rsidRPr="004C26D6">
        <w:rPr>
          <w:rFonts w:ascii="Fira Sans Medium" w:hAnsi="Fira Sans Medium"/>
          <w:color w:val="595959" w:themeColor="text1" w:themeTint="A6"/>
          <w:sz w:val="20"/>
          <w:szCs w:val="20"/>
        </w:rPr>
        <w:t xml:space="preserve"> 5</w:t>
      </w:r>
      <w:r w:rsidR="009370C0">
        <w:rPr>
          <w:rFonts w:ascii="Fira Sans Medium" w:hAnsi="Fira Sans Medium"/>
          <w:color w:val="595959" w:themeColor="text1" w:themeTint="A6"/>
          <w:sz w:val="20"/>
          <w:szCs w:val="20"/>
        </w:rPr>
        <w:t>4</w:t>
      </w:r>
      <w:r w:rsidRPr="004C26D6">
        <w:rPr>
          <w:rFonts w:ascii="Fira Sans Light" w:hAnsi="Fira Sans Light"/>
          <w:color w:val="595959" w:themeColor="text1" w:themeTint="A6"/>
          <w:sz w:val="20"/>
          <w:szCs w:val="20"/>
        </w:rPr>
        <w:t xml:space="preserve">. Las operaciones de adquisiciones, arrendamientos y contratación de servicios que realicen los organismos autónomos, así como las Dependencias y Entidades, se realizarán con apego a las disposiciones previstas en la </w:t>
      </w:r>
      <w:r w:rsidR="004255EC" w:rsidRPr="004C26D6">
        <w:rPr>
          <w:rFonts w:ascii="Fira Sans Light" w:hAnsi="Fira Sans Light"/>
          <w:color w:val="595959" w:themeColor="text1" w:themeTint="A6"/>
          <w:sz w:val="20"/>
          <w:szCs w:val="20"/>
        </w:rPr>
        <w:t>Ley Orgánica Municipal para el Estado de Guanajuato</w:t>
      </w:r>
      <w:r w:rsidR="004C26D6" w:rsidRPr="004C26D6">
        <w:rPr>
          <w:rFonts w:ascii="Fira Sans Light" w:hAnsi="Fira Sans Light"/>
          <w:color w:val="595959" w:themeColor="text1" w:themeTint="A6"/>
          <w:sz w:val="20"/>
          <w:szCs w:val="20"/>
        </w:rPr>
        <w:t xml:space="preserve"> y el Reglamento Municipal de Adquisiciones, Servicios y Arrendamientos, o su equivalente.</w:t>
      </w:r>
    </w:p>
    <w:p w:rsidR="00CF1429" w:rsidRPr="004C26D6" w:rsidRDefault="00CF1429">
      <w:pPr>
        <w:jc w:val="both"/>
        <w:rPr>
          <w:rFonts w:ascii="Fira Sans Light" w:hAnsi="Fira Sans Light"/>
          <w:color w:val="595959" w:themeColor="text1" w:themeTint="A6"/>
          <w:sz w:val="20"/>
          <w:szCs w:val="20"/>
        </w:rPr>
      </w:pPr>
    </w:p>
    <w:p w:rsidR="00CF1429" w:rsidRPr="00693682" w:rsidRDefault="00CF1429">
      <w:pPr>
        <w:jc w:val="both"/>
        <w:rPr>
          <w:rFonts w:ascii="Fira Sans Light" w:hAnsi="Fira Sans Light"/>
          <w:color w:val="595959" w:themeColor="text1" w:themeTint="A6"/>
          <w:sz w:val="20"/>
          <w:szCs w:val="20"/>
        </w:rPr>
      </w:pPr>
      <w:r w:rsidRPr="004C26D6">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rsidR="00CF1429" w:rsidRPr="004C51EE" w:rsidRDefault="00CF1429">
      <w:pPr>
        <w:jc w:val="both"/>
        <w:rPr>
          <w:rFonts w:ascii="Fira Sans Light" w:hAnsi="Fira Sans Light"/>
          <w:color w:val="595959" w:themeColor="text1" w:themeTint="A6"/>
          <w:sz w:val="20"/>
          <w:szCs w:val="20"/>
          <w:highlight w:val="yellow"/>
        </w:rPr>
      </w:pPr>
    </w:p>
    <w:p w:rsidR="00CF1429" w:rsidRPr="004C51EE" w:rsidRDefault="00CF1429">
      <w:pPr>
        <w:jc w:val="both"/>
        <w:rPr>
          <w:rFonts w:ascii="Fira Sans Light" w:hAnsi="Fira Sans Light"/>
          <w:color w:val="595959" w:themeColor="text1" w:themeTint="A6"/>
          <w:sz w:val="20"/>
          <w:szCs w:val="20"/>
          <w:highlight w:val="yellow"/>
        </w:rPr>
      </w:pPr>
    </w:p>
    <w:p w:rsidR="00CF1429" w:rsidRPr="00DA02C8" w:rsidRDefault="00CF1429">
      <w:pPr>
        <w:jc w:val="center"/>
        <w:rPr>
          <w:rFonts w:ascii="Fira Sans Medium" w:hAnsi="Fira Sans Medium"/>
          <w:bCs/>
          <w:color w:val="595959" w:themeColor="text1" w:themeTint="A6"/>
          <w:szCs w:val="20"/>
        </w:rPr>
      </w:pPr>
      <w:r w:rsidRPr="00DA02C8">
        <w:rPr>
          <w:rFonts w:ascii="Fira Sans Medium" w:hAnsi="Fira Sans Medium"/>
          <w:bCs/>
          <w:color w:val="595959" w:themeColor="text1" w:themeTint="A6"/>
          <w:szCs w:val="20"/>
        </w:rPr>
        <w:t>CAPÍTULO III</w:t>
      </w:r>
    </w:p>
    <w:p w:rsidR="00CF1429" w:rsidRPr="00DA02C8" w:rsidRDefault="00CF1429">
      <w:pPr>
        <w:jc w:val="center"/>
        <w:rPr>
          <w:rFonts w:ascii="Fira Sans Medium" w:hAnsi="Fira Sans Medium"/>
          <w:color w:val="595959" w:themeColor="text1" w:themeTint="A6"/>
          <w:szCs w:val="20"/>
        </w:rPr>
      </w:pPr>
      <w:r w:rsidRPr="00DA02C8">
        <w:rPr>
          <w:rFonts w:ascii="Fira Sans Medium" w:hAnsi="Fira Sans Medium"/>
          <w:color w:val="595959" w:themeColor="text1" w:themeTint="A6"/>
          <w:szCs w:val="20"/>
        </w:rPr>
        <w:t>Sanciones</w:t>
      </w:r>
    </w:p>
    <w:p w:rsidR="00CF1429" w:rsidRPr="00DA02C8" w:rsidRDefault="00CF1429">
      <w:pPr>
        <w:jc w:val="both"/>
        <w:rPr>
          <w:rFonts w:ascii="Fira Sans Light" w:hAnsi="Fira Sans Light"/>
          <w:color w:val="595959" w:themeColor="text1" w:themeTint="A6"/>
          <w:sz w:val="20"/>
          <w:szCs w:val="20"/>
        </w:rPr>
      </w:pPr>
    </w:p>
    <w:p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r w:rsidRPr="00DA02C8">
        <w:rPr>
          <w:rFonts w:ascii="Fira Sans Medium" w:hAnsi="Fira Sans Medium"/>
          <w:color w:val="595959" w:themeColor="text1" w:themeTint="A6"/>
          <w:sz w:val="20"/>
          <w:szCs w:val="20"/>
        </w:rPr>
        <w:t>Artículo</w:t>
      </w:r>
      <w:r w:rsidR="009370C0">
        <w:rPr>
          <w:rFonts w:ascii="Fira Sans Medium" w:hAnsi="Fira Sans Medium"/>
          <w:color w:val="595959" w:themeColor="text1" w:themeTint="A6"/>
          <w:sz w:val="20"/>
          <w:szCs w:val="20"/>
        </w:rPr>
        <w:t xml:space="preserve"> 55</w:t>
      </w:r>
      <w:r w:rsidRPr="00DA02C8">
        <w:rPr>
          <w:rFonts w:ascii="Fira Sans Light" w:hAnsi="Fira Sans Light"/>
          <w:color w:val="595959" w:themeColor="text1" w:themeTint="A6"/>
          <w:sz w:val="20"/>
          <w:szCs w:val="20"/>
        </w:rPr>
        <w:t>.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p>
    <w:p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DA02C8">
        <w:rPr>
          <w:rFonts w:ascii="Fira Sans Light" w:hAnsi="Fira Sans Light"/>
          <w:color w:val="595959" w:themeColor="text1" w:themeTint="A6"/>
          <w:sz w:val="20"/>
          <w:szCs w:val="20"/>
        </w:rPr>
        <w:t>El incumplimiento de dichas disposiciones será sancionado en los términos de lo establecido en la Ley</w:t>
      </w:r>
      <w:r w:rsidR="006910F8" w:rsidRPr="00DA02C8">
        <w:rPr>
          <w:rFonts w:ascii="Fira Sans Light" w:hAnsi="Fira Sans Light"/>
          <w:color w:val="595959" w:themeColor="text1" w:themeTint="A6"/>
          <w:sz w:val="20"/>
          <w:szCs w:val="20"/>
        </w:rPr>
        <w:t xml:space="preserve"> de Responsabilidades Administrativas de los Servidores Públicos del Estado de Guanajuato y sus Municipios</w:t>
      </w:r>
      <w:r w:rsidRPr="00DA02C8">
        <w:rPr>
          <w:rFonts w:ascii="Fira Sans Light" w:hAnsi="Fira Sans Light"/>
          <w:color w:val="595959" w:themeColor="text1" w:themeTint="A6"/>
          <w:sz w:val="20"/>
          <w:szCs w:val="20"/>
        </w:rPr>
        <w:t xml:space="preserve"> y demás disposiciones aplicables.</w:t>
      </w:r>
      <w:r w:rsidRPr="002E5361">
        <w:rPr>
          <w:rStyle w:val="Refdecomentario"/>
          <w:rFonts w:ascii="Fira Sans Light" w:hAnsi="Fira Sans Light"/>
          <w:color w:val="595959" w:themeColor="text1" w:themeTint="A6"/>
          <w:sz w:val="20"/>
          <w:szCs w:val="20"/>
          <w:lang w:val="es-ES_tradnl"/>
        </w:rPr>
        <w:t> </w:t>
      </w:r>
    </w:p>
    <w:p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rsidR="00CF1429" w:rsidRPr="006B66C4" w:rsidRDefault="00CF1429">
      <w:pPr>
        <w:jc w:val="both"/>
        <w:rPr>
          <w:rFonts w:ascii="Fira Sans Light" w:hAnsi="Fira Sans Light"/>
          <w:color w:val="595959" w:themeColor="text1" w:themeTint="A6"/>
          <w:sz w:val="20"/>
          <w:szCs w:val="20"/>
        </w:rPr>
      </w:pPr>
    </w:p>
    <w:p w:rsidR="00CF1429" w:rsidRPr="002E5361" w:rsidRDefault="00CF1429" w:rsidP="003C4D94">
      <w:pPr>
        <w:pStyle w:val="Ttulo1"/>
      </w:pPr>
      <w:r w:rsidRPr="002E5361">
        <w:t>TÍTULO CUARTO</w:t>
      </w:r>
    </w:p>
    <w:p w:rsidR="00CF1429" w:rsidRPr="002E5361" w:rsidRDefault="00CF1429" w:rsidP="003C4D94">
      <w:pPr>
        <w:pStyle w:val="Ttulo1"/>
      </w:pPr>
      <w:r w:rsidRPr="002E5361">
        <w:t>DEL PRESUPUESTO BASADO EN RESULTADOS (</w:t>
      </w:r>
      <w:proofErr w:type="spellStart"/>
      <w:r w:rsidRPr="002E5361">
        <w:t>PbR</w:t>
      </w:r>
      <w:proofErr w:type="spellEnd"/>
      <w:r w:rsidRPr="002E5361">
        <w:t>)</w:t>
      </w:r>
    </w:p>
    <w:p w:rsidR="00F453B5" w:rsidRPr="006B66C4" w:rsidRDefault="00F453B5" w:rsidP="003C4D94">
      <w:pPr>
        <w:pStyle w:val="Ttulo1"/>
        <w:rPr>
          <w:sz w:val="20"/>
        </w:rPr>
      </w:pPr>
    </w:p>
    <w:p w:rsidR="00CF1429" w:rsidRPr="002E5361" w:rsidRDefault="00CF1429" w:rsidP="003C4D94">
      <w:pPr>
        <w:pStyle w:val="Ttulo1"/>
      </w:pPr>
      <w:r w:rsidRPr="002E5361">
        <w:t>CAPÍTULO I</w:t>
      </w:r>
    </w:p>
    <w:p w:rsidR="00CF1429" w:rsidRPr="002E5361" w:rsidRDefault="00CF1429" w:rsidP="003C4D94">
      <w:pPr>
        <w:pStyle w:val="Ttulo1"/>
      </w:pPr>
      <w:r w:rsidRPr="002E5361">
        <w:t>Disposiciones generales</w:t>
      </w:r>
    </w:p>
    <w:p w:rsidR="00CF1429" w:rsidRPr="002E5361" w:rsidRDefault="00CF1429">
      <w:pPr>
        <w:jc w:val="both"/>
        <w:rPr>
          <w:rFonts w:ascii="Fira Sans Light" w:hAnsi="Fira Sans Light"/>
          <w:color w:val="595959" w:themeColor="text1" w:themeTint="A6"/>
          <w:sz w:val="20"/>
          <w:szCs w:val="20"/>
          <w:highlight w:val="yellow"/>
          <w:lang w:eastAsia="es-ES"/>
        </w:rPr>
      </w:pPr>
    </w:p>
    <w:p w:rsidR="00076A4C" w:rsidRPr="00C80EE0" w:rsidRDefault="00CF1429">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sidR="001A396C">
        <w:rPr>
          <w:rFonts w:ascii="Fira Sans Medium" w:hAnsi="Fira Sans Medium"/>
          <w:color w:val="595959" w:themeColor="text1" w:themeTint="A6"/>
          <w:sz w:val="20"/>
          <w:szCs w:val="20"/>
          <w:lang w:eastAsia="es-ES"/>
        </w:rPr>
        <w:t xml:space="preserve"> 5</w:t>
      </w:r>
      <w:r w:rsidR="00E227F4">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Los programas presupuestarios </w:t>
      </w:r>
      <w:r w:rsidR="00C80EE0" w:rsidRPr="002E5361">
        <w:rPr>
          <w:rFonts w:ascii="Fira Sans Light" w:hAnsi="Fira Sans Light"/>
          <w:color w:val="595959" w:themeColor="text1" w:themeTint="A6"/>
          <w:sz w:val="20"/>
          <w:szCs w:val="20"/>
          <w:lang w:eastAsia="es-ES"/>
        </w:rPr>
        <w:t xml:space="preserve">del municipio </w:t>
      </w:r>
      <w:r w:rsidRPr="002E5361">
        <w:rPr>
          <w:rFonts w:ascii="Fira Sans Light" w:hAnsi="Fira Sans Light"/>
          <w:color w:val="595959" w:themeColor="text1" w:themeTint="A6"/>
          <w:sz w:val="20"/>
          <w:szCs w:val="20"/>
          <w:lang w:eastAsia="es-ES"/>
        </w:rPr>
        <w:t>que forman parte del presupuesto basado en resultados (</w:t>
      </w:r>
      <w:proofErr w:type="spellStart"/>
      <w:r w:rsidRPr="002E5361">
        <w:rPr>
          <w:rFonts w:ascii="Fira Sans Light" w:hAnsi="Fira Sans Light"/>
          <w:b/>
          <w:color w:val="595959" w:themeColor="text1" w:themeTint="A6"/>
          <w:sz w:val="20"/>
          <w:szCs w:val="20"/>
          <w:lang w:eastAsia="es-ES"/>
        </w:rPr>
        <w:t>P</w:t>
      </w:r>
      <w:r w:rsidR="00C80EE0" w:rsidRPr="002E5361">
        <w:rPr>
          <w:rFonts w:ascii="Fira Sans Light" w:hAnsi="Fira Sans Light"/>
          <w:b/>
          <w:color w:val="595959" w:themeColor="text1" w:themeTint="A6"/>
          <w:sz w:val="20"/>
          <w:szCs w:val="20"/>
          <w:lang w:eastAsia="es-ES"/>
        </w:rPr>
        <w:t>b</w:t>
      </w:r>
      <w:r w:rsidRPr="002E5361">
        <w:rPr>
          <w:rFonts w:ascii="Fira Sans Light" w:hAnsi="Fira Sans Light"/>
          <w:b/>
          <w:color w:val="595959" w:themeColor="text1" w:themeTint="A6"/>
          <w:sz w:val="20"/>
          <w:szCs w:val="20"/>
          <w:lang w:eastAsia="es-ES"/>
        </w:rPr>
        <w:t>R</w:t>
      </w:r>
      <w:proofErr w:type="spellEnd"/>
      <w:r w:rsidR="00DB2EFC">
        <w:rPr>
          <w:rFonts w:ascii="Fira Sans Light" w:hAnsi="Fira Sans Light"/>
          <w:color w:val="595959" w:themeColor="text1" w:themeTint="A6"/>
          <w:sz w:val="20"/>
          <w:szCs w:val="20"/>
          <w:lang w:eastAsia="es-ES"/>
        </w:rPr>
        <w:t xml:space="preserve">) ascienden a la </w:t>
      </w:r>
      <w:r w:rsidR="00DB2EFC" w:rsidRPr="0018009E">
        <w:rPr>
          <w:rFonts w:ascii="Fira Sans Light" w:hAnsi="Fira Sans Light"/>
          <w:color w:val="595959" w:themeColor="text1" w:themeTint="A6"/>
          <w:sz w:val="20"/>
          <w:szCs w:val="20"/>
          <w:lang w:eastAsia="es-ES"/>
        </w:rPr>
        <w:t>cantidad de</w:t>
      </w:r>
      <w:r w:rsidR="0018009E">
        <w:rPr>
          <w:rFonts w:ascii="Fira Sans Light" w:hAnsi="Fira Sans Light"/>
          <w:color w:val="595959" w:themeColor="text1" w:themeTint="A6"/>
          <w:sz w:val="20"/>
          <w:szCs w:val="20"/>
          <w:lang w:eastAsia="es-ES"/>
        </w:rPr>
        <w:t xml:space="preserve"> </w:t>
      </w:r>
      <w:r w:rsidR="00967D78">
        <w:rPr>
          <w:rFonts w:eastAsia="Times New Roman"/>
          <w:color w:val="000000"/>
          <w:lang w:val="es-ES" w:eastAsia="es-ES"/>
        </w:rPr>
        <w:t>$262</w:t>
      </w:r>
      <w:proofErr w:type="gramStart"/>
      <w:r w:rsidR="00967D78">
        <w:rPr>
          <w:rFonts w:eastAsia="Times New Roman"/>
          <w:color w:val="000000"/>
          <w:lang w:val="es-ES" w:eastAsia="es-ES"/>
        </w:rPr>
        <w:t>,531,523.88</w:t>
      </w:r>
      <w:proofErr w:type="gramEnd"/>
      <w:r w:rsidR="00C80EE0" w:rsidRPr="002E5361">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Su distribución por dependencia</w:t>
      </w:r>
      <w:r w:rsidR="00C80EE0">
        <w:rPr>
          <w:rFonts w:ascii="Fira Sans Light" w:hAnsi="Fira Sans Light"/>
          <w:color w:val="595959" w:themeColor="text1" w:themeTint="A6"/>
          <w:sz w:val="20"/>
          <w:szCs w:val="20"/>
          <w:lang w:eastAsia="es-ES"/>
        </w:rPr>
        <w:t xml:space="preserve"> y entidad</w:t>
      </w:r>
      <w:r w:rsidRPr="002E5361">
        <w:rPr>
          <w:rFonts w:ascii="Fira Sans Light" w:hAnsi="Fira Sans Light"/>
          <w:color w:val="595959" w:themeColor="text1" w:themeTint="A6"/>
          <w:sz w:val="20"/>
          <w:szCs w:val="20"/>
          <w:lang w:eastAsia="es-ES"/>
        </w:rPr>
        <w:t xml:space="preserve"> se señala a continuación:</w:t>
      </w:r>
    </w:p>
    <w:tbl>
      <w:tblPr>
        <w:tblW w:w="436" w:type="dxa"/>
        <w:tblInd w:w="60" w:type="dxa"/>
        <w:tblLayout w:type="fixed"/>
        <w:tblCellMar>
          <w:left w:w="70" w:type="dxa"/>
          <w:right w:w="70" w:type="dxa"/>
        </w:tblCellMar>
        <w:tblLook w:val="04A0" w:firstRow="1" w:lastRow="0" w:firstColumn="1" w:lastColumn="0" w:noHBand="0" w:noVBand="1"/>
      </w:tblPr>
      <w:tblGrid>
        <w:gridCol w:w="436"/>
      </w:tblGrid>
      <w:tr w:rsidR="00861258" w:rsidRPr="00820BDB" w:rsidTr="00861258">
        <w:trPr>
          <w:trHeight w:val="315"/>
        </w:trPr>
        <w:tc>
          <w:tcPr>
            <w:tcW w:w="436" w:type="dxa"/>
            <w:tcBorders>
              <w:top w:val="nil"/>
              <w:left w:val="nil"/>
              <w:bottom w:val="nil"/>
              <w:right w:val="nil"/>
            </w:tcBorders>
            <w:shd w:val="clear" w:color="auto" w:fill="auto"/>
            <w:noWrap/>
            <w:vAlign w:val="bottom"/>
            <w:hideMark/>
          </w:tcPr>
          <w:p w:rsidR="00861258" w:rsidRDefault="00861258" w:rsidP="00820BDB">
            <w:pPr>
              <w:rPr>
                <w:rFonts w:eastAsia="Times New Roman" w:cs="Times New Roman"/>
                <w:color w:val="000000"/>
                <w:lang w:eastAsia="es-MX"/>
              </w:rPr>
            </w:pPr>
          </w:p>
          <w:p w:rsidR="00861258" w:rsidRDefault="00861258" w:rsidP="00820BDB">
            <w:pPr>
              <w:rPr>
                <w:rFonts w:eastAsia="Times New Roman" w:cs="Times New Roman"/>
                <w:color w:val="000000"/>
                <w:lang w:eastAsia="es-MX"/>
              </w:rPr>
            </w:pPr>
          </w:p>
          <w:p w:rsidR="00861258" w:rsidRPr="00820BDB" w:rsidRDefault="00861258" w:rsidP="00820BDB">
            <w:pPr>
              <w:rPr>
                <w:rFonts w:eastAsia="Times New Roman" w:cs="Times New Roman"/>
                <w:color w:val="000000"/>
                <w:lang w:eastAsia="es-MX"/>
              </w:rPr>
            </w:pPr>
          </w:p>
        </w:tc>
      </w:tr>
      <w:tr w:rsidR="00861258" w:rsidRPr="00820BDB" w:rsidTr="00861258">
        <w:trPr>
          <w:trHeight w:val="300"/>
        </w:trPr>
        <w:tc>
          <w:tcPr>
            <w:tcW w:w="436" w:type="dxa"/>
            <w:tcBorders>
              <w:top w:val="nil"/>
              <w:left w:val="nil"/>
              <w:bottom w:val="nil"/>
              <w:right w:val="nil"/>
            </w:tcBorders>
            <w:shd w:val="clear" w:color="auto" w:fill="auto"/>
            <w:noWrap/>
            <w:vAlign w:val="bottom"/>
            <w:hideMark/>
          </w:tcPr>
          <w:p w:rsidR="00861258" w:rsidRPr="00820BDB" w:rsidRDefault="00861258" w:rsidP="00967D78">
            <w:pPr>
              <w:spacing w:after="160" w:line="259" w:lineRule="auto"/>
              <w:rPr>
                <w:rFonts w:eastAsia="Times New Roman" w:cs="Times New Roman"/>
                <w:color w:val="000000"/>
                <w:sz w:val="16"/>
                <w:szCs w:val="16"/>
                <w:lang w:eastAsia="es-MX"/>
              </w:rPr>
            </w:pPr>
          </w:p>
        </w:tc>
      </w:tr>
      <w:tr w:rsidR="00861258" w:rsidRPr="00820BDB" w:rsidTr="00861258">
        <w:trPr>
          <w:trHeight w:val="300"/>
        </w:trPr>
        <w:tc>
          <w:tcPr>
            <w:tcW w:w="436" w:type="dxa"/>
            <w:tcBorders>
              <w:top w:val="nil"/>
              <w:left w:val="nil"/>
              <w:bottom w:val="nil"/>
              <w:right w:val="nil"/>
            </w:tcBorders>
            <w:shd w:val="clear" w:color="auto" w:fill="auto"/>
            <w:noWrap/>
            <w:vAlign w:val="bottom"/>
            <w:hideMark/>
          </w:tcPr>
          <w:p w:rsidR="00861258" w:rsidRPr="00820BDB" w:rsidRDefault="00861258" w:rsidP="00820BDB">
            <w:pPr>
              <w:rPr>
                <w:rFonts w:eastAsia="Times New Roman" w:cs="Times New Roman"/>
                <w:color w:val="000000"/>
                <w:sz w:val="16"/>
                <w:szCs w:val="16"/>
                <w:lang w:eastAsia="es-MX"/>
              </w:rPr>
            </w:pPr>
          </w:p>
        </w:tc>
      </w:tr>
      <w:tr w:rsidR="00861258" w:rsidRPr="00820BDB" w:rsidTr="00861258">
        <w:trPr>
          <w:trHeight w:val="855"/>
        </w:trPr>
        <w:tc>
          <w:tcPr>
            <w:tcW w:w="436" w:type="dxa"/>
            <w:tcBorders>
              <w:top w:val="nil"/>
              <w:left w:val="nil"/>
              <w:bottom w:val="nil"/>
              <w:right w:val="nil"/>
            </w:tcBorders>
            <w:shd w:val="clear" w:color="auto" w:fill="auto"/>
            <w:noWrap/>
            <w:vAlign w:val="bottom"/>
            <w:hideMark/>
          </w:tcPr>
          <w:p w:rsidR="00861258" w:rsidRPr="00820BDB" w:rsidRDefault="00861258" w:rsidP="00820BDB">
            <w:pPr>
              <w:rPr>
                <w:rFonts w:eastAsia="Times New Roman" w:cs="Times New Roman"/>
                <w:color w:val="000000"/>
                <w:sz w:val="16"/>
                <w:szCs w:val="16"/>
                <w:lang w:eastAsia="es-MX"/>
              </w:rPr>
            </w:pPr>
          </w:p>
        </w:tc>
      </w:tr>
      <w:tr w:rsidR="00861258" w:rsidRPr="00820BDB" w:rsidTr="00861258">
        <w:trPr>
          <w:trHeight w:val="315"/>
        </w:trPr>
        <w:tc>
          <w:tcPr>
            <w:tcW w:w="436" w:type="dxa"/>
            <w:tcBorders>
              <w:top w:val="nil"/>
              <w:left w:val="nil"/>
              <w:bottom w:val="nil"/>
              <w:right w:val="nil"/>
            </w:tcBorders>
            <w:shd w:val="clear" w:color="auto" w:fill="auto"/>
            <w:noWrap/>
            <w:vAlign w:val="bottom"/>
            <w:hideMark/>
          </w:tcPr>
          <w:p w:rsidR="00861258" w:rsidRPr="00820BDB" w:rsidRDefault="00861258" w:rsidP="00820BDB">
            <w:pPr>
              <w:rPr>
                <w:rFonts w:eastAsia="Times New Roman" w:cs="Times New Roman"/>
                <w:color w:val="000000"/>
                <w:sz w:val="16"/>
                <w:szCs w:val="16"/>
                <w:lang w:eastAsia="es-MX"/>
              </w:rPr>
            </w:pPr>
          </w:p>
        </w:tc>
      </w:tr>
      <w:tr w:rsidR="00861258" w:rsidRPr="00820BDB" w:rsidTr="00861258">
        <w:trPr>
          <w:trHeight w:val="300"/>
        </w:trPr>
        <w:tc>
          <w:tcPr>
            <w:tcW w:w="436" w:type="dxa"/>
            <w:tcBorders>
              <w:top w:val="nil"/>
              <w:left w:val="nil"/>
              <w:bottom w:val="nil"/>
              <w:right w:val="nil"/>
            </w:tcBorders>
            <w:shd w:val="clear" w:color="auto" w:fill="auto"/>
            <w:noWrap/>
            <w:vAlign w:val="bottom"/>
            <w:hideMark/>
          </w:tcPr>
          <w:p w:rsidR="00861258" w:rsidRPr="00820BDB" w:rsidRDefault="00861258" w:rsidP="00820BDB">
            <w:pPr>
              <w:rPr>
                <w:rFonts w:eastAsia="Times New Roman" w:cs="Times New Roman"/>
                <w:color w:val="000000"/>
                <w:sz w:val="16"/>
                <w:szCs w:val="16"/>
                <w:lang w:eastAsia="es-MX"/>
              </w:rPr>
            </w:pPr>
          </w:p>
        </w:tc>
      </w:tr>
      <w:tr w:rsidR="00861258" w:rsidRPr="00820BDB" w:rsidTr="00861258">
        <w:trPr>
          <w:trHeight w:val="315"/>
        </w:trPr>
        <w:tc>
          <w:tcPr>
            <w:tcW w:w="436" w:type="dxa"/>
            <w:tcBorders>
              <w:top w:val="nil"/>
              <w:left w:val="nil"/>
              <w:bottom w:val="nil"/>
              <w:right w:val="nil"/>
            </w:tcBorders>
            <w:shd w:val="clear" w:color="auto" w:fill="auto"/>
            <w:noWrap/>
            <w:vAlign w:val="bottom"/>
            <w:hideMark/>
          </w:tcPr>
          <w:p w:rsidR="00861258" w:rsidRPr="00820BDB" w:rsidRDefault="00861258" w:rsidP="00820BDB">
            <w:pPr>
              <w:rPr>
                <w:rFonts w:eastAsia="Times New Roman" w:cs="Times New Roman"/>
                <w:color w:val="000000"/>
                <w:sz w:val="16"/>
                <w:szCs w:val="16"/>
                <w:lang w:eastAsia="es-MX"/>
              </w:rPr>
            </w:pPr>
          </w:p>
        </w:tc>
      </w:tr>
      <w:tr w:rsidR="00861258" w:rsidRPr="00820BDB" w:rsidTr="00861258">
        <w:trPr>
          <w:trHeight w:val="315"/>
        </w:trPr>
        <w:tc>
          <w:tcPr>
            <w:tcW w:w="436" w:type="dxa"/>
            <w:tcBorders>
              <w:top w:val="nil"/>
              <w:left w:val="nil"/>
              <w:bottom w:val="nil"/>
              <w:right w:val="nil"/>
            </w:tcBorders>
            <w:shd w:val="clear" w:color="auto" w:fill="auto"/>
            <w:noWrap/>
            <w:vAlign w:val="bottom"/>
            <w:hideMark/>
          </w:tcPr>
          <w:p w:rsidR="00861258" w:rsidRPr="00820BDB" w:rsidRDefault="00861258" w:rsidP="00820BDB">
            <w:pPr>
              <w:rPr>
                <w:rFonts w:eastAsia="Times New Roman" w:cs="Times New Roman"/>
                <w:color w:val="000000"/>
                <w:sz w:val="16"/>
                <w:szCs w:val="16"/>
                <w:lang w:eastAsia="es-MX"/>
              </w:rPr>
            </w:pPr>
          </w:p>
        </w:tc>
      </w:tr>
    </w:tbl>
    <w:p w:rsidR="00CF1429" w:rsidRPr="00C80EE0" w:rsidRDefault="00CF1429">
      <w:pPr>
        <w:jc w:val="both"/>
        <w:rPr>
          <w:rFonts w:ascii="Fira Sans Light" w:hAnsi="Fira Sans Light"/>
          <w:color w:val="595959" w:themeColor="text1" w:themeTint="A6"/>
          <w:sz w:val="20"/>
          <w:szCs w:val="20"/>
          <w:lang w:eastAsia="es-ES"/>
        </w:rPr>
      </w:pPr>
    </w:p>
    <w:p w:rsidR="009D31C2" w:rsidRPr="002E5361" w:rsidRDefault="009D31C2">
      <w:pPr>
        <w:jc w:val="both"/>
        <w:rPr>
          <w:rFonts w:ascii="Fira Sans Light" w:hAnsi="Fira Sans Light"/>
          <w:color w:val="595959" w:themeColor="text1" w:themeTint="A6"/>
          <w:sz w:val="20"/>
          <w:szCs w:val="20"/>
          <w:highlight w:val="yellow"/>
          <w:lang w:eastAsia="es-ES"/>
        </w:rPr>
      </w:pPr>
    </w:p>
    <w:p w:rsidR="00CF1429" w:rsidRPr="002E5361" w:rsidRDefault="00CF1429" w:rsidP="001A396C">
      <w:pPr>
        <w:jc w:val="center"/>
        <w:rPr>
          <w:rFonts w:ascii="Fira Sans Medium" w:hAnsi="Fira Sans Medium"/>
          <w:color w:val="595959" w:themeColor="text1" w:themeTint="A6"/>
          <w:szCs w:val="20"/>
          <w:lang w:val="pt-BR"/>
        </w:rPr>
      </w:pPr>
      <w:r w:rsidRPr="002E5361">
        <w:rPr>
          <w:rFonts w:ascii="Fira Sans Medium" w:hAnsi="Fira Sans Medium"/>
          <w:bCs/>
          <w:color w:val="595959" w:themeColor="text1" w:themeTint="A6"/>
          <w:szCs w:val="20"/>
          <w:lang w:val="pt-BR"/>
        </w:rPr>
        <w:t>T R A N S I T O R I O S</w:t>
      </w:r>
    </w:p>
    <w:p w:rsidR="00CF1429" w:rsidRPr="002E5361" w:rsidRDefault="00CF1429" w:rsidP="001A396C">
      <w:pPr>
        <w:jc w:val="both"/>
        <w:rPr>
          <w:rFonts w:ascii="Fira Sans Light" w:hAnsi="Fira Sans Light"/>
          <w:color w:val="595959" w:themeColor="text1" w:themeTint="A6"/>
          <w:sz w:val="20"/>
          <w:szCs w:val="20"/>
          <w:lang w:val="pt-BR"/>
        </w:rPr>
      </w:pPr>
    </w:p>
    <w:p w:rsidR="002634CB" w:rsidRPr="001A396C" w:rsidRDefault="000929B6" w:rsidP="001A396C">
      <w:pPr>
        <w:jc w:val="both"/>
        <w:rPr>
          <w:rFonts w:ascii="Arial Narrow" w:hAnsi="Arial Narrow"/>
          <w:sz w:val="20"/>
          <w:szCs w:val="20"/>
        </w:rPr>
      </w:pPr>
      <w:r w:rsidRPr="001A396C">
        <w:rPr>
          <w:rFonts w:ascii="Fira Sans Medium" w:hAnsi="Fira Sans Medium"/>
          <w:color w:val="595959" w:themeColor="text1" w:themeTint="A6"/>
          <w:sz w:val="20"/>
          <w:szCs w:val="20"/>
        </w:rPr>
        <w:t>ARTÍCULO PRIMERO</w:t>
      </w:r>
      <w:r w:rsidRPr="001A396C">
        <w:rPr>
          <w:rFonts w:ascii="Fira Sans Light" w:hAnsi="Fira Sans Light"/>
          <w:color w:val="595959" w:themeColor="text1" w:themeTint="A6"/>
          <w:sz w:val="20"/>
          <w:szCs w:val="20"/>
        </w:rPr>
        <w:t xml:space="preserve">. </w:t>
      </w:r>
      <w:r w:rsidR="00366E51">
        <w:rPr>
          <w:rFonts w:ascii="Fira Sans Light" w:hAnsi="Fira Sans Light"/>
          <w:color w:val="595959" w:themeColor="text1" w:themeTint="A6"/>
          <w:sz w:val="20"/>
          <w:szCs w:val="20"/>
          <w:lang w:eastAsia="es-ES"/>
        </w:rPr>
        <w:t>El presente Acuerdo</w:t>
      </w:r>
      <w:r w:rsidR="002634CB" w:rsidRPr="001A396C">
        <w:rPr>
          <w:rFonts w:ascii="Fira Sans Light" w:hAnsi="Fira Sans Light"/>
          <w:color w:val="595959" w:themeColor="text1" w:themeTint="A6"/>
          <w:sz w:val="20"/>
          <w:szCs w:val="20"/>
          <w:lang w:eastAsia="es-ES"/>
        </w:rPr>
        <w:t xml:space="preserve"> entrará en vigor </w:t>
      </w:r>
      <w:r w:rsidR="00366E51">
        <w:rPr>
          <w:rFonts w:ascii="Fira Sans Light" w:hAnsi="Fira Sans Light"/>
          <w:color w:val="595959" w:themeColor="text1" w:themeTint="A6"/>
          <w:sz w:val="20"/>
          <w:szCs w:val="20"/>
          <w:lang w:eastAsia="es-ES"/>
        </w:rPr>
        <w:t xml:space="preserve">al </w:t>
      </w:r>
      <w:r w:rsidR="005353E5">
        <w:rPr>
          <w:rFonts w:ascii="Fira Sans Light" w:hAnsi="Fira Sans Light"/>
          <w:color w:val="595959" w:themeColor="text1" w:themeTint="A6"/>
          <w:sz w:val="20"/>
          <w:szCs w:val="20"/>
          <w:lang w:eastAsia="es-ES"/>
        </w:rPr>
        <w:t>día</w:t>
      </w:r>
      <w:r w:rsidR="00366E51">
        <w:rPr>
          <w:rFonts w:ascii="Fira Sans Light" w:hAnsi="Fira Sans Light"/>
          <w:color w:val="595959" w:themeColor="text1" w:themeTint="A6"/>
          <w:sz w:val="20"/>
          <w:szCs w:val="20"/>
          <w:lang w:eastAsia="es-ES"/>
        </w:rPr>
        <w:t xml:space="preserve"> siguiente de su </w:t>
      </w:r>
      <w:r w:rsidR="005353E5">
        <w:rPr>
          <w:rFonts w:ascii="Fira Sans Light" w:hAnsi="Fira Sans Light"/>
          <w:color w:val="595959" w:themeColor="text1" w:themeTint="A6"/>
          <w:sz w:val="20"/>
          <w:szCs w:val="20"/>
          <w:lang w:eastAsia="es-ES"/>
        </w:rPr>
        <w:t>publicación</w:t>
      </w:r>
      <w:r w:rsidR="002634CB" w:rsidRPr="001A396C">
        <w:rPr>
          <w:rFonts w:ascii="Fira Sans Light" w:hAnsi="Fira Sans Light"/>
          <w:color w:val="595959" w:themeColor="text1" w:themeTint="A6"/>
          <w:sz w:val="20"/>
          <w:szCs w:val="20"/>
          <w:lang w:eastAsia="es-ES"/>
        </w:rPr>
        <w:t xml:space="preserve"> en el Periódico Oficial del Gobierno del Estado de Guanajuato.</w:t>
      </w:r>
    </w:p>
    <w:p w:rsidR="002634CB" w:rsidRPr="001A396C" w:rsidRDefault="002634CB" w:rsidP="001A396C">
      <w:pPr>
        <w:jc w:val="both"/>
        <w:rPr>
          <w:rFonts w:ascii="Arial Narrow" w:hAnsi="Arial Narrow"/>
          <w:sz w:val="20"/>
          <w:szCs w:val="20"/>
        </w:rPr>
      </w:pPr>
    </w:p>
    <w:p w:rsidR="00FA27BF" w:rsidRPr="001A396C" w:rsidRDefault="00FA27BF" w:rsidP="001A396C">
      <w:pPr>
        <w:jc w:val="both"/>
        <w:rPr>
          <w:rFonts w:ascii="Arial Narrow" w:hAnsi="Arial Narrow"/>
          <w:sz w:val="20"/>
          <w:szCs w:val="20"/>
        </w:rPr>
      </w:pPr>
    </w:p>
    <w:p w:rsidR="007C6ED5" w:rsidRPr="001A396C"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SEGUNDO</w:t>
      </w:r>
      <w:r w:rsidRPr="001A396C">
        <w:rPr>
          <w:rFonts w:ascii="Fira Sans Light" w:hAnsi="Fira Sans Light"/>
          <w:color w:val="595959" w:themeColor="text1" w:themeTint="A6"/>
          <w:sz w:val="20"/>
          <w:szCs w:val="20"/>
        </w:rPr>
        <w:t>. En cumplimiento a lo dispuesto por la Ley General de Contabilidad Gubernamental, el Gobierno del Municipio instrumentará los documentos técnico-normativos que emita el Consejo Nacional de Armonización Contable (CONAC), conforme a los criterios y términos establecidos para ese fin.</w:t>
      </w:r>
    </w:p>
    <w:p w:rsidR="007C6ED5" w:rsidRPr="001A396C" w:rsidRDefault="007C6ED5" w:rsidP="001A396C">
      <w:pPr>
        <w:jc w:val="both"/>
        <w:rPr>
          <w:rFonts w:ascii="Arial Narrow" w:hAnsi="Arial Narrow"/>
          <w:sz w:val="20"/>
          <w:szCs w:val="20"/>
        </w:rPr>
      </w:pPr>
    </w:p>
    <w:p w:rsidR="00FA27BF" w:rsidRPr="001A396C" w:rsidRDefault="00FA27BF" w:rsidP="001A396C">
      <w:pPr>
        <w:jc w:val="both"/>
        <w:rPr>
          <w:rFonts w:ascii="Arial Narrow" w:hAnsi="Arial Narrow"/>
          <w:sz w:val="20"/>
          <w:szCs w:val="20"/>
        </w:rPr>
      </w:pPr>
    </w:p>
    <w:p w:rsidR="00FA27BF" w:rsidRPr="001A396C" w:rsidRDefault="007C6ED5" w:rsidP="001A396C">
      <w:pPr>
        <w:jc w:val="both"/>
        <w:rPr>
          <w:rFonts w:ascii="Fira Sans Light" w:hAnsi="Fira Sans Light"/>
          <w:color w:val="595959" w:themeColor="text1" w:themeTint="A6"/>
          <w:sz w:val="20"/>
          <w:szCs w:val="20"/>
        </w:rPr>
      </w:pPr>
      <w:r w:rsidRPr="00366E51">
        <w:rPr>
          <w:rFonts w:ascii="Fira Sans Medium" w:hAnsi="Fira Sans Medium"/>
          <w:color w:val="595959" w:themeColor="text1" w:themeTint="A6"/>
          <w:sz w:val="20"/>
          <w:szCs w:val="20"/>
        </w:rPr>
        <w:t>ARTÍCULO</w:t>
      </w:r>
      <w:r w:rsidRPr="00366E51">
        <w:rPr>
          <w:rFonts w:ascii="Fira Sans Light" w:hAnsi="Fira Sans Light"/>
          <w:color w:val="595959" w:themeColor="text1" w:themeTint="A6"/>
          <w:sz w:val="20"/>
          <w:szCs w:val="20"/>
        </w:rPr>
        <w:t>TERCERO.</w:t>
      </w:r>
      <w:r w:rsidRPr="001A396C">
        <w:rPr>
          <w:rFonts w:ascii="Fira Sans Light" w:hAnsi="Fira Sans Light"/>
          <w:color w:val="595959" w:themeColor="text1" w:themeTint="A6"/>
          <w:sz w:val="20"/>
          <w:szCs w:val="20"/>
        </w:rPr>
        <w:t xml:space="preserve"> </w:t>
      </w:r>
      <w:r w:rsidR="00FA27BF" w:rsidRPr="001A396C">
        <w:rPr>
          <w:rFonts w:ascii="Fira Sans Light" w:hAnsi="Fira Sans Light"/>
          <w:color w:val="595959" w:themeColor="text1" w:themeTint="A6"/>
          <w:sz w:val="20"/>
          <w:szCs w:val="20"/>
        </w:rPr>
        <w:t xml:space="preserve">La información financiera y presupuestal adicional a la contenida en el presente </w:t>
      </w:r>
      <w:r w:rsidR="00366E51">
        <w:rPr>
          <w:rFonts w:ascii="Fira Sans Light" w:hAnsi="Fira Sans Light"/>
          <w:color w:val="595959" w:themeColor="text1" w:themeTint="A6"/>
          <w:sz w:val="20"/>
          <w:szCs w:val="20"/>
        </w:rPr>
        <w:t>Acuerdo</w:t>
      </w:r>
      <w:r w:rsidR="00FA27BF" w:rsidRPr="001A396C">
        <w:rPr>
          <w:rFonts w:ascii="Fira Sans Light" w:hAnsi="Fira Sans Light"/>
          <w:color w:val="595959" w:themeColor="text1" w:themeTint="A6"/>
          <w:sz w:val="20"/>
          <w:szCs w:val="20"/>
        </w:rPr>
        <w:t>, así como la demás que se genere durante el ejercicio fiscal, podrá ser consultada en los reportes específicos que para tal efecto difunda la Tesorería Municipal en los medios oficiales, incluyendo los medios electrónicos.</w:t>
      </w:r>
    </w:p>
    <w:p w:rsidR="00FA27BF" w:rsidRPr="001A396C" w:rsidRDefault="00FA27BF" w:rsidP="001A396C">
      <w:pPr>
        <w:jc w:val="both"/>
        <w:rPr>
          <w:rFonts w:ascii="Fira Sans Light" w:hAnsi="Fira Sans Light"/>
          <w:color w:val="595959" w:themeColor="text1" w:themeTint="A6"/>
          <w:sz w:val="20"/>
          <w:szCs w:val="20"/>
        </w:rPr>
      </w:pPr>
    </w:p>
    <w:p w:rsidR="00FA27BF" w:rsidRPr="001A396C" w:rsidRDefault="00FA27BF" w:rsidP="001A396C">
      <w:pPr>
        <w:jc w:val="both"/>
        <w:rPr>
          <w:rFonts w:ascii="Fira Sans Light" w:hAnsi="Fira Sans Light"/>
          <w:color w:val="595959" w:themeColor="text1" w:themeTint="A6"/>
          <w:sz w:val="20"/>
          <w:szCs w:val="20"/>
        </w:rPr>
      </w:pPr>
    </w:p>
    <w:p w:rsidR="007C6ED5" w:rsidRPr="002E5361"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CUARTO</w:t>
      </w:r>
      <w:r w:rsidR="007408A2">
        <w:rPr>
          <w:rFonts w:ascii="Fira Sans Light" w:hAnsi="Fira Sans Light"/>
          <w:color w:val="595959" w:themeColor="text1" w:themeTint="A6"/>
          <w:sz w:val="20"/>
          <w:szCs w:val="20"/>
        </w:rPr>
        <w:t xml:space="preserve">. El municipio de </w:t>
      </w:r>
      <w:proofErr w:type="spellStart"/>
      <w:r w:rsidR="007408A2">
        <w:rPr>
          <w:rFonts w:ascii="Fira Sans Light" w:hAnsi="Fira Sans Light"/>
          <w:color w:val="595959" w:themeColor="text1" w:themeTint="A6"/>
          <w:sz w:val="20"/>
          <w:szCs w:val="20"/>
        </w:rPr>
        <w:t>Apaseo</w:t>
      </w:r>
      <w:proofErr w:type="spellEnd"/>
      <w:r w:rsidR="007408A2">
        <w:rPr>
          <w:rFonts w:ascii="Fira Sans Light" w:hAnsi="Fira Sans Light"/>
          <w:color w:val="595959" w:themeColor="text1" w:themeTint="A6"/>
          <w:sz w:val="20"/>
          <w:szCs w:val="20"/>
        </w:rPr>
        <w:t xml:space="preserve"> el Grande</w:t>
      </w:r>
      <w:r w:rsidRPr="001A396C">
        <w:rPr>
          <w:rFonts w:ascii="Fira Sans Light" w:hAnsi="Fira Sans Light"/>
          <w:color w:val="595959" w:themeColor="text1" w:themeTint="A6"/>
          <w:sz w:val="20"/>
          <w:szCs w:val="20"/>
        </w:rPr>
        <w:t xml:space="preserve">, </w:t>
      </w:r>
      <w:proofErr w:type="spellStart"/>
      <w:r w:rsidRPr="001A396C">
        <w:rPr>
          <w:rFonts w:ascii="Fira Sans Light" w:hAnsi="Fira Sans Light"/>
          <w:color w:val="595959" w:themeColor="text1" w:themeTint="A6"/>
          <w:sz w:val="20"/>
          <w:szCs w:val="20"/>
        </w:rPr>
        <w:t>Gto</w:t>
      </w:r>
      <w:proofErr w:type="spellEnd"/>
      <w:r w:rsidRPr="001A396C">
        <w:rPr>
          <w:rFonts w:ascii="Fira Sans Light" w:hAnsi="Fira Sans Light"/>
          <w:color w:val="595959" w:themeColor="text1" w:themeTint="A6"/>
          <w:sz w:val="20"/>
          <w:szCs w:val="20"/>
        </w:rPr>
        <w:t xml:space="preserve">., elaborará y difundirá a más tardar 30 días naturales siguientes a la promulgación del presente </w:t>
      </w:r>
      <w:r w:rsidR="00366E51">
        <w:rPr>
          <w:rFonts w:ascii="Fira Sans Light" w:hAnsi="Fira Sans Light"/>
          <w:color w:val="595959" w:themeColor="text1" w:themeTint="A6"/>
          <w:sz w:val="20"/>
          <w:szCs w:val="20"/>
        </w:rPr>
        <w:t>Acuerdo</w:t>
      </w:r>
      <w:r w:rsidRPr="001A396C">
        <w:rPr>
          <w:rFonts w:ascii="Fira Sans Light" w:hAnsi="Fira Sans Light"/>
          <w:color w:val="595959" w:themeColor="text1" w:themeTint="A6"/>
          <w:sz w:val="20"/>
          <w:szCs w:val="20"/>
        </w:rPr>
        <w:t xml:space="preserve">, en su respectiva página de internet, el presupuesto </w:t>
      </w:r>
      <w:r w:rsidR="008109CD">
        <w:rPr>
          <w:rFonts w:ascii="Fira Sans Light" w:hAnsi="Fira Sans Light"/>
          <w:color w:val="595959" w:themeColor="text1" w:themeTint="A6"/>
          <w:sz w:val="20"/>
          <w:szCs w:val="20"/>
        </w:rPr>
        <w:t xml:space="preserve">ciudadano </w:t>
      </w:r>
      <w:r w:rsidRPr="001A396C">
        <w:rPr>
          <w:rFonts w:ascii="Fira Sans Light" w:hAnsi="Fira Sans Light"/>
          <w:color w:val="595959" w:themeColor="text1" w:themeTint="A6"/>
          <w:sz w:val="20"/>
          <w:szCs w:val="20"/>
        </w:rPr>
        <w:t>con base en la información presupuestal contenida en el presente decreto, de conformidad con el artículo 62 de la Ley General de Contabilidad Gubernamental y con</w:t>
      </w:r>
      <w:r w:rsidRPr="00E9090D">
        <w:rPr>
          <w:rFonts w:ascii="Fira Sans Light" w:hAnsi="Fira Sans Light"/>
          <w:color w:val="595959" w:themeColor="text1" w:themeTint="A6"/>
          <w:sz w:val="20"/>
          <w:szCs w:val="20"/>
        </w:rPr>
        <w:t xml:space="preserve"> la Norma para la difusión a la ciudadanía de la Ley de Ingresos y del Presupuesto de Egresos emitida por el Consejo Nacional de Armonización Contable.</w:t>
      </w:r>
    </w:p>
    <w:p w:rsidR="00CF1429" w:rsidRDefault="00CF1429" w:rsidP="001A396C">
      <w:pPr>
        <w:jc w:val="both"/>
        <w:rPr>
          <w:rFonts w:ascii="Fira Sans Light" w:hAnsi="Fira Sans Light"/>
          <w:color w:val="595959" w:themeColor="text1" w:themeTint="A6"/>
          <w:sz w:val="20"/>
          <w:szCs w:val="20"/>
        </w:rPr>
      </w:pPr>
    </w:p>
    <w:p w:rsidR="00FA27BF" w:rsidRDefault="00FA27BF" w:rsidP="001A396C">
      <w:pPr>
        <w:jc w:val="both"/>
        <w:rPr>
          <w:rFonts w:ascii="Fira Sans Light" w:hAnsi="Fira Sans Light"/>
          <w:color w:val="595959" w:themeColor="text1" w:themeTint="A6"/>
          <w:sz w:val="20"/>
          <w:szCs w:val="20"/>
        </w:rPr>
      </w:pPr>
    </w:p>
    <w:p w:rsidR="00CF1429" w:rsidRPr="003D6550" w:rsidRDefault="00CF1429" w:rsidP="001A396C">
      <w:pPr>
        <w:jc w:val="center"/>
        <w:rPr>
          <w:rFonts w:ascii="Fira Sans Medium" w:hAnsi="Fira Sans Medium"/>
          <w:color w:val="595959" w:themeColor="text1" w:themeTint="A6"/>
          <w:szCs w:val="20"/>
        </w:rPr>
      </w:pPr>
      <w:r w:rsidRPr="003D6550">
        <w:rPr>
          <w:rFonts w:ascii="Fira Sans Medium" w:hAnsi="Fira Sans Medium"/>
          <w:color w:val="595959" w:themeColor="text1" w:themeTint="A6"/>
          <w:szCs w:val="20"/>
        </w:rPr>
        <w:t>Dado en el Ayuntami</w:t>
      </w:r>
      <w:r w:rsidR="007408A2">
        <w:rPr>
          <w:rFonts w:ascii="Fira Sans Medium" w:hAnsi="Fira Sans Medium"/>
          <w:color w:val="595959" w:themeColor="text1" w:themeTint="A6"/>
          <w:szCs w:val="20"/>
        </w:rPr>
        <w:t xml:space="preserve">ento del Municipio de </w:t>
      </w:r>
      <w:proofErr w:type="spellStart"/>
      <w:r w:rsidR="007408A2">
        <w:rPr>
          <w:rFonts w:ascii="Fira Sans Medium" w:hAnsi="Fira Sans Medium"/>
          <w:color w:val="595959" w:themeColor="text1" w:themeTint="A6"/>
          <w:szCs w:val="20"/>
        </w:rPr>
        <w:t>Apaseo</w:t>
      </w:r>
      <w:proofErr w:type="spellEnd"/>
      <w:r w:rsidR="007408A2">
        <w:rPr>
          <w:rFonts w:ascii="Fira Sans Medium" w:hAnsi="Fira Sans Medium"/>
          <w:color w:val="595959" w:themeColor="text1" w:themeTint="A6"/>
          <w:szCs w:val="20"/>
        </w:rPr>
        <w:t xml:space="preserve"> el Grande</w:t>
      </w:r>
      <w:r w:rsidRPr="003D6550">
        <w:rPr>
          <w:rFonts w:ascii="Fira Sans Medium" w:hAnsi="Fira Sans Medium"/>
          <w:color w:val="595959" w:themeColor="text1" w:themeTint="A6"/>
          <w:szCs w:val="20"/>
        </w:rPr>
        <w:t>,</w:t>
      </w:r>
      <w:r w:rsidR="00185BB7" w:rsidRPr="003D6550">
        <w:rPr>
          <w:rFonts w:ascii="Fira Sans Medium" w:hAnsi="Fira Sans Medium"/>
          <w:color w:val="595959" w:themeColor="text1" w:themeTint="A6"/>
          <w:szCs w:val="20"/>
        </w:rPr>
        <w:t xml:space="preserve"> </w:t>
      </w:r>
      <w:proofErr w:type="spellStart"/>
      <w:r w:rsidR="00185BB7" w:rsidRPr="003D6550">
        <w:rPr>
          <w:rFonts w:ascii="Fira Sans Medium" w:hAnsi="Fira Sans Medium"/>
          <w:color w:val="595959" w:themeColor="text1" w:themeTint="A6"/>
          <w:szCs w:val="20"/>
        </w:rPr>
        <w:t>Gto</w:t>
      </w:r>
      <w:proofErr w:type="spellEnd"/>
      <w:r w:rsidR="00185BB7" w:rsidRPr="003D6550">
        <w:rPr>
          <w:rFonts w:ascii="Fira Sans Medium" w:hAnsi="Fira Sans Medium"/>
          <w:color w:val="595959" w:themeColor="text1" w:themeTint="A6"/>
          <w:szCs w:val="20"/>
        </w:rPr>
        <w:t>.</w:t>
      </w:r>
      <w:r w:rsidR="00B31F73">
        <w:rPr>
          <w:rFonts w:ascii="Fira Sans Medium" w:hAnsi="Fira Sans Medium"/>
          <w:color w:val="595959" w:themeColor="text1" w:themeTint="A6"/>
          <w:szCs w:val="20"/>
        </w:rPr>
        <w:t>,</w:t>
      </w:r>
      <w:r w:rsidR="00A2058B">
        <w:rPr>
          <w:rFonts w:ascii="Fira Sans Medium" w:hAnsi="Fira Sans Medium"/>
          <w:color w:val="595959" w:themeColor="text1" w:themeTint="A6"/>
          <w:szCs w:val="20"/>
        </w:rPr>
        <w:t xml:space="preserve"> a los 10</w:t>
      </w:r>
      <w:r w:rsidR="00D855B7">
        <w:rPr>
          <w:rFonts w:ascii="Fira Sans Medium" w:hAnsi="Fira Sans Medium"/>
          <w:color w:val="595959" w:themeColor="text1" w:themeTint="A6"/>
          <w:szCs w:val="20"/>
        </w:rPr>
        <w:t xml:space="preserve"> </w:t>
      </w:r>
      <w:r w:rsidR="005353E5">
        <w:rPr>
          <w:rFonts w:ascii="Fira Sans Medium" w:hAnsi="Fira Sans Medium"/>
          <w:color w:val="595959" w:themeColor="text1" w:themeTint="A6"/>
          <w:szCs w:val="20"/>
        </w:rPr>
        <w:t>días</w:t>
      </w:r>
      <w:r w:rsidR="004D43F7">
        <w:rPr>
          <w:rFonts w:ascii="Fira Sans Medium" w:hAnsi="Fira Sans Medium"/>
          <w:color w:val="595959" w:themeColor="text1" w:themeTint="A6"/>
          <w:szCs w:val="20"/>
        </w:rPr>
        <w:t xml:space="preserve"> del me</w:t>
      </w:r>
      <w:r w:rsidR="00D855B7">
        <w:rPr>
          <w:rFonts w:ascii="Fira Sans Medium" w:hAnsi="Fira Sans Medium"/>
          <w:color w:val="595959" w:themeColor="text1" w:themeTint="A6"/>
          <w:szCs w:val="20"/>
        </w:rPr>
        <w:t xml:space="preserve">s de </w:t>
      </w:r>
      <w:r w:rsidR="004D43F7">
        <w:rPr>
          <w:rFonts w:ascii="Fira Sans Medium" w:hAnsi="Fira Sans Medium"/>
          <w:color w:val="595959" w:themeColor="text1" w:themeTint="A6"/>
          <w:szCs w:val="20"/>
        </w:rPr>
        <w:t>Abril</w:t>
      </w:r>
      <w:r w:rsidR="00D855B7">
        <w:rPr>
          <w:rFonts w:ascii="Fira Sans Medium" w:hAnsi="Fira Sans Medium"/>
          <w:color w:val="595959" w:themeColor="text1" w:themeTint="A6"/>
          <w:szCs w:val="20"/>
        </w:rPr>
        <w:t xml:space="preserve"> </w:t>
      </w:r>
      <w:r w:rsidRPr="003D6550">
        <w:rPr>
          <w:rFonts w:ascii="Fira Sans Medium" w:hAnsi="Fira Sans Medium"/>
          <w:color w:val="595959" w:themeColor="text1" w:themeTint="A6"/>
          <w:szCs w:val="20"/>
        </w:rPr>
        <w:t xml:space="preserve">del año </w:t>
      </w:r>
      <w:r w:rsidR="00036C17">
        <w:rPr>
          <w:rFonts w:ascii="Fira Sans Medium" w:hAnsi="Fira Sans Medium"/>
          <w:color w:val="595959" w:themeColor="text1" w:themeTint="A6"/>
          <w:szCs w:val="20"/>
        </w:rPr>
        <w:t>2020</w:t>
      </w:r>
      <w:r w:rsidRPr="003D6550">
        <w:rPr>
          <w:rFonts w:ascii="Fira Sans Medium" w:hAnsi="Fira Sans Medium"/>
          <w:color w:val="595959" w:themeColor="text1" w:themeTint="A6"/>
          <w:szCs w:val="20"/>
        </w:rPr>
        <w:t>.</w:t>
      </w:r>
    </w:p>
    <w:p w:rsidR="00CF1429" w:rsidRDefault="00CF1429" w:rsidP="001A396C">
      <w:pPr>
        <w:jc w:val="center"/>
        <w:rPr>
          <w:rFonts w:ascii="Fira Sans Light" w:hAnsi="Fira Sans Light"/>
          <w:color w:val="595959" w:themeColor="text1" w:themeTint="A6"/>
          <w:sz w:val="20"/>
          <w:szCs w:val="20"/>
        </w:rPr>
      </w:pPr>
    </w:p>
    <w:p w:rsidR="00185BB7" w:rsidRPr="006B66C4" w:rsidRDefault="00185BB7" w:rsidP="001A396C">
      <w:pPr>
        <w:jc w:val="center"/>
        <w:rPr>
          <w:rFonts w:ascii="Fira Sans Light" w:hAnsi="Fira Sans Light"/>
          <w:color w:val="595959" w:themeColor="text1" w:themeTint="A6"/>
          <w:sz w:val="20"/>
          <w:szCs w:val="20"/>
        </w:rPr>
      </w:pPr>
    </w:p>
    <w:p w:rsidR="00185BB7" w:rsidRPr="00185BB7" w:rsidRDefault="00185BB7" w:rsidP="001A396C">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rsidR="00185BB7" w:rsidRPr="0020677F" w:rsidRDefault="003011D2" w:rsidP="001A396C">
      <w:pPr>
        <w:jc w:val="center"/>
        <w:rPr>
          <w:rFonts w:ascii="Arial" w:eastAsia="Times New Roman" w:hAnsi="Arial" w:cs="Arial"/>
          <w:sz w:val="18"/>
          <w:szCs w:val="18"/>
          <w:lang w:eastAsia="es-MX"/>
        </w:rPr>
      </w:pPr>
      <w:r>
        <w:rPr>
          <w:rFonts w:ascii="Arial" w:eastAsia="Times New Roman" w:hAnsi="Arial" w:cs="Arial"/>
          <w:sz w:val="18"/>
          <w:szCs w:val="18"/>
          <w:lang w:eastAsia="es-MX"/>
        </w:rPr>
        <w:t>C. MOISES GUERRERO LARA</w:t>
      </w:r>
    </w:p>
    <w:p w:rsidR="00185BB7" w:rsidRDefault="001F15DD" w:rsidP="001F15DD">
      <w:pPr>
        <w:ind w:right="1983" w:firstLine="1560"/>
        <w:jc w:val="center"/>
        <w:rPr>
          <w:rFonts w:ascii="Fira Sans Light" w:hAnsi="Fira Sans Light"/>
          <w:szCs w:val="20"/>
        </w:rPr>
      </w:pPr>
      <w:r>
        <w:rPr>
          <w:rFonts w:ascii="Fira Sans Medium" w:hAnsi="Fira Sans Medium"/>
          <w:szCs w:val="20"/>
        </w:rPr>
        <w:t>PRESIDENTE D</w:t>
      </w:r>
      <w:r w:rsidR="00185BB7" w:rsidRPr="0020677F">
        <w:rPr>
          <w:rFonts w:ascii="Fira Sans Medium" w:hAnsi="Fira Sans Medium"/>
          <w:szCs w:val="20"/>
        </w:rPr>
        <w:t>E</w:t>
      </w:r>
      <w:r w:rsidR="00190C8E" w:rsidRPr="0020677F">
        <w:rPr>
          <w:rFonts w:ascii="Fira Sans Light" w:hAnsi="Fira Sans Light"/>
          <w:szCs w:val="20"/>
        </w:rPr>
        <w:t xml:space="preserve"> APASEO EL GRANDE</w:t>
      </w:r>
      <w:r w:rsidR="00185BB7" w:rsidRPr="0020677F">
        <w:rPr>
          <w:rFonts w:ascii="Fira Sans Light" w:hAnsi="Fira Sans Light"/>
          <w:szCs w:val="20"/>
        </w:rPr>
        <w:t xml:space="preserve">, </w:t>
      </w:r>
      <w:r w:rsidR="00185BB7" w:rsidRPr="0020677F">
        <w:rPr>
          <w:rFonts w:ascii="Fira Sans Medium" w:hAnsi="Fira Sans Medium"/>
          <w:szCs w:val="20"/>
        </w:rPr>
        <w:t>GTO.</w:t>
      </w:r>
    </w:p>
    <w:p w:rsidR="001F15DD" w:rsidRDefault="001F15DD" w:rsidP="001F15DD">
      <w:pPr>
        <w:ind w:right="1983" w:firstLine="1560"/>
        <w:jc w:val="center"/>
        <w:rPr>
          <w:rFonts w:ascii="Fira Sans Light" w:hAnsi="Fira Sans Light"/>
          <w:szCs w:val="20"/>
        </w:rPr>
      </w:pPr>
    </w:p>
    <w:p w:rsidR="001F15DD" w:rsidRPr="0020677F" w:rsidRDefault="001F15DD" w:rsidP="001F15DD">
      <w:pPr>
        <w:ind w:right="1983" w:firstLine="1560"/>
        <w:jc w:val="center"/>
        <w:rPr>
          <w:rFonts w:ascii="Fira Sans Light" w:hAnsi="Fira Sans Light"/>
          <w:sz w:val="20"/>
          <w:szCs w:val="20"/>
        </w:rPr>
      </w:pPr>
    </w:p>
    <w:p w:rsidR="00185BB7" w:rsidRPr="0020677F" w:rsidRDefault="00185BB7" w:rsidP="001A396C">
      <w:pPr>
        <w:jc w:val="center"/>
        <w:rPr>
          <w:rFonts w:ascii="Fira Sans Light" w:hAnsi="Fira Sans Light"/>
          <w:szCs w:val="20"/>
        </w:rPr>
      </w:pPr>
      <w:r w:rsidRPr="0020677F">
        <w:rPr>
          <w:rFonts w:ascii="Fira Sans Light" w:hAnsi="Fira Sans Light"/>
          <w:szCs w:val="20"/>
        </w:rPr>
        <w:t>__________________________________</w:t>
      </w:r>
    </w:p>
    <w:p w:rsidR="003011D2" w:rsidRDefault="00190C8E" w:rsidP="001A396C">
      <w:pPr>
        <w:jc w:val="center"/>
        <w:rPr>
          <w:rFonts w:ascii="Arial" w:eastAsia="Times New Roman" w:hAnsi="Arial" w:cs="Arial"/>
          <w:sz w:val="18"/>
          <w:szCs w:val="18"/>
          <w:lang w:eastAsia="es-MX"/>
        </w:rPr>
      </w:pPr>
      <w:r w:rsidRPr="0020677F">
        <w:rPr>
          <w:rFonts w:ascii="Arial" w:eastAsia="Times New Roman" w:hAnsi="Arial" w:cs="Arial"/>
          <w:sz w:val="18"/>
          <w:szCs w:val="18"/>
          <w:lang w:eastAsia="es-MX"/>
        </w:rPr>
        <w:t xml:space="preserve">LIC. </w:t>
      </w:r>
      <w:r w:rsidR="003011D2">
        <w:rPr>
          <w:rFonts w:ascii="Arial" w:eastAsia="Times New Roman" w:hAnsi="Arial" w:cs="Arial"/>
          <w:sz w:val="18"/>
          <w:szCs w:val="18"/>
          <w:lang w:eastAsia="es-MX"/>
        </w:rPr>
        <w:t>ADAN VELAZQUEZ NAVA</w:t>
      </w:r>
    </w:p>
    <w:p w:rsidR="00185BB7" w:rsidRPr="0020677F" w:rsidRDefault="00185BB7" w:rsidP="001A396C">
      <w:pPr>
        <w:jc w:val="center"/>
        <w:rPr>
          <w:rFonts w:ascii="Fira Sans Medium" w:hAnsi="Fira Sans Medium"/>
          <w:szCs w:val="20"/>
        </w:rPr>
      </w:pPr>
      <w:r w:rsidRPr="0020677F">
        <w:rPr>
          <w:rFonts w:ascii="Fira Sans Medium" w:hAnsi="Fira Sans Medium"/>
          <w:szCs w:val="20"/>
        </w:rPr>
        <w:t>SECRETARIO DEL AYUNTAMIENTO</w:t>
      </w:r>
    </w:p>
    <w:p w:rsidR="00185BB7" w:rsidRPr="0020677F" w:rsidRDefault="00185BB7" w:rsidP="001A396C">
      <w:pPr>
        <w:jc w:val="center"/>
        <w:rPr>
          <w:rFonts w:ascii="Fira Sans Light" w:hAnsi="Fira Sans Light"/>
          <w:sz w:val="20"/>
          <w:szCs w:val="20"/>
        </w:rPr>
      </w:pPr>
    </w:p>
    <w:p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spacing w:line="200" w:lineRule="exact"/>
        <w:rPr>
          <w:sz w:val="20"/>
          <w:szCs w:val="20"/>
        </w:rPr>
      </w:pPr>
    </w:p>
    <w:p w:rsidR="002E082E" w:rsidRDefault="002E082E" w:rsidP="002E082E">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jc w:val="center"/>
        <w:rPr>
          <w:sz w:val="24"/>
          <w:szCs w:val="24"/>
        </w:rPr>
      </w:pPr>
    </w:p>
    <w:p w:rsidR="002E082E" w:rsidRDefault="002E082E" w:rsidP="002E082E">
      <w:pPr>
        <w:spacing w:line="200" w:lineRule="exact"/>
        <w:rPr>
          <w:sz w:val="20"/>
          <w:szCs w:val="20"/>
        </w:rPr>
      </w:pPr>
    </w:p>
    <w:p w:rsidR="002E082E" w:rsidRDefault="002E082E" w:rsidP="002E082E">
      <w:pPr>
        <w:spacing w:line="200" w:lineRule="exact"/>
        <w:rPr>
          <w:sz w:val="20"/>
          <w:szCs w:val="20"/>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Default="002E082E" w:rsidP="002E082E">
      <w:pPr>
        <w:spacing w:line="200" w:lineRule="exact"/>
        <w:jc w:val="center"/>
        <w:rPr>
          <w:sz w:val="28"/>
          <w:szCs w:val="28"/>
        </w:rPr>
      </w:pPr>
    </w:p>
    <w:p w:rsidR="002E082E" w:rsidRPr="005D5A89" w:rsidRDefault="002E082E" w:rsidP="002E082E">
      <w:pPr>
        <w:spacing w:line="200" w:lineRule="exact"/>
        <w:rPr>
          <w:sz w:val="20"/>
          <w:szCs w:val="20"/>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595782" w:rsidRDefault="00595782"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6E5419" w:rsidRDefault="006E541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sectPr w:rsidR="009370C0" w:rsidSect="006C1C6B">
      <w:headerReference w:type="even" r:id="rId9"/>
      <w:headerReference w:type="default" r:id="rId10"/>
      <w:headerReference w:type="first" r:id="rId11"/>
      <w:type w:val="continuous"/>
      <w:pgSz w:w="12240" w:h="15840"/>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D2" w:rsidRDefault="000172D2" w:rsidP="00CF1429">
      <w:r>
        <w:separator/>
      </w:r>
    </w:p>
  </w:endnote>
  <w:endnote w:type="continuationSeparator" w:id="0">
    <w:p w:rsidR="000172D2" w:rsidRDefault="000172D2" w:rsidP="00C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Calibri Light">
    <w:altName w:val="Segoe UI Semilight"/>
    <w:charset w:val="00"/>
    <w:family w:val="swiss"/>
    <w:pitch w:val="variable"/>
    <w:sig w:usb0="00000000"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D2" w:rsidRDefault="000172D2" w:rsidP="00CF1429">
      <w:r>
        <w:separator/>
      </w:r>
    </w:p>
  </w:footnote>
  <w:footnote w:type="continuationSeparator" w:id="0">
    <w:p w:rsidR="000172D2" w:rsidRDefault="000172D2" w:rsidP="00CF1429">
      <w:r>
        <w:continuationSeparator/>
      </w:r>
    </w:p>
  </w:footnote>
  <w:footnote w:id="1">
    <w:p w:rsidR="000172D2" w:rsidRDefault="000172D2" w:rsidP="002E5361">
      <w:pPr>
        <w:pStyle w:val="Textonotapie"/>
        <w:jc w:val="both"/>
        <w:rPr>
          <w:rFonts w:asciiTheme="majorHAnsi" w:hAnsiTheme="majorHAnsi"/>
          <w:sz w:val="18"/>
          <w:szCs w:val="18"/>
          <w:lang w:val="es-ES"/>
        </w:rPr>
      </w:pPr>
      <w:r w:rsidRPr="001B13AA">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Style w:val="Hipervnculo"/>
            <w:rFonts w:asciiTheme="majorHAnsi" w:hAnsiTheme="majorHAnsi"/>
            <w:sz w:val="18"/>
            <w:szCs w:val="18"/>
            <w:lang w:val="es-ES"/>
          </w:rPr>
          <w:t>http://www.conac.gob.mx/work/models/CONAC/normatividad/NOR_01_02_007.pdf</w:t>
        </w:r>
      </w:hyperlink>
    </w:p>
    <w:p w:rsidR="000172D2" w:rsidRPr="005C7824" w:rsidRDefault="000172D2" w:rsidP="002E5361">
      <w:pPr>
        <w:pStyle w:val="Textonotapie"/>
        <w:jc w:val="both"/>
        <w:rPr>
          <w:lang w:val="es-ES"/>
        </w:rPr>
      </w:pPr>
    </w:p>
  </w:footnote>
  <w:footnote w:id="2">
    <w:p w:rsidR="000172D2" w:rsidRPr="002E5361" w:rsidRDefault="000172D2" w:rsidP="002E5361">
      <w:pPr>
        <w:pStyle w:val="Textonotapie"/>
        <w:jc w:val="both"/>
        <w:rPr>
          <w:rFonts w:asciiTheme="majorHAnsi" w:hAnsiTheme="majorHAnsi" w:cstheme="minorHAnsi"/>
          <w:sz w:val="18"/>
          <w:szCs w:val="18"/>
          <w:lang w:val="es-ES"/>
        </w:rPr>
      </w:pPr>
      <w:r w:rsidRPr="001B13AA">
        <w:rPr>
          <w:rStyle w:val="Refdenotaalpie"/>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Style w:val="Hipervnculo"/>
            <w:rFonts w:asciiTheme="majorHAnsi" w:hAnsiTheme="majorHAnsi" w:cstheme="minorHAnsi"/>
            <w:sz w:val="18"/>
            <w:szCs w:val="18"/>
            <w:lang w:val="es-ES"/>
          </w:rPr>
          <w:t>http://www.conac.gob.mx/work/models/CONAC/normatividad/NOR_01_02_005.pdf</w:t>
        </w:r>
      </w:hyperlink>
    </w:p>
    <w:p w:rsidR="000172D2" w:rsidRPr="002E5361" w:rsidRDefault="000172D2" w:rsidP="002E5361">
      <w:pPr>
        <w:pStyle w:val="Textonotapie"/>
        <w:jc w:val="both"/>
        <w:rPr>
          <w:rFonts w:asciiTheme="majorHAnsi" w:hAnsiTheme="majorHAnsi" w:cstheme="minorHAnsi"/>
          <w:color w:val="595959" w:themeColor="text1" w:themeTint="A6"/>
          <w:sz w:val="18"/>
          <w:u w:val="single"/>
          <w:lang w:val="es-ES"/>
        </w:rPr>
      </w:pPr>
    </w:p>
  </w:footnote>
  <w:footnote w:id="3">
    <w:p w:rsidR="000172D2" w:rsidRPr="00703306" w:rsidRDefault="000172D2" w:rsidP="00BC7EEC">
      <w:pPr>
        <w:pStyle w:val="Textonotapie"/>
        <w:jc w:val="both"/>
        <w:rPr>
          <w:color w:val="0000FF"/>
          <w:sz w:val="18"/>
          <w:u w:val="single"/>
          <w:lang w:val="es-ES"/>
        </w:rPr>
      </w:pPr>
      <w:r w:rsidRPr="00E37B4A">
        <w:rPr>
          <w:rStyle w:val="Refdenotaalpie"/>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szCs w:val="18"/>
          <w:lang w:val="es-ES"/>
        </w:rPr>
        <w:t xml:space="preserve">De acuerdo con el Clasificador por Objeto del Gasto emitido por el CONAC. Disponible en: </w:t>
      </w:r>
      <w:hyperlink r:id="rId3" w:history="1">
        <w:r w:rsidRPr="002E5361">
          <w:rPr>
            <w:rStyle w:val="Hipervnculo"/>
            <w:rFonts w:asciiTheme="majorHAnsi" w:hAnsiTheme="majorHAnsi" w:cstheme="minorHAnsi"/>
            <w:sz w:val="18"/>
            <w:szCs w:val="18"/>
            <w:lang w:val="es-ES"/>
          </w:rPr>
          <w:t>http://www.conac.gob.mx/work/models/CONAC/normatividad/NOR_01_02_006.pdf</w:t>
        </w:r>
      </w:hyperlink>
    </w:p>
  </w:footnote>
  <w:footnote w:id="4">
    <w:p w:rsidR="000172D2" w:rsidRPr="002E5361" w:rsidRDefault="000172D2" w:rsidP="002508E1">
      <w:pPr>
        <w:pStyle w:val="Textonotapie"/>
        <w:jc w:val="both"/>
        <w:rPr>
          <w:rFonts w:asciiTheme="majorHAnsi" w:hAnsiTheme="majorHAnsi"/>
          <w:color w:val="0000FF"/>
          <w:sz w:val="18"/>
          <w:szCs w:val="18"/>
          <w:u w:val="single"/>
          <w:lang w:val="es-ES"/>
        </w:rPr>
      </w:pPr>
      <w:r w:rsidRPr="0095796F">
        <w:rPr>
          <w:rStyle w:val="Refdenotaalpie"/>
          <w:rFonts w:asciiTheme="majorHAnsi" w:hAnsiTheme="majorHAnsi"/>
          <w:b/>
          <w:sz w:val="18"/>
          <w:szCs w:val="18"/>
        </w:rPr>
        <w:footnoteRef/>
      </w:r>
      <w:r w:rsidRPr="002E5361">
        <w:rPr>
          <w:rFonts w:asciiTheme="majorHAnsi" w:hAnsiTheme="majorHAnsi"/>
          <w:sz w:val="18"/>
          <w:szCs w:val="18"/>
          <w:lang w:val="es-ES"/>
        </w:rPr>
        <w:t xml:space="preserve">De acuerdo con la Clasificación Administrativa emitida por el CONAC. Disponible en: </w:t>
      </w:r>
      <w:hyperlink r:id="rId4" w:history="1">
        <w:r w:rsidRPr="002E5361">
          <w:rPr>
            <w:rStyle w:val="Hipervnculo"/>
            <w:rFonts w:asciiTheme="majorHAnsi" w:hAnsiTheme="majorHAnsi"/>
            <w:sz w:val="18"/>
            <w:szCs w:val="18"/>
            <w:lang w:val="es-ES"/>
          </w:rPr>
          <w:t>http://www.conac.gob.mx/work/models/CONAC/normatividad/NOR_01_02_002.pdf</w:t>
        </w:r>
      </w:hyperlink>
    </w:p>
  </w:footnote>
  <w:footnote w:id="5">
    <w:p w:rsidR="000172D2" w:rsidRPr="005C7824" w:rsidRDefault="000172D2" w:rsidP="002E5361">
      <w:pPr>
        <w:pStyle w:val="Textonotapie"/>
        <w:jc w:val="both"/>
        <w:rPr>
          <w:lang w:val="es-ES"/>
        </w:rPr>
      </w:pPr>
      <w:r w:rsidRPr="00401F04">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lang w:val="es-ES"/>
        </w:rPr>
        <w:t>De acuerdo con la Clasificación Funcional del Gasto emitida por el CONAC. Disponible en:</w:t>
      </w:r>
      <w:hyperlink r:id="rId5" w:history="1">
        <w:r w:rsidRPr="002E5361">
          <w:rPr>
            <w:rStyle w:val="Hipervnculo"/>
            <w:rFonts w:asciiTheme="majorHAnsi" w:hAnsiTheme="majorHAnsi"/>
            <w:sz w:val="18"/>
            <w:szCs w:val="18"/>
          </w:rPr>
          <w:t>http://www.conac.gob.mx/work/models/CONAC/normatividad/NOR_01_02_003.pdf</w:t>
        </w:r>
      </w:hyperlink>
    </w:p>
  </w:footnote>
  <w:footnote w:id="6">
    <w:p w:rsidR="000172D2" w:rsidRPr="00156DE4" w:rsidRDefault="000172D2" w:rsidP="0098674C">
      <w:pPr>
        <w:pStyle w:val="Textonotapie"/>
        <w:jc w:val="both"/>
        <w:rPr>
          <w:rFonts w:asciiTheme="majorHAnsi" w:hAnsiTheme="majorHAnsi"/>
          <w:lang w:val="es-ES"/>
        </w:rPr>
      </w:pPr>
      <w:r w:rsidRPr="00156DE4">
        <w:rPr>
          <w:rStyle w:val="Refdenotaalpie"/>
          <w:rFonts w:asciiTheme="majorHAnsi" w:hAnsiTheme="majorHAnsi"/>
          <w:b/>
          <w:color w:val="595959" w:themeColor="text1" w:themeTint="A6"/>
          <w:sz w:val="18"/>
        </w:rPr>
        <w:footnoteRef/>
      </w:r>
      <w:r w:rsidRPr="00156DE4">
        <w:rPr>
          <w:rFonts w:asciiTheme="majorHAnsi" w:hAnsiTheme="majorHAnsi"/>
          <w:color w:val="595959" w:themeColor="text1" w:themeTint="A6"/>
          <w:sz w:val="18"/>
          <w:lang w:val="es-ES"/>
        </w:rPr>
        <w:t>De acuerdo con la Clasificación Programática emitida por el CONAC. Disponible en:</w:t>
      </w:r>
      <w:hyperlink r:id="rId6" w:history="1">
        <w:r w:rsidRPr="00156DE4">
          <w:rPr>
            <w:rStyle w:val="Hipervnculo"/>
            <w:rFonts w:asciiTheme="majorHAnsi" w:hAnsiTheme="majorHAnsi"/>
            <w:sz w:val="18"/>
          </w:rPr>
          <w:t>http://www.conac.gob.mx/work/models/CONAC/normatividad/NOR_01_02_004.pdf</w:t>
        </w:r>
      </w:hyperlink>
    </w:p>
  </w:footnote>
  <w:footnote w:id="7">
    <w:p w:rsidR="000172D2" w:rsidRPr="0040774A" w:rsidRDefault="000172D2" w:rsidP="00A84CD1">
      <w:pPr>
        <w:pStyle w:val="Textonotapie"/>
        <w:jc w:val="both"/>
        <w:rPr>
          <w:lang w:val="es-ES"/>
        </w:rPr>
      </w:pPr>
      <w:r w:rsidRPr="00A84CD1">
        <w:rPr>
          <w:rStyle w:val="Refdenotaalpie"/>
          <w:rFonts w:asciiTheme="majorHAnsi" w:hAnsiTheme="majorHAnsi"/>
          <w:b/>
          <w:color w:val="595959" w:themeColor="text1" w:themeTint="A6"/>
          <w:sz w:val="18"/>
        </w:rPr>
        <w:footnoteRef/>
      </w:r>
      <w:r w:rsidRPr="002E5361">
        <w:rPr>
          <w:rFonts w:asciiTheme="majorHAnsi" w:hAnsiTheme="majorHAnsi"/>
          <w:color w:val="595959" w:themeColor="text1" w:themeTint="A6"/>
          <w:sz w:val="18"/>
          <w:lang w:val="es-ES"/>
        </w:rPr>
        <w:t xml:space="preserve">De acuerdo con la norma </w:t>
      </w:r>
      <w:r w:rsidRPr="002E5361">
        <w:rPr>
          <w:rFonts w:asciiTheme="majorHAnsi" w:hAnsiTheme="majorHAnsi"/>
          <w:color w:val="595959" w:themeColor="text1" w:themeTint="A6"/>
          <w:sz w:val="18"/>
        </w:rPr>
        <w:t>para establecer la estructura de información del formato de programas con recursos federales por orden de gobierno emitida por el C</w:t>
      </w:r>
      <w:r w:rsidRPr="002E5361">
        <w:rPr>
          <w:rFonts w:asciiTheme="majorHAnsi" w:hAnsiTheme="majorHAnsi"/>
          <w:color w:val="595959" w:themeColor="text1" w:themeTint="A6"/>
          <w:sz w:val="18"/>
          <w:lang w:val="es-ES"/>
        </w:rPr>
        <w:t xml:space="preserve">ONAC. Disponible en: </w:t>
      </w:r>
      <w:hyperlink r:id="rId7" w:history="1">
        <w:r w:rsidRPr="002E5361">
          <w:rPr>
            <w:rStyle w:val="Hipervnculo"/>
            <w:rFonts w:asciiTheme="majorHAnsi" w:hAnsiTheme="majorHAnsi"/>
            <w:sz w:val="18"/>
            <w:lang w:val="es-ES"/>
          </w:rPr>
          <w:t>http://www.conac.gob.mx/work/models/CONAC/normatividad/NOR_01_14_009.pdf</w:t>
        </w:r>
      </w:hyperlink>
    </w:p>
  </w:footnote>
  <w:footnote w:id="8">
    <w:p w:rsidR="000172D2" w:rsidRPr="006E4A8C" w:rsidRDefault="000172D2" w:rsidP="006833BB">
      <w:pPr>
        <w:pStyle w:val="Textonotapie"/>
        <w:rPr>
          <w:rFonts w:asciiTheme="majorHAnsi" w:hAnsiTheme="majorHAnsi"/>
          <w:sz w:val="18"/>
          <w:szCs w:val="18"/>
          <w:lang w:val="es-ES"/>
        </w:rPr>
      </w:pPr>
      <w:r w:rsidRPr="00EB7891">
        <w:rPr>
          <w:rStyle w:val="Refdenotaalpie"/>
          <w:rFonts w:asciiTheme="majorHAnsi" w:hAnsiTheme="majorHAnsi" w:cstheme="minorHAnsi"/>
          <w:b/>
          <w:color w:val="595959" w:themeColor="text1" w:themeTint="A6"/>
          <w:sz w:val="18"/>
          <w:szCs w:val="18"/>
        </w:rPr>
        <w:footnoteRef/>
      </w:r>
      <w:r w:rsidRPr="006E4A8C">
        <w:rPr>
          <w:rFonts w:asciiTheme="majorHAnsi" w:hAnsiTheme="majorHAnsi"/>
          <w:color w:val="595959" w:themeColor="text1" w:themeTint="A6"/>
          <w:sz w:val="18"/>
          <w:szCs w:val="18"/>
        </w:rPr>
        <w:t>Especificar el contenido de las prestaciones adicionales. Ej. Compensaciones, bonos, ayudas, sobresueldos, etc.</w:t>
      </w:r>
    </w:p>
  </w:footnote>
  <w:footnote w:id="9">
    <w:p w:rsidR="000172D2" w:rsidRPr="006E4A8C" w:rsidRDefault="000172D2" w:rsidP="006833BB">
      <w:pPr>
        <w:pStyle w:val="Textonotapie"/>
        <w:rPr>
          <w:lang w:val="es-ES"/>
        </w:rPr>
      </w:pPr>
      <w:r w:rsidRPr="00EB7891">
        <w:rPr>
          <w:rStyle w:val="Refdenotaalpie"/>
          <w:rFonts w:asciiTheme="majorHAnsi" w:hAnsiTheme="majorHAnsi" w:cstheme="minorHAnsi"/>
          <w:b/>
          <w:color w:val="595959" w:themeColor="text1" w:themeTint="A6"/>
          <w:sz w:val="18"/>
          <w:szCs w:val="18"/>
        </w:rPr>
        <w:footnoteRef/>
      </w:r>
      <w:r w:rsidRPr="006E4A8C">
        <w:rPr>
          <w:rFonts w:asciiTheme="majorHAnsi" w:hAnsiTheme="majorHAnsi"/>
          <w:color w:val="595959" w:themeColor="text1" w:themeTint="A6"/>
          <w:sz w:val="18"/>
          <w:szCs w:val="18"/>
        </w:rPr>
        <w:t>Especificar el contenido de las prestaciones adicionales. Ej. Compensaciones, bonos, ayudas, sobresueldos,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D2" w:rsidRDefault="000172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8" o:spid="_x0000_s2056" type="#_x0000_t136" style="position:absolute;margin-left:0;margin-top:0;width:687.5pt;height:73.65pt;rotation:315;z-index:-251630592;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D2" w:rsidRDefault="000172D2" w:rsidP="00550AD4"/>
  <w:p w:rsidR="000172D2" w:rsidRDefault="000172D2" w:rsidP="00550AD4">
    <w:pPr>
      <w:pStyle w:val="Encabezado"/>
      <w:ind w:right="-1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D2" w:rsidRDefault="000172D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7" o:spid="_x0000_s2055" type="#_x0000_t136" style="position:absolute;margin-left:0;margin-top:0;width:687.5pt;height:73.65pt;rotation:315;z-index:-251632640;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E3481"/>
    <w:multiLevelType w:val="hybridMultilevel"/>
    <w:tmpl w:val="121E80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53BCE"/>
    <w:multiLevelType w:val="hybridMultilevel"/>
    <w:tmpl w:val="29E47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AA701F"/>
    <w:multiLevelType w:val="hybridMultilevel"/>
    <w:tmpl w:val="37A2C7C4"/>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C5395"/>
    <w:multiLevelType w:val="hybridMultilevel"/>
    <w:tmpl w:val="5F7C866E"/>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44E69"/>
    <w:multiLevelType w:val="hybridMultilevel"/>
    <w:tmpl w:val="94E2232E"/>
    <w:lvl w:ilvl="0" w:tplc="F99ED2C4">
      <w:start w:val="1"/>
      <w:numFmt w:val="upperRoman"/>
      <w:lvlText w:val="%1."/>
      <w:lvlJc w:val="left"/>
      <w:pPr>
        <w:ind w:left="1429" w:hanging="360"/>
      </w:pPr>
      <w:rPr>
        <w:rFonts w:ascii="Verdana" w:hAnsi="Verdana" w:cs="Arial"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AA14CEF"/>
    <w:multiLevelType w:val="hybridMultilevel"/>
    <w:tmpl w:val="799E3AD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E3928D6"/>
    <w:multiLevelType w:val="hybridMultilevel"/>
    <w:tmpl w:val="1220B3EA"/>
    <w:lvl w:ilvl="0" w:tplc="947027CC">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8">
    <w:nsid w:val="20D0061D"/>
    <w:multiLevelType w:val="hybridMultilevel"/>
    <w:tmpl w:val="22D6C3C8"/>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7E93F9D"/>
    <w:multiLevelType w:val="hybridMultilevel"/>
    <w:tmpl w:val="79FAE6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A95545F"/>
    <w:multiLevelType w:val="hybridMultilevel"/>
    <w:tmpl w:val="E2989382"/>
    <w:lvl w:ilvl="0" w:tplc="E6C8316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7">
    <w:nsid w:val="42980C83"/>
    <w:multiLevelType w:val="hybridMultilevel"/>
    <w:tmpl w:val="6A92DE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1C3969"/>
    <w:multiLevelType w:val="hybridMultilevel"/>
    <w:tmpl w:val="589E0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E2038C"/>
    <w:multiLevelType w:val="hybridMultilevel"/>
    <w:tmpl w:val="31002F72"/>
    <w:lvl w:ilvl="0" w:tplc="956A98E6">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20">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609E5762"/>
    <w:multiLevelType w:val="hybridMultilevel"/>
    <w:tmpl w:val="263E608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6125138C"/>
    <w:multiLevelType w:val="hybridMultilevel"/>
    <w:tmpl w:val="308CD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BB39A9"/>
    <w:multiLevelType w:val="hybridMultilevel"/>
    <w:tmpl w:val="A71667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706D619C"/>
    <w:multiLevelType w:val="hybridMultilevel"/>
    <w:tmpl w:val="DDE08CE4"/>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3"/>
  </w:num>
  <w:num w:numId="2">
    <w:abstractNumId w:val="23"/>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31"/>
  </w:num>
  <w:num w:numId="21">
    <w:abstractNumId w:val="16"/>
  </w:num>
  <w:num w:numId="22">
    <w:abstractNumId w:val="20"/>
  </w:num>
  <w:num w:numId="23">
    <w:abstractNumId w:val="24"/>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7"/>
  </w:num>
  <w:num w:numId="30">
    <w:abstractNumId w:val="22"/>
  </w:num>
  <w:num w:numId="31">
    <w:abstractNumId w:val="4"/>
  </w:num>
  <w:num w:numId="32">
    <w:abstractNumId w:val="3"/>
  </w:num>
  <w:num w:numId="33">
    <w:abstractNumId w:val="17"/>
  </w:num>
  <w:num w:numId="34">
    <w:abstractNumId w:val="25"/>
  </w:num>
  <w:num w:numId="35">
    <w:abstractNumId w:val="5"/>
  </w:num>
  <w:num w:numId="36">
    <w:abstractNumId w:val="1"/>
  </w:num>
  <w:num w:numId="37">
    <w:abstractNumId w:val="9"/>
  </w:num>
  <w:num w:numId="38">
    <w:abstractNumId w:val="6"/>
  </w:num>
  <w:num w:numId="39">
    <w:abstractNumId w:val="21"/>
  </w:num>
  <w:num w:numId="40">
    <w:abstractNumId w:val="29"/>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1429"/>
    <w:rsid w:val="00001A20"/>
    <w:rsid w:val="00001A65"/>
    <w:rsid w:val="0000298E"/>
    <w:rsid w:val="00003888"/>
    <w:rsid w:val="00006423"/>
    <w:rsid w:val="00006AF4"/>
    <w:rsid w:val="000133E9"/>
    <w:rsid w:val="00015E78"/>
    <w:rsid w:val="000172D2"/>
    <w:rsid w:val="00025210"/>
    <w:rsid w:val="00027057"/>
    <w:rsid w:val="00033547"/>
    <w:rsid w:val="00035F13"/>
    <w:rsid w:val="000366DA"/>
    <w:rsid w:val="00036C17"/>
    <w:rsid w:val="000379A0"/>
    <w:rsid w:val="00044AC7"/>
    <w:rsid w:val="00047090"/>
    <w:rsid w:val="000503A9"/>
    <w:rsid w:val="0005280B"/>
    <w:rsid w:val="00056358"/>
    <w:rsid w:val="000565AD"/>
    <w:rsid w:val="0006363D"/>
    <w:rsid w:val="0006645E"/>
    <w:rsid w:val="000664F3"/>
    <w:rsid w:val="00067529"/>
    <w:rsid w:val="00072294"/>
    <w:rsid w:val="00075229"/>
    <w:rsid w:val="00076422"/>
    <w:rsid w:val="00076A4C"/>
    <w:rsid w:val="0007760E"/>
    <w:rsid w:val="00077D8A"/>
    <w:rsid w:val="00083A4E"/>
    <w:rsid w:val="00084CB3"/>
    <w:rsid w:val="00085B91"/>
    <w:rsid w:val="00091909"/>
    <w:rsid w:val="000929B6"/>
    <w:rsid w:val="00092F93"/>
    <w:rsid w:val="00094319"/>
    <w:rsid w:val="000960F4"/>
    <w:rsid w:val="000A6D2D"/>
    <w:rsid w:val="000A75EB"/>
    <w:rsid w:val="000B2853"/>
    <w:rsid w:val="000B72AC"/>
    <w:rsid w:val="000C1459"/>
    <w:rsid w:val="000C1FBB"/>
    <w:rsid w:val="000C593E"/>
    <w:rsid w:val="000D0D2E"/>
    <w:rsid w:val="000D4A5F"/>
    <w:rsid w:val="000D62EC"/>
    <w:rsid w:val="000D7097"/>
    <w:rsid w:val="000D7E69"/>
    <w:rsid w:val="000E2E11"/>
    <w:rsid w:val="000E5C8A"/>
    <w:rsid w:val="000E7321"/>
    <w:rsid w:val="000F108A"/>
    <w:rsid w:val="000F1516"/>
    <w:rsid w:val="000F4D67"/>
    <w:rsid w:val="000F7862"/>
    <w:rsid w:val="00101359"/>
    <w:rsid w:val="00107349"/>
    <w:rsid w:val="00110F20"/>
    <w:rsid w:val="001124D9"/>
    <w:rsid w:val="00115A66"/>
    <w:rsid w:val="00115D15"/>
    <w:rsid w:val="001162AF"/>
    <w:rsid w:val="001216F2"/>
    <w:rsid w:val="00125380"/>
    <w:rsid w:val="001317E8"/>
    <w:rsid w:val="00132305"/>
    <w:rsid w:val="00132F86"/>
    <w:rsid w:val="001330EF"/>
    <w:rsid w:val="00136248"/>
    <w:rsid w:val="00136594"/>
    <w:rsid w:val="00146C55"/>
    <w:rsid w:val="001501CA"/>
    <w:rsid w:val="00151F8C"/>
    <w:rsid w:val="001524FC"/>
    <w:rsid w:val="00153FF6"/>
    <w:rsid w:val="001540AE"/>
    <w:rsid w:val="00156DE4"/>
    <w:rsid w:val="00160E9D"/>
    <w:rsid w:val="00161C32"/>
    <w:rsid w:val="00163337"/>
    <w:rsid w:val="00170A61"/>
    <w:rsid w:val="00170AAE"/>
    <w:rsid w:val="00171B65"/>
    <w:rsid w:val="00173659"/>
    <w:rsid w:val="0018009E"/>
    <w:rsid w:val="00181AB0"/>
    <w:rsid w:val="0018209E"/>
    <w:rsid w:val="001845DF"/>
    <w:rsid w:val="00185BB7"/>
    <w:rsid w:val="00187714"/>
    <w:rsid w:val="001906CD"/>
    <w:rsid w:val="00190C8E"/>
    <w:rsid w:val="001940D6"/>
    <w:rsid w:val="001966EF"/>
    <w:rsid w:val="00196A04"/>
    <w:rsid w:val="001A233E"/>
    <w:rsid w:val="001A396C"/>
    <w:rsid w:val="001A41A0"/>
    <w:rsid w:val="001A5BC6"/>
    <w:rsid w:val="001A642A"/>
    <w:rsid w:val="001B13AA"/>
    <w:rsid w:val="001B2466"/>
    <w:rsid w:val="001B49AB"/>
    <w:rsid w:val="001C0021"/>
    <w:rsid w:val="001D5ACA"/>
    <w:rsid w:val="001D742F"/>
    <w:rsid w:val="001D7CE0"/>
    <w:rsid w:val="001E0881"/>
    <w:rsid w:val="001F15DD"/>
    <w:rsid w:val="001F199F"/>
    <w:rsid w:val="001F6B34"/>
    <w:rsid w:val="0020677F"/>
    <w:rsid w:val="002158E8"/>
    <w:rsid w:val="002218B5"/>
    <w:rsid w:val="002226A7"/>
    <w:rsid w:val="00224DCE"/>
    <w:rsid w:val="0022706E"/>
    <w:rsid w:val="00230C6F"/>
    <w:rsid w:val="00240E6B"/>
    <w:rsid w:val="002416EE"/>
    <w:rsid w:val="002508E1"/>
    <w:rsid w:val="00251C6D"/>
    <w:rsid w:val="00253A7C"/>
    <w:rsid w:val="00254209"/>
    <w:rsid w:val="0025772E"/>
    <w:rsid w:val="00262256"/>
    <w:rsid w:val="00262613"/>
    <w:rsid w:val="002634CB"/>
    <w:rsid w:val="0026553F"/>
    <w:rsid w:val="0026610E"/>
    <w:rsid w:val="002664A1"/>
    <w:rsid w:val="00271C4A"/>
    <w:rsid w:val="002734E1"/>
    <w:rsid w:val="00273784"/>
    <w:rsid w:val="002753D6"/>
    <w:rsid w:val="00275E18"/>
    <w:rsid w:val="002771B6"/>
    <w:rsid w:val="00277954"/>
    <w:rsid w:val="002810BA"/>
    <w:rsid w:val="002822CF"/>
    <w:rsid w:val="00286291"/>
    <w:rsid w:val="00295691"/>
    <w:rsid w:val="0029572A"/>
    <w:rsid w:val="002960E0"/>
    <w:rsid w:val="0029728D"/>
    <w:rsid w:val="002A0D66"/>
    <w:rsid w:val="002A1D4C"/>
    <w:rsid w:val="002A1EB2"/>
    <w:rsid w:val="002A237E"/>
    <w:rsid w:val="002A5435"/>
    <w:rsid w:val="002B225F"/>
    <w:rsid w:val="002B24FD"/>
    <w:rsid w:val="002B54DB"/>
    <w:rsid w:val="002C4042"/>
    <w:rsid w:val="002C54DD"/>
    <w:rsid w:val="002C6EB2"/>
    <w:rsid w:val="002E082E"/>
    <w:rsid w:val="002E1DA6"/>
    <w:rsid w:val="002E5361"/>
    <w:rsid w:val="002E62E4"/>
    <w:rsid w:val="002F18A5"/>
    <w:rsid w:val="002F2520"/>
    <w:rsid w:val="002F49C0"/>
    <w:rsid w:val="002F5057"/>
    <w:rsid w:val="002F54C3"/>
    <w:rsid w:val="002F5E46"/>
    <w:rsid w:val="003011D2"/>
    <w:rsid w:val="00302CF3"/>
    <w:rsid w:val="0030515B"/>
    <w:rsid w:val="0030522E"/>
    <w:rsid w:val="0030567F"/>
    <w:rsid w:val="0030591A"/>
    <w:rsid w:val="00310613"/>
    <w:rsid w:val="00310C54"/>
    <w:rsid w:val="00311819"/>
    <w:rsid w:val="00312E62"/>
    <w:rsid w:val="00321936"/>
    <w:rsid w:val="00322465"/>
    <w:rsid w:val="00322AED"/>
    <w:rsid w:val="00323E95"/>
    <w:rsid w:val="003310A9"/>
    <w:rsid w:val="00340BFF"/>
    <w:rsid w:val="0034231C"/>
    <w:rsid w:val="0034363F"/>
    <w:rsid w:val="00355A5A"/>
    <w:rsid w:val="00355ADE"/>
    <w:rsid w:val="00355B41"/>
    <w:rsid w:val="00361657"/>
    <w:rsid w:val="0036171B"/>
    <w:rsid w:val="003626CB"/>
    <w:rsid w:val="003630DC"/>
    <w:rsid w:val="00363E89"/>
    <w:rsid w:val="00365181"/>
    <w:rsid w:val="00366AF8"/>
    <w:rsid w:val="00366E51"/>
    <w:rsid w:val="0037464C"/>
    <w:rsid w:val="003748C9"/>
    <w:rsid w:val="00376AD5"/>
    <w:rsid w:val="00377054"/>
    <w:rsid w:val="003802D0"/>
    <w:rsid w:val="00381D3B"/>
    <w:rsid w:val="003823B1"/>
    <w:rsid w:val="00382FF7"/>
    <w:rsid w:val="00384776"/>
    <w:rsid w:val="00384D99"/>
    <w:rsid w:val="00385A3E"/>
    <w:rsid w:val="00390EA9"/>
    <w:rsid w:val="00390F90"/>
    <w:rsid w:val="003928E3"/>
    <w:rsid w:val="00394801"/>
    <w:rsid w:val="003A4138"/>
    <w:rsid w:val="003A5427"/>
    <w:rsid w:val="003B00BF"/>
    <w:rsid w:val="003B40EC"/>
    <w:rsid w:val="003B4CE2"/>
    <w:rsid w:val="003C109D"/>
    <w:rsid w:val="003C2C4A"/>
    <w:rsid w:val="003C4D94"/>
    <w:rsid w:val="003C594C"/>
    <w:rsid w:val="003C6D35"/>
    <w:rsid w:val="003D0CDB"/>
    <w:rsid w:val="003D1CC4"/>
    <w:rsid w:val="003D4926"/>
    <w:rsid w:val="003D6550"/>
    <w:rsid w:val="003D7126"/>
    <w:rsid w:val="003E06E0"/>
    <w:rsid w:val="003E18FA"/>
    <w:rsid w:val="003E1B27"/>
    <w:rsid w:val="003E23C5"/>
    <w:rsid w:val="003E2C93"/>
    <w:rsid w:val="003F3A96"/>
    <w:rsid w:val="003F7CBC"/>
    <w:rsid w:val="00400AF9"/>
    <w:rsid w:val="00401E5C"/>
    <w:rsid w:val="00401F04"/>
    <w:rsid w:val="00404598"/>
    <w:rsid w:val="00405AA5"/>
    <w:rsid w:val="004068CF"/>
    <w:rsid w:val="00411640"/>
    <w:rsid w:val="00413F0B"/>
    <w:rsid w:val="00423E03"/>
    <w:rsid w:val="004240CA"/>
    <w:rsid w:val="004255EC"/>
    <w:rsid w:val="004257F4"/>
    <w:rsid w:val="00425C6A"/>
    <w:rsid w:val="00430D8F"/>
    <w:rsid w:val="00433A9F"/>
    <w:rsid w:val="00437904"/>
    <w:rsid w:val="004406DA"/>
    <w:rsid w:val="00441158"/>
    <w:rsid w:val="00442424"/>
    <w:rsid w:val="00442D26"/>
    <w:rsid w:val="0044305F"/>
    <w:rsid w:val="00443087"/>
    <w:rsid w:val="00444428"/>
    <w:rsid w:val="0044452D"/>
    <w:rsid w:val="0044697B"/>
    <w:rsid w:val="00454DE0"/>
    <w:rsid w:val="00455B3D"/>
    <w:rsid w:val="0046008E"/>
    <w:rsid w:val="004616C4"/>
    <w:rsid w:val="00466435"/>
    <w:rsid w:val="00474F59"/>
    <w:rsid w:val="004801E2"/>
    <w:rsid w:val="004838FB"/>
    <w:rsid w:val="00483FF4"/>
    <w:rsid w:val="004928D7"/>
    <w:rsid w:val="00493549"/>
    <w:rsid w:val="00494400"/>
    <w:rsid w:val="004B43E0"/>
    <w:rsid w:val="004B4FC0"/>
    <w:rsid w:val="004B6B22"/>
    <w:rsid w:val="004B6BB4"/>
    <w:rsid w:val="004B6CFD"/>
    <w:rsid w:val="004B6EDF"/>
    <w:rsid w:val="004B6F41"/>
    <w:rsid w:val="004B7657"/>
    <w:rsid w:val="004C0211"/>
    <w:rsid w:val="004C26D6"/>
    <w:rsid w:val="004C51EE"/>
    <w:rsid w:val="004C5BFE"/>
    <w:rsid w:val="004C5C9A"/>
    <w:rsid w:val="004C6A38"/>
    <w:rsid w:val="004D29BD"/>
    <w:rsid w:val="004D2B0C"/>
    <w:rsid w:val="004D2C3A"/>
    <w:rsid w:val="004D2F6B"/>
    <w:rsid w:val="004D43F7"/>
    <w:rsid w:val="004D509F"/>
    <w:rsid w:val="004D5D2D"/>
    <w:rsid w:val="004E3D91"/>
    <w:rsid w:val="004E3FC0"/>
    <w:rsid w:val="004F14EF"/>
    <w:rsid w:val="004F3AC2"/>
    <w:rsid w:val="004F5EB5"/>
    <w:rsid w:val="004F5F6B"/>
    <w:rsid w:val="004F7A22"/>
    <w:rsid w:val="00506026"/>
    <w:rsid w:val="00506E35"/>
    <w:rsid w:val="00506F30"/>
    <w:rsid w:val="00513AEA"/>
    <w:rsid w:val="0052082A"/>
    <w:rsid w:val="005209CB"/>
    <w:rsid w:val="005221DA"/>
    <w:rsid w:val="00523FD0"/>
    <w:rsid w:val="00525865"/>
    <w:rsid w:val="0052699D"/>
    <w:rsid w:val="00527363"/>
    <w:rsid w:val="00530639"/>
    <w:rsid w:val="005353E5"/>
    <w:rsid w:val="00537DD1"/>
    <w:rsid w:val="00540412"/>
    <w:rsid w:val="00544158"/>
    <w:rsid w:val="00545B5B"/>
    <w:rsid w:val="00550AD4"/>
    <w:rsid w:val="00552563"/>
    <w:rsid w:val="00555256"/>
    <w:rsid w:val="0055587F"/>
    <w:rsid w:val="005568D3"/>
    <w:rsid w:val="005574EE"/>
    <w:rsid w:val="005630CF"/>
    <w:rsid w:val="005854C0"/>
    <w:rsid w:val="00586164"/>
    <w:rsid w:val="00587144"/>
    <w:rsid w:val="00587425"/>
    <w:rsid w:val="00587513"/>
    <w:rsid w:val="0059177F"/>
    <w:rsid w:val="0059415E"/>
    <w:rsid w:val="00595782"/>
    <w:rsid w:val="005A1B79"/>
    <w:rsid w:val="005A4892"/>
    <w:rsid w:val="005A52FD"/>
    <w:rsid w:val="005A6D34"/>
    <w:rsid w:val="005B42CF"/>
    <w:rsid w:val="005B764C"/>
    <w:rsid w:val="005C428C"/>
    <w:rsid w:val="005C74AD"/>
    <w:rsid w:val="005D009B"/>
    <w:rsid w:val="005D3F78"/>
    <w:rsid w:val="005E0A72"/>
    <w:rsid w:val="005E36E6"/>
    <w:rsid w:val="005F090A"/>
    <w:rsid w:val="005F6BEC"/>
    <w:rsid w:val="005F7623"/>
    <w:rsid w:val="006018F3"/>
    <w:rsid w:val="00604C96"/>
    <w:rsid w:val="00613050"/>
    <w:rsid w:val="00613BED"/>
    <w:rsid w:val="00615F74"/>
    <w:rsid w:val="00620973"/>
    <w:rsid w:val="00621AC4"/>
    <w:rsid w:val="00621C89"/>
    <w:rsid w:val="0062273A"/>
    <w:rsid w:val="00627717"/>
    <w:rsid w:val="006314E6"/>
    <w:rsid w:val="0063703F"/>
    <w:rsid w:val="00640E8C"/>
    <w:rsid w:val="00645272"/>
    <w:rsid w:val="00646B0E"/>
    <w:rsid w:val="00653941"/>
    <w:rsid w:val="00653B18"/>
    <w:rsid w:val="00653B83"/>
    <w:rsid w:val="00663164"/>
    <w:rsid w:val="0066743B"/>
    <w:rsid w:val="006678F7"/>
    <w:rsid w:val="00667915"/>
    <w:rsid w:val="0067192F"/>
    <w:rsid w:val="00671CCF"/>
    <w:rsid w:val="00672B48"/>
    <w:rsid w:val="0067355E"/>
    <w:rsid w:val="006773DC"/>
    <w:rsid w:val="006802C9"/>
    <w:rsid w:val="00681242"/>
    <w:rsid w:val="00682A90"/>
    <w:rsid w:val="006833BB"/>
    <w:rsid w:val="0068466F"/>
    <w:rsid w:val="00685412"/>
    <w:rsid w:val="006910F8"/>
    <w:rsid w:val="0069268B"/>
    <w:rsid w:val="00693682"/>
    <w:rsid w:val="00693B4B"/>
    <w:rsid w:val="00694204"/>
    <w:rsid w:val="00695296"/>
    <w:rsid w:val="006A096B"/>
    <w:rsid w:val="006A7FC7"/>
    <w:rsid w:val="006B10E0"/>
    <w:rsid w:val="006B66C4"/>
    <w:rsid w:val="006C1C6B"/>
    <w:rsid w:val="006C43DD"/>
    <w:rsid w:val="006C769A"/>
    <w:rsid w:val="006C7B1F"/>
    <w:rsid w:val="006D4634"/>
    <w:rsid w:val="006E138D"/>
    <w:rsid w:val="006E22E4"/>
    <w:rsid w:val="006E5045"/>
    <w:rsid w:val="006E5419"/>
    <w:rsid w:val="006E62B7"/>
    <w:rsid w:val="006E7D7F"/>
    <w:rsid w:val="006F077D"/>
    <w:rsid w:val="006F0CB8"/>
    <w:rsid w:val="006F1505"/>
    <w:rsid w:val="006F2BE3"/>
    <w:rsid w:val="006F451E"/>
    <w:rsid w:val="006F5DDF"/>
    <w:rsid w:val="006F792D"/>
    <w:rsid w:val="007061B9"/>
    <w:rsid w:val="007165B7"/>
    <w:rsid w:val="00717170"/>
    <w:rsid w:val="00723A3C"/>
    <w:rsid w:val="0072512B"/>
    <w:rsid w:val="00734A47"/>
    <w:rsid w:val="00734C6B"/>
    <w:rsid w:val="00736279"/>
    <w:rsid w:val="00737BFB"/>
    <w:rsid w:val="007408A2"/>
    <w:rsid w:val="00740B1D"/>
    <w:rsid w:val="007433A7"/>
    <w:rsid w:val="00745CDA"/>
    <w:rsid w:val="00745E60"/>
    <w:rsid w:val="00745F44"/>
    <w:rsid w:val="00746588"/>
    <w:rsid w:val="007534DA"/>
    <w:rsid w:val="0075507D"/>
    <w:rsid w:val="0076207F"/>
    <w:rsid w:val="0076322F"/>
    <w:rsid w:val="0076697B"/>
    <w:rsid w:val="0076714A"/>
    <w:rsid w:val="007679A7"/>
    <w:rsid w:val="00776CE7"/>
    <w:rsid w:val="007773DB"/>
    <w:rsid w:val="00780F64"/>
    <w:rsid w:val="007818C0"/>
    <w:rsid w:val="00791E6C"/>
    <w:rsid w:val="00793763"/>
    <w:rsid w:val="00794ED5"/>
    <w:rsid w:val="00794F31"/>
    <w:rsid w:val="00795F67"/>
    <w:rsid w:val="007A0CD3"/>
    <w:rsid w:val="007A1A75"/>
    <w:rsid w:val="007A2511"/>
    <w:rsid w:val="007A37AA"/>
    <w:rsid w:val="007A3F7C"/>
    <w:rsid w:val="007A4147"/>
    <w:rsid w:val="007A4BA7"/>
    <w:rsid w:val="007A6BA6"/>
    <w:rsid w:val="007B698B"/>
    <w:rsid w:val="007B7F7B"/>
    <w:rsid w:val="007C2CBD"/>
    <w:rsid w:val="007C3FC0"/>
    <w:rsid w:val="007C433A"/>
    <w:rsid w:val="007C6ED5"/>
    <w:rsid w:val="007D27A3"/>
    <w:rsid w:val="007D3AC9"/>
    <w:rsid w:val="007D5C8B"/>
    <w:rsid w:val="007E316D"/>
    <w:rsid w:val="007E6EA7"/>
    <w:rsid w:val="007E796E"/>
    <w:rsid w:val="007E7F0C"/>
    <w:rsid w:val="007F41FD"/>
    <w:rsid w:val="007F4410"/>
    <w:rsid w:val="00800426"/>
    <w:rsid w:val="00801648"/>
    <w:rsid w:val="00806419"/>
    <w:rsid w:val="008109CD"/>
    <w:rsid w:val="00810AAF"/>
    <w:rsid w:val="00820BDB"/>
    <w:rsid w:val="00821BA5"/>
    <w:rsid w:val="00821BDC"/>
    <w:rsid w:val="008257DB"/>
    <w:rsid w:val="008306EC"/>
    <w:rsid w:val="00830D10"/>
    <w:rsid w:val="00831470"/>
    <w:rsid w:val="00832DBD"/>
    <w:rsid w:val="00833A45"/>
    <w:rsid w:val="00842796"/>
    <w:rsid w:val="008455A0"/>
    <w:rsid w:val="008506E5"/>
    <w:rsid w:val="00851B9A"/>
    <w:rsid w:val="0085572D"/>
    <w:rsid w:val="00861258"/>
    <w:rsid w:val="00861C8C"/>
    <w:rsid w:val="00867862"/>
    <w:rsid w:val="008703AF"/>
    <w:rsid w:val="008726D7"/>
    <w:rsid w:val="00881BE4"/>
    <w:rsid w:val="00882665"/>
    <w:rsid w:val="00882801"/>
    <w:rsid w:val="00883C81"/>
    <w:rsid w:val="0089003F"/>
    <w:rsid w:val="008901B9"/>
    <w:rsid w:val="00891B94"/>
    <w:rsid w:val="00897F38"/>
    <w:rsid w:val="008A1567"/>
    <w:rsid w:val="008A559D"/>
    <w:rsid w:val="008A7EE4"/>
    <w:rsid w:val="008B24AA"/>
    <w:rsid w:val="008B2CB8"/>
    <w:rsid w:val="008B4B1A"/>
    <w:rsid w:val="008B4C43"/>
    <w:rsid w:val="008B5EEC"/>
    <w:rsid w:val="008B73BC"/>
    <w:rsid w:val="008B7BA3"/>
    <w:rsid w:val="008B7F06"/>
    <w:rsid w:val="008C1106"/>
    <w:rsid w:val="008C4101"/>
    <w:rsid w:val="008C7630"/>
    <w:rsid w:val="008C76DD"/>
    <w:rsid w:val="008D1B23"/>
    <w:rsid w:val="008D2EA1"/>
    <w:rsid w:val="008E7F49"/>
    <w:rsid w:val="009028F7"/>
    <w:rsid w:val="00902BB8"/>
    <w:rsid w:val="00906401"/>
    <w:rsid w:val="00915338"/>
    <w:rsid w:val="00917301"/>
    <w:rsid w:val="0091796E"/>
    <w:rsid w:val="00922F37"/>
    <w:rsid w:val="009246C5"/>
    <w:rsid w:val="00930023"/>
    <w:rsid w:val="0093348E"/>
    <w:rsid w:val="00936BA9"/>
    <w:rsid w:val="009370C0"/>
    <w:rsid w:val="00937B99"/>
    <w:rsid w:val="00937E9A"/>
    <w:rsid w:val="009412B0"/>
    <w:rsid w:val="0094199B"/>
    <w:rsid w:val="009471F9"/>
    <w:rsid w:val="009506E4"/>
    <w:rsid w:val="00955D20"/>
    <w:rsid w:val="0095796F"/>
    <w:rsid w:val="0096480E"/>
    <w:rsid w:val="009654A6"/>
    <w:rsid w:val="0096750F"/>
    <w:rsid w:val="00967D78"/>
    <w:rsid w:val="00982737"/>
    <w:rsid w:val="009846EC"/>
    <w:rsid w:val="00984B9D"/>
    <w:rsid w:val="0098674C"/>
    <w:rsid w:val="00991A3D"/>
    <w:rsid w:val="009951C4"/>
    <w:rsid w:val="00996328"/>
    <w:rsid w:val="009A604A"/>
    <w:rsid w:val="009A6E6D"/>
    <w:rsid w:val="009A7FEE"/>
    <w:rsid w:val="009B03BB"/>
    <w:rsid w:val="009B0C7D"/>
    <w:rsid w:val="009B1F23"/>
    <w:rsid w:val="009B5F56"/>
    <w:rsid w:val="009C058D"/>
    <w:rsid w:val="009C2C80"/>
    <w:rsid w:val="009C6A66"/>
    <w:rsid w:val="009D31C2"/>
    <w:rsid w:val="009D40D6"/>
    <w:rsid w:val="009E25B1"/>
    <w:rsid w:val="009E2711"/>
    <w:rsid w:val="009E4D61"/>
    <w:rsid w:val="009E5553"/>
    <w:rsid w:val="009E76D3"/>
    <w:rsid w:val="009F4053"/>
    <w:rsid w:val="009F7E2C"/>
    <w:rsid w:val="00A06F89"/>
    <w:rsid w:val="00A1576F"/>
    <w:rsid w:val="00A172E4"/>
    <w:rsid w:val="00A1773E"/>
    <w:rsid w:val="00A177EB"/>
    <w:rsid w:val="00A17C6C"/>
    <w:rsid w:val="00A2058B"/>
    <w:rsid w:val="00A24FE8"/>
    <w:rsid w:val="00A258DC"/>
    <w:rsid w:val="00A27387"/>
    <w:rsid w:val="00A31AB3"/>
    <w:rsid w:val="00A32357"/>
    <w:rsid w:val="00A345E4"/>
    <w:rsid w:val="00A37ED6"/>
    <w:rsid w:val="00A40DE6"/>
    <w:rsid w:val="00A41521"/>
    <w:rsid w:val="00A4575F"/>
    <w:rsid w:val="00A458DE"/>
    <w:rsid w:val="00A535D8"/>
    <w:rsid w:val="00A552D8"/>
    <w:rsid w:val="00A61EA2"/>
    <w:rsid w:val="00A6484B"/>
    <w:rsid w:val="00A64967"/>
    <w:rsid w:val="00A8285C"/>
    <w:rsid w:val="00A84CD1"/>
    <w:rsid w:val="00A85C2B"/>
    <w:rsid w:val="00A861D0"/>
    <w:rsid w:val="00A9304D"/>
    <w:rsid w:val="00A95555"/>
    <w:rsid w:val="00AA61DD"/>
    <w:rsid w:val="00AA61E6"/>
    <w:rsid w:val="00AB1F44"/>
    <w:rsid w:val="00AB665D"/>
    <w:rsid w:val="00AB6B5E"/>
    <w:rsid w:val="00AC001E"/>
    <w:rsid w:val="00AC54FD"/>
    <w:rsid w:val="00AD1CBA"/>
    <w:rsid w:val="00AD6157"/>
    <w:rsid w:val="00AE3E1B"/>
    <w:rsid w:val="00AE6C84"/>
    <w:rsid w:val="00AF03E8"/>
    <w:rsid w:val="00AF33EF"/>
    <w:rsid w:val="00AF3D0E"/>
    <w:rsid w:val="00B01304"/>
    <w:rsid w:val="00B04162"/>
    <w:rsid w:val="00B07670"/>
    <w:rsid w:val="00B10D88"/>
    <w:rsid w:val="00B13285"/>
    <w:rsid w:val="00B13516"/>
    <w:rsid w:val="00B151CA"/>
    <w:rsid w:val="00B16288"/>
    <w:rsid w:val="00B16CA3"/>
    <w:rsid w:val="00B207A9"/>
    <w:rsid w:val="00B2675B"/>
    <w:rsid w:val="00B30A9F"/>
    <w:rsid w:val="00B31F73"/>
    <w:rsid w:val="00B3247D"/>
    <w:rsid w:val="00B32842"/>
    <w:rsid w:val="00B33621"/>
    <w:rsid w:val="00B36B0B"/>
    <w:rsid w:val="00B4482D"/>
    <w:rsid w:val="00B44998"/>
    <w:rsid w:val="00B46B55"/>
    <w:rsid w:val="00B60CB0"/>
    <w:rsid w:val="00B76859"/>
    <w:rsid w:val="00B8545C"/>
    <w:rsid w:val="00B866AB"/>
    <w:rsid w:val="00B945A3"/>
    <w:rsid w:val="00B94BEC"/>
    <w:rsid w:val="00B96E77"/>
    <w:rsid w:val="00BA3766"/>
    <w:rsid w:val="00BB15D5"/>
    <w:rsid w:val="00BB60FC"/>
    <w:rsid w:val="00BC6A6E"/>
    <w:rsid w:val="00BC7EEC"/>
    <w:rsid w:val="00BD5516"/>
    <w:rsid w:val="00BE0715"/>
    <w:rsid w:val="00BE4EE9"/>
    <w:rsid w:val="00BE4F89"/>
    <w:rsid w:val="00BE6443"/>
    <w:rsid w:val="00BE68C9"/>
    <w:rsid w:val="00BF05F7"/>
    <w:rsid w:val="00BF1D34"/>
    <w:rsid w:val="00BF56BA"/>
    <w:rsid w:val="00BF662C"/>
    <w:rsid w:val="00C02927"/>
    <w:rsid w:val="00C06CBC"/>
    <w:rsid w:val="00C07532"/>
    <w:rsid w:val="00C14734"/>
    <w:rsid w:val="00C17C25"/>
    <w:rsid w:val="00C214EA"/>
    <w:rsid w:val="00C26996"/>
    <w:rsid w:val="00C26B2C"/>
    <w:rsid w:val="00C374EE"/>
    <w:rsid w:val="00C4226F"/>
    <w:rsid w:val="00C4374D"/>
    <w:rsid w:val="00C46625"/>
    <w:rsid w:val="00C46B7F"/>
    <w:rsid w:val="00C46D6E"/>
    <w:rsid w:val="00C61F36"/>
    <w:rsid w:val="00C63F56"/>
    <w:rsid w:val="00C70905"/>
    <w:rsid w:val="00C7128C"/>
    <w:rsid w:val="00C73D2D"/>
    <w:rsid w:val="00C74578"/>
    <w:rsid w:val="00C77B09"/>
    <w:rsid w:val="00C77F05"/>
    <w:rsid w:val="00C80EE0"/>
    <w:rsid w:val="00C81E8D"/>
    <w:rsid w:val="00C8240D"/>
    <w:rsid w:val="00C85838"/>
    <w:rsid w:val="00C911EF"/>
    <w:rsid w:val="00C96FBF"/>
    <w:rsid w:val="00CA1762"/>
    <w:rsid w:val="00CB343A"/>
    <w:rsid w:val="00CB5C5A"/>
    <w:rsid w:val="00CC2D29"/>
    <w:rsid w:val="00CC30C9"/>
    <w:rsid w:val="00CC722C"/>
    <w:rsid w:val="00CC74AA"/>
    <w:rsid w:val="00CD0E96"/>
    <w:rsid w:val="00CD2E97"/>
    <w:rsid w:val="00CD2F9B"/>
    <w:rsid w:val="00CD5080"/>
    <w:rsid w:val="00CD568C"/>
    <w:rsid w:val="00CD61C6"/>
    <w:rsid w:val="00CD7F63"/>
    <w:rsid w:val="00CE022B"/>
    <w:rsid w:val="00CE3445"/>
    <w:rsid w:val="00CE5848"/>
    <w:rsid w:val="00CF1429"/>
    <w:rsid w:val="00CF1942"/>
    <w:rsid w:val="00CF1B5C"/>
    <w:rsid w:val="00CF430D"/>
    <w:rsid w:val="00CF4F52"/>
    <w:rsid w:val="00CF5705"/>
    <w:rsid w:val="00CF78C1"/>
    <w:rsid w:val="00CF7FD3"/>
    <w:rsid w:val="00D01306"/>
    <w:rsid w:val="00D03DE3"/>
    <w:rsid w:val="00D10258"/>
    <w:rsid w:val="00D109BA"/>
    <w:rsid w:val="00D16A78"/>
    <w:rsid w:val="00D20764"/>
    <w:rsid w:val="00D259F5"/>
    <w:rsid w:val="00D26945"/>
    <w:rsid w:val="00D27845"/>
    <w:rsid w:val="00D41C36"/>
    <w:rsid w:val="00D51864"/>
    <w:rsid w:val="00D5474F"/>
    <w:rsid w:val="00D55C4F"/>
    <w:rsid w:val="00D55DD7"/>
    <w:rsid w:val="00D61B64"/>
    <w:rsid w:val="00D6632C"/>
    <w:rsid w:val="00D70DDF"/>
    <w:rsid w:val="00D71ED0"/>
    <w:rsid w:val="00D72B44"/>
    <w:rsid w:val="00D73BF7"/>
    <w:rsid w:val="00D7771E"/>
    <w:rsid w:val="00D81528"/>
    <w:rsid w:val="00D855B7"/>
    <w:rsid w:val="00D86A07"/>
    <w:rsid w:val="00D9090C"/>
    <w:rsid w:val="00DA02C8"/>
    <w:rsid w:val="00DA2535"/>
    <w:rsid w:val="00DA2F46"/>
    <w:rsid w:val="00DB2EFC"/>
    <w:rsid w:val="00DB41C5"/>
    <w:rsid w:val="00DB561F"/>
    <w:rsid w:val="00DB57E9"/>
    <w:rsid w:val="00DB75EA"/>
    <w:rsid w:val="00DC06CC"/>
    <w:rsid w:val="00DC3C27"/>
    <w:rsid w:val="00DC4C38"/>
    <w:rsid w:val="00DC51F1"/>
    <w:rsid w:val="00DC5256"/>
    <w:rsid w:val="00DC6137"/>
    <w:rsid w:val="00DC61F3"/>
    <w:rsid w:val="00DC7964"/>
    <w:rsid w:val="00DD73AA"/>
    <w:rsid w:val="00DE01D4"/>
    <w:rsid w:val="00DE53B6"/>
    <w:rsid w:val="00DE7C0E"/>
    <w:rsid w:val="00DE7F6D"/>
    <w:rsid w:val="00DF23F4"/>
    <w:rsid w:val="00DF24DB"/>
    <w:rsid w:val="00DF2E1C"/>
    <w:rsid w:val="00DF37EA"/>
    <w:rsid w:val="00DF453D"/>
    <w:rsid w:val="00E001B6"/>
    <w:rsid w:val="00E023C7"/>
    <w:rsid w:val="00E02F6C"/>
    <w:rsid w:val="00E03044"/>
    <w:rsid w:val="00E05CBD"/>
    <w:rsid w:val="00E13A7C"/>
    <w:rsid w:val="00E163F9"/>
    <w:rsid w:val="00E17AB0"/>
    <w:rsid w:val="00E227F4"/>
    <w:rsid w:val="00E232E2"/>
    <w:rsid w:val="00E26514"/>
    <w:rsid w:val="00E32450"/>
    <w:rsid w:val="00E3349B"/>
    <w:rsid w:val="00E34283"/>
    <w:rsid w:val="00E36B86"/>
    <w:rsid w:val="00E37B33"/>
    <w:rsid w:val="00E37B4A"/>
    <w:rsid w:val="00E43130"/>
    <w:rsid w:val="00E43E14"/>
    <w:rsid w:val="00E4464E"/>
    <w:rsid w:val="00E45A0D"/>
    <w:rsid w:val="00E45C35"/>
    <w:rsid w:val="00E461B8"/>
    <w:rsid w:val="00E46E7E"/>
    <w:rsid w:val="00E5010C"/>
    <w:rsid w:val="00E51B39"/>
    <w:rsid w:val="00E55B5F"/>
    <w:rsid w:val="00E61BD9"/>
    <w:rsid w:val="00E6475F"/>
    <w:rsid w:val="00E71DDF"/>
    <w:rsid w:val="00E80FAC"/>
    <w:rsid w:val="00E8636C"/>
    <w:rsid w:val="00E9090D"/>
    <w:rsid w:val="00EA2FA8"/>
    <w:rsid w:val="00EA3011"/>
    <w:rsid w:val="00EA5723"/>
    <w:rsid w:val="00EB489F"/>
    <w:rsid w:val="00EB7891"/>
    <w:rsid w:val="00EC0151"/>
    <w:rsid w:val="00EC0C2E"/>
    <w:rsid w:val="00EC2694"/>
    <w:rsid w:val="00EC2BD5"/>
    <w:rsid w:val="00ED0972"/>
    <w:rsid w:val="00ED4EC3"/>
    <w:rsid w:val="00EF127F"/>
    <w:rsid w:val="00EF2E9D"/>
    <w:rsid w:val="00EF43FF"/>
    <w:rsid w:val="00EF62DE"/>
    <w:rsid w:val="00F035D5"/>
    <w:rsid w:val="00F2346A"/>
    <w:rsid w:val="00F2661D"/>
    <w:rsid w:val="00F26B30"/>
    <w:rsid w:val="00F30899"/>
    <w:rsid w:val="00F36C94"/>
    <w:rsid w:val="00F43B80"/>
    <w:rsid w:val="00F453B5"/>
    <w:rsid w:val="00F45732"/>
    <w:rsid w:val="00F46A3C"/>
    <w:rsid w:val="00F50739"/>
    <w:rsid w:val="00F54DF7"/>
    <w:rsid w:val="00F55A87"/>
    <w:rsid w:val="00F64AFD"/>
    <w:rsid w:val="00F66967"/>
    <w:rsid w:val="00F72974"/>
    <w:rsid w:val="00F80AAB"/>
    <w:rsid w:val="00F841D5"/>
    <w:rsid w:val="00F87FD2"/>
    <w:rsid w:val="00F9004A"/>
    <w:rsid w:val="00F92CAC"/>
    <w:rsid w:val="00F94699"/>
    <w:rsid w:val="00F9529D"/>
    <w:rsid w:val="00F95361"/>
    <w:rsid w:val="00FA1544"/>
    <w:rsid w:val="00FA27BF"/>
    <w:rsid w:val="00FA7D64"/>
    <w:rsid w:val="00FB3CA7"/>
    <w:rsid w:val="00FB67AE"/>
    <w:rsid w:val="00FC0F18"/>
    <w:rsid w:val="00FC2018"/>
    <w:rsid w:val="00FC33C7"/>
    <w:rsid w:val="00FC3B2B"/>
    <w:rsid w:val="00FD100B"/>
    <w:rsid w:val="00FD179C"/>
    <w:rsid w:val="00FD6029"/>
    <w:rsid w:val="00FE1F85"/>
    <w:rsid w:val="00FF0346"/>
    <w:rsid w:val="00FF14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78"/>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734A47"/>
    <w:pPr>
      <w:spacing w:after="0" w:line="240" w:lineRule="auto"/>
      <w:ind w:firstLine="0"/>
      <w:jc w:val="center"/>
      <w:outlineLvl w:val="0"/>
    </w:pPr>
    <w:rPr>
      <w:rFonts w:ascii="Fira Sans Medium" w:hAnsi="Fira Sans Medium" w:cs="Calibri"/>
      <w:bC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1429"/>
    <w:rPr>
      <w:color w:val="0000FF"/>
      <w:u w:val="single"/>
    </w:rPr>
  </w:style>
  <w:style w:type="paragraph" w:styleId="Textocomentario">
    <w:name w:val="annotation text"/>
    <w:basedOn w:val="Normal"/>
    <w:link w:val="TextocomentarioCar"/>
    <w:uiPriority w:val="99"/>
    <w:unhideWhenUsed/>
    <w:rsid w:val="00CF1429"/>
    <w:rPr>
      <w:sz w:val="24"/>
      <w:szCs w:val="24"/>
      <w:lang w:eastAsia="es-ES"/>
    </w:rPr>
  </w:style>
  <w:style w:type="character" w:customStyle="1" w:styleId="TextocomentarioCar">
    <w:name w:val="Texto comentario Car"/>
    <w:basedOn w:val="Fuentedeprrafopredeter"/>
    <w:link w:val="Textocomentario"/>
    <w:uiPriority w:val="99"/>
    <w:rsid w:val="00CF1429"/>
    <w:rPr>
      <w:rFonts w:ascii="Calibri" w:hAnsi="Calibri" w:cs="Calibri"/>
      <w:sz w:val="24"/>
      <w:szCs w:val="24"/>
      <w:lang w:val="es-MX" w:eastAsia="es-ES"/>
    </w:rPr>
  </w:style>
  <w:style w:type="paragraph" w:styleId="Encabezado">
    <w:name w:val="header"/>
    <w:basedOn w:val="Normal"/>
    <w:link w:val="EncabezadoCar"/>
    <w:uiPriority w:val="99"/>
    <w:unhideWhenUsed/>
    <w:rsid w:val="00CF1429"/>
    <w:rPr>
      <w:sz w:val="24"/>
      <w:szCs w:val="24"/>
      <w:lang w:eastAsia="es-ES"/>
    </w:rPr>
  </w:style>
  <w:style w:type="character" w:customStyle="1" w:styleId="EncabezadoCar">
    <w:name w:val="Encabezado Car"/>
    <w:basedOn w:val="Fuentedeprrafopredeter"/>
    <w:link w:val="Encabezado"/>
    <w:uiPriority w:val="99"/>
    <w:rsid w:val="00CF1429"/>
    <w:rPr>
      <w:rFonts w:ascii="Calibri" w:hAnsi="Calibri" w:cs="Calibri"/>
      <w:sz w:val="24"/>
      <w:szCs w:val="24"/>
      <w:lang w:val="es-MX" w:eastAsia="es-ES"/>
    </w:rPr>
  </w:style>
  <w:style w:type="paragraph" w:styleId="Piedepgina">
    <w:name w:val="footer"/>
    <w:basedOn w:val="Normal"/>
    <w:link w:val="PiedepginaCar"/>
    <w:uiPriority w:val="99"/>
    <w:unhideWhenUsed/>
    <w:rsid w:val="00CF1429"/>
    <w:rPr>
      <w:sz w:val="24"/>
      <w:szCs w:val="24"/>
      <w:lang w:eastAsia="es-ES"/>
    </w:rPr>
  </w:style>
  <w:style w:type="character" w:customStyle="1" w:styleId="PiedepginaCar">
    <w:name w:val="Pie de página Car"/>
    <w:basedOn w:val="Fuentedeprrafopredeter"/>
    <w:link w:val="Piedepgina"/>
    <w:uiPriority w:val="99"/>
    <w:rsid w:val="00CF1429"/>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CF1429"/>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CF1429"/>
    <w:rPr>
      <w:b/>
      <w:bCs/>
      <w:sz w:val="24"/>
      <w:szCs w:val="24"/>
      <w:lang w:eastAsia="es-ES"/>
    </w:rPr>
  </w:style>
  <w:style w:type="character" w:customStyle="1" w:styleId="TextodegloboCar">
    <w:name w:val="Texto de globo Car"/>
    <w:basedOn w:val="Fuentedeprrafopredeter"/>
    <w:link w:val="Textodeglobo"/>
    <w:uiPriority w:val="99"/>
    <w:semiHidden/>
    <w:rsid w:val="00CF1429"/>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CF1429"/>
    <w:rPr>
      <w:rFonts w:ascii="Lucida Grande" w:hAnsi="Lucida Grande" w:cs="Lucida Grande"/>
      <w:sz w:val="18"/>
      <w:szCs w:val="18"/>
      <w:lang w:eastAsia="es-ES"/>
    </w:rPr>
  </w:style>
  <w:style w:type="paragraph" w:styleId="Prrafodelista">
    <w:name w:val="List Paragraph"/>
    <w:basedOn w:val="Normal"/>
    <w:link w:val="PrrafodelistaCar"/>
    <w:uiPriority w:val="34"/>
    <w:qFormat/>
    <w:rsid w:val="00CF1429"/>
    <w:pPr>
      <w:ind w:left="720"/>
      <w:contextualSpacing/>
    </w:pPr>
    <w:rPr>
      <w:sz w:val="24"/>
      <w:szCs w:val="24"/>
      <w:lang w:eastAsia="es-ES"/>
    </w:rPr>
  </w:style>
  <w:style w:type="character" w:customStyle="1" w:styleId="TextoCar">
    <w:name w:val="Texto Car"/>
    <w:basedOn w:val="Fuentedeprrafopredeter"/>
    <w:link w:val="Texto"/>
    <w:locked/>
    <w:rsid w:val="00CF1429"/>
    <w:rPr>
      <w:rFonts w:ascii="Arial" w:hAnsi="Arial" w:cs="Arial"/>
      <w:lang w:eastAsia="es-ES"/>
    </w:rPr>
  </w:style>
  <w:style w:type="paragraph" w:customStyle="1" w:styleId="Texto">
    <w:name w:val="Texto"/>
    <w:basedOn w:val="Normal"/>
    <w:link w:val="TextoCar"/>
    <w:qFormat/>
    <w:rsid w:val="00CF1429"/>
    <w:pPr>
      <w:spacing w:after="101" w:line="216" w:lineRule="exact"/>
      <w:ind w:firstLine="288"/>
      <w:jc w:val="both"/>
    </w:pPr>
    <w:rPr>
      <w:rFonts w:ascii="Arial" w:hAnsi="Arial" w:cs="Arial"/>
      <w:lang w:val="es-ES" w:eastAsia="es-ES"/>
    </w:rPr>
  </w:style>
  <w:style w:type="character" w:customStyle="1" w:styleId="ANOTACIONCar">
    <w:name w:val="ANOTACION Car"/>
    <w:basedOn w:val="Fuentedeprrafopredeter"/>
    <w:link w:val="ANOTACION"/>
    <w:locked/>
    <w:rsid w:val="00CF1429"/>
    <w:rPr>
      <w:b/>
      <w:bCs/>
      <w:lang w:eastAsia="es-ES"/>
    </w:rPr>
  </w:style>
  <w:style w:type="paragraph" w:customStyle="1" w:styleId="ANOTACION">
    <w:name w:val="ANOTACION"/>
    <w:basedOn w:val="Normal"/>
    <w:link w:val="ANOTACIONCar"/>
    <w:rsid w:val="00CF1429"/>
    <w:pPr>
      <w:spacing w:before="101" w:after="101" w:line="216" w:lineRule="atLeast"/>
      <w:jc w:val="center"/>
    </w:pPr>
    <w:rPr>
      <w:rFonts w:asciiTheme="minorHAnsi" w:hAnsiTheme="minorHAnsi" w:cstheme="minorBidi"/>
      <w:b/>
      <w:bCs/>
      <w:lang w:val="es-ES" w:eastAsia="es-ES"/>
    </w:rPr>
  </w:style>
  <w:style w:type="character" w:customStyle="1" w:styleId="AsuntodelcomentarioCar1">
    <w:name w:val="Asunto del comentario Car1"/>
    <w:basedOn w:val="Fuentedeprrafopredeter"/>
    <w:uiPriority w:val="99"/>
    <w:rsid w:val="00CF142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CF1429"/>
  </w:style>
  <w:style w:type="table" w:styleId="Tablaconcuadrcula">
    <w:name w:val="Table Grid"/>
    <w:basedOn w:val="Tablanormal"/>
    <w:uiPriority w:val="59"/>
    <w:rsid w:val="00CF142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429"/>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CF1429"/>
    <w:rPr>
      <w:sz w:val="20"/>
      <w:szCs w:val="20"/>
    </w:rPr>
  </w:style>
  <w:style w:type="character" w:customStyle="1" w:styleId="TextonotapieCar">
    <w:name w:val="Texto nota pie Car"/>
    <w:basedOn w:val="Fuentedeprrafopredeter"/>
    <w:link w:val="Textonotapie"/>
    <w:uiPriority w:val="99"/>
    <w:semiHidden/>
    <w:rsid w:val="00CF1429"/>
    <w:rPr>
      <w:rFonts w:ascii="Calibri" w:hAnsi="Calibri" w:cs="Calibri"/>
      <w:sz w:val="20"/>
      <w:szCs w:val="20"/>
      <w:lang w:val="es-MX"/>
    </w:rPr>
  </w:style>
  <w:style w:type="character" w:styleId="Refdenotaalpie">
    <w:name w:val="footnote reference"/>
    <w:basedOn w:val="Fuentedeprrafopredeter"/>
    <w:uiPriority w:val="99"/>
    <w:semiHidden/>
    <w:unhideWhenUsed/>
    <w:rsid w:val="00CF1429"/>
    <w:rPr>
      <w:vertAlign w:val="superscript"/>
    </w:rPr>
  </w:style>
  <w:style w:type="paragraph" w:styleId="Sinespaciado">
    <w:name w:val="No Spacing"/>
    <w:link w:val="SinespaciadoCar"/>
    <w:uiPriority w:val="1"/>
    <w:qFormat/>
    <w:rsid w:val="00CF142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429"/>
    <w:rPr>
      <w:rFonts w:eastAsiaTheme="minorEastAsia"/>
      <w:lang w:eastAsia="es-ES"/>
    </w:rPr>
  </w:style>
  <w:style w:type="paragraph" w:styleId="Ttulo">
    <w:name w:val="Title"/>
    <w:basedOn w:val="Normal"/>
    <w:next w:val="Normal"/>
    <w:link w:val="TtuloCar"/>
    <w:uiPriority w:val="10"/>
    <w:qFormat/>
    <w:rsid w:val="00CF1429"/>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CF1429"/>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CF1429"/>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CF1429"/>
    <w:rPr>
      <w:rFonts w:eastAsiaTheme="minorEastAsia" w:cs="Times New Roman"/>
      <w:color w:val="5A5A5A" w:themeColor="text1" w:themeTint="A5"/>
      <w:spacing w:val="15"/>
      <w:lang w:eastAsia="es-ES"/>
    </w:rPr>
  </w:style>
  <w:style w:type="character" w:customStyle="1" w:styleId="TextonotaalfinalCar">
    <w:name w:val="Texto nota al final Car"/>
    <w:basedOn w:val="Fuentedeprrafopredeter"/>
    <w:link w:val="Textonotaalfinal"/>
    <w:uiPriority w:val="99"/>
    <w:semiHidden/>
    <w:rsid w:val="00CF1429"/>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CF1429"/>
    <w:rPr>
      <w:sz w:val="20"/>
      <w:szCs w:val="20"/>
    </w:rPr>
  </w:style>
  <w:style w:type="table" w:customStyle="1" w:styleId="GridTableLight">
    <w:name w:val="Grid Table Light"/>
    <w:basedOn w:val="Tablanormal"/>
    <w:uiPriority w:val="40"/>
    <w:rsid w:val="00C17C2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34A47"/>
    <w:rPr>
      <w:rFonts w:ascii="Fira Sans Medium" w:hAnsi="Fira Sans Medium" w:cs="Calibri"/>
      <w:bCs/>
      <w:color w:val="595959" w:themeColor="text1" w:themeTint="A6"/>
      <w:lang w:eastAsia="es-ES"/>
    </w:rPr>
  </w:style>
  <w:style w:type="paragraph" w:styleId="Revisin">
    <w:name w:val="Revision"/>
    <w:hidden/>
    <w:uiPriority w:val="99"/>
    <w:semiHidden/>
    <w:rsid w:val="00BF1D34"/>
    <w:pPr>
      <w:spacing w:after="0" w:line="240" w:lineRule="auto"/>
    </w:pPr>
    <w:rPr>
      <w:rFonts w:ascii="Calibri" w:hAnsi="Calibri" w:cs="Calibri"/>
      <w:lang w:val="es-MX"/>
    </w:rPr>
  </w:style>
  <w:style w:type="paragraph" w:styleId="Textoindependiente2">
    <w:name w:val="Body Text 2"/>
    <w:basedOn w:val="Normal"/>
    <w:link w:val="Textoindependiente2Car"/>
    <w:rsid w:val="00CC74AA"/>
    <w:pPr>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rsid w:val="00CC74AA"/>
    <w:rPr>
      <w:rFonts w:ascii="Tahoma" w:eastAsia="Times New Roman" w:hAnsi="Tahoma" w:cs="Tahoma"/>
      <w:b/>
      <w:szCs w:val="20"/>
      <w:lang w:val="es-MX" w:eastAsia="es-ES"/>
    </w:rPr>
  </w:style>
  <w:style w:type="character" w:customStyle="1" w:styleId="PrrafodelistaCar">
    <w:name w:val="Párrafo de lista Car"/>
    <w:link w:val="Prrafodelista"/>
    <w:uiPriority w:val="34"/>
    <w:rsid w:val="00BA3766"/>
    <w:rPr>
      <w:rFonts w:ascii="Calibri" w:hAnsi="Calibri" w:cs="Calibri"/>
      <w:sz w:val="24"/>
      <w:szCs w:val="24"/>
      <w:lang w:val="es-MX" w:eastAsia="es-ES"/>
    </w:rPr>
  </w:style>
  <w:style w:type="character" w:customStyle="1" w:styleId="apple-converted-space">
    <w:name w:val="apple-converted-space"/>
    <w:basedOn w:val="Fuentedeprrafopredeter"/>
    <w:rsid w:val="001B49AB"/>
  </w:style>
  <w:style w:type="character" w:styleId="Hipervnculovisitado">
    <w:name w:val="FollowedHyperlink"/>
    <w:basedOn w:val="Fuentedeprrafopredeter"/>
    <w:uiPriority w:val="99"/>
    <w:semiHidden/>
    <w:unhideWhenUsed/>
    <w:rsid w:val="00861258"/>
    <w:rPr>
      <w:color w:val="800080"/>
      <w:u w:val="single"/>
    </w:rPr>
  </w:style>
  <w:style w:type="paragraph" w:customStyle="1" w:styleId="xl69">
    <w:name w:val="xl69"/>
    <w:basedOn w:val="Normal"/>
    <w:rsid w:val="008612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Arial" w:eastAsia="Times New Roman" w:hAnsi="Arial" w:cs="Arial"/>
      <w:b/>
      <w:bCs/>
      <w:sz w:val="16"/>
      <w:szCs w:val="16"/>
      <w:lang w:eastAsia="es-MX"/>
    </w:rPr>
  </w:style>
  <w:style w:type="paragraph" w:customStyle="1" w:styleId="xl70">
    <w:name w:val="xl70"/>
    <w:basedOn w:val="Normal"/>
    <w:rsid w:val="00861258"/>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es-MX"/>
    </w:rPr>
  </w:style>
  <w:style w:type="paragraph" w:customStyle="1" w:styleId="xl71">
    <w:name w:val="xl71"/>
    <w:basedOn w:val="Normal"/>
    <w:rsid w:val="00861258"/>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es-MX"/>
    </w:rPr>
  </w:style>
  <w:style w:type="paragraph" w:customStyle="1" w:styleId="xl72">
    <w:name w:val="xl72"/>
    <w:basedOn w:val="Normal"/>
    <w:rsid w:val="00861258"/>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es-MX"/>
    </w:rPr>
  </w:style>
  <w:style w:type="paragraph" w:customStyle="1" w:styleId="xl73">
    <w:name w:val="xl73"/>
    <w:basedOn w:val="Normal"/>
    <w:rsid w:val="008612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eastAsia="Times New Roman" w:hAnsi="Arial" w:cs="Arial"/>
      <w:b/>
      <w:bCs/>
      <w:sz w:val="16"/>
      <w:szCs w:val="16"/>
      <w:lang w:eastAsia="es-MX"/>
    </w:rPr>
  </w:style>
  <w:style w:type="paragraph" w:customStyle="1" w:styleId="xl74">
    <w:name w:val="xl74"/>
    <w:basedOn w:val="Normal"/>
    <w:rsid w:val="008612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5">
    <w:name w:val="xl75"/>
    <w:basedOn w:val="Normal"/>
    <w:rsid w:val="00861258"/>
    <w:pP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78">
    <w:name w:val="xl78"/>
    <w:basedOn w:val="Normal"/>
    <w:rsid w:val="00861258"/>
    <w:pPr>
      <w:spacing w:before="100" w:beforeAutospacing="1" w:after="100" w:afterAutospacing="1"/>
      <w:jc w:val="center"/>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86125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3">
    <w:name w:val="xl83"/>
    <w:basedOn w:val="Normal"/>
    <w:rsid w:val="008612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16"/>
      <w:szCs w:val="16"/>
      <w:lang w:eastAsia="es-MX"/>
    </w:rPr>
  </w:style>
  <w:style w:type="numbering" w:customStyle="1" w:styleId="Sinlista1">
    <w:name w:val="Sin lista1"/>
    <w:next w:val="Sinlista"/>
    <w:uiPriority w:val="99"/>
    <w:semiHidden/>
    <w:unhideWhenUsed/>
    <w:rsid w:val="00861258"/>
  </w:style>
  <w:style w:type="paragraph" w:customStyle="1" w:styleId="xl65">
    <w:name w:val="xl65"/>
    <w:basedOn w:val="Normal"/>
    <w:rsid w:val="008B24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16"/>
      <w:szCs w:val="16"/>
      <w:lang w:eastAsia="es-MX"/>
    </w:rPr>
  </w:style>
  <w:style w:type="paragraph" w:customStyle="1" w:styleId="xl66">
    <w:name w:val="xl66"/>
    <w:basedOn w:val="Normal"/>
    <w:rsid w:val="008B24AA"/>
    <w:pPr>
      <w:shd w:val="clear" w:color="000000" w:fill="92D050"/>
      <w:spacing w:before="100" w:beforeAutospacing="1" w:after="100" w:afterAutospacing="1"/>
    </w:pPr>
    <w:rPr>
      <w:rFonts w:ascii="Arial" w:eastAsia="Times New Roman" w:hAnsi="Arial" w:cs="Arial"/>
      <w:b/>
      <w:bCs/>
      <w:sz w:val="16"/>
      <w:szCs w:val="16"/>
      <w:lang w:eastAsia="es-MX"/>
    </w:rPr>
  </w:style>
  <w:style w:type="paragraph" w:customStyle="1" w:styleId="xl67">
    <w:name w:val="xl67"/>
    <w:basedOn w:val="Normal"/>
    <w:rsid w:val="008B24AA"/>
    <w:pPr>
      <w:shd w:val="clear" w:color="000000" w:fill="92D050"/>
      <w:spacing w:before="100" w:beforeAutospacing="1" w:after="100" w:afterAutospacing="1"/>
    </w:pPr>
    <w:rPr>
      <w:rFonts w:ascii="Arial" w:eastAsia="Times New Roman" w:hAnsi="Arial" w:cs="Arial"/>
      <w:sz w:val="16"/>
      <w:szCs w:val="16"/>
      <w:lang w:eastAsia="es-MX"/>
    </w:rPr>
  </w:style>
  <w:style w:type="paragraph" w:customStyle="1" w:styleId="xl68">
    <w:name w:val="xl68"/>
    <w:basedOn w:val="Normal"/>
    <w:rsid w:val="008B24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137">
      <w:bodyDiv w:val="1"/>
      <w:marLeft w:val="0"/>
      <w:marRight w:val="0"/>
      <w:marTop w:val="0"/>
      <w:marBottom w:val="0"/>
      <w:divBdr>
        <w:top w:val="none" w:sz="0" w:space="0" w:color="auto"/>
        <w:left w:val="none" w:sz="0" w:space="0" w:color="auto"/>
        <w:bottom w:val="none" w:sz="0" w:space="0" w:color="auto"/>
        <w:right w:val="none" w:sz="0" w:space="0" w:color="auto"/>
      </w:divBdr>
    </w:div>
    <w:div w:id="162402539">
      <w:bodyDiv w:val="1"/>
      <w:marLeft w:val="0"/>
      <w:marRight w:val="0"/>
      <w:marTop w:val="0"/>
      <w:marBottom w:val="0"/>
      <w:divBdr>
        <w:top w:val="none" w:sz="0" w:space="0" w:color="auto"/>
        <w:left w:val="none" w:sz="0" w:space="0" w:color="auto"/>
        <w:bottom w:val="none" w:sz="0" w:space="0" w:color="auto"/>
        <w:right w:val="none" w:sz="0" w:space="0" w:color="auto"/>
      </w:divBdr>
    </w:div>
    <w:div w:id="222448651">
      <w:bodyDiv w:val="1"/>
      <w:marLeft w:val="0"/>
      <w:marRight w:val="0"/>
      <w:marTop w:val="0"/>
      <w:marBottom w:val="0"/>
      <w:divBdr>
        <w:top w:val="none" w:sz="0" w:space="0" w:color="auto"/>
        <w:left w:val="none" w:sz="0" w:space="0" w:color="auto"/>
        <w:bottom w:val="none" w:sz="0" w:space="0" w:color="auto"/>
        <w:right w:val="none" w:sz="0" w:space="0" w:color="auto"/>
      </w:divBdr>
    </w:div>
    <w:div w:id="553539906">
      <w:bodyDiv w:val="1"/>
      <w:marLeft w:val="0"/>
      <w:marRight w:val="0"/>
      <w:marTop w:val="0"/>
      <w:marBottom w:val="0"/>
      <w:divBdr>
        <w:top w:val="none" w:sz="0" w:space="0" w:color="auto"/>
        <w:left w:val="none" w:sz="0" w:space="0" w:color="auto"/>
        <w:bottom w:val="none" w:sz="0" w:space="0" w:color="auto"/>
        <w:right w:val="none" w:sz="0" w:space="0" w:color="auto"/>
      </w:divBdr>
    </w:div>
    <w:div w:id="575288092">
      <w:bodyDiv w:val="1"/>
      <w:marLeft w:val="0"/>
      <w:marRight w:val="0"/>
      <w:marTop w:val="0"/>
      <w:marBottom w:val="0"/>
      <w:divBdr>
        <w:top w:val="none" w:sz="0" w:space="0" w:color="auto"/>
        <w:left w:val="none" w:sz="0" w:space="0" w:color="auto"/>
        <w:bottom w:val="none" w:sz="0" w:space="0" w:color="auto"/>
        <w:right w:val="none" w:sz="0" w:space="0" w:color="auto"/>
      </w:divBdr>
    </w:div>
    <w:div w:id="638803506">
      <w:bodyDiv w:val="1"/>
      <w:marLeft w:val="0"/>
      <w:marRight w:val="0"/>
      <w:marTop w:val="0"/>
      <w:marBottom w:val="0"/>
      <w:divBdr>
        <w:top w:val="none" w:sz="0" w:space="0" w:color="auto"/>
        <w:left w:val="none" w:sz="0" w:space="0" w:color="auto"/>
        <w:bottom w:val="none" w:sz="0" w:space="0" w:color="auto"/>
        <w:right w:val="none" w:sz="0" w:space="0" w:color="auto"/>
      </w:divBdr>
    </w:div>
    <w:div w:id="850218536">
      <w:bodyDiv w:val="1"/>
      <w:marLeft w:val="0"/>
      <w:marRight w:val="0"/>
      <w:marTop w:val="0"/>
      <w:marBottom w:val="0"/>
      <w:divBdr>
        <w:top w:val="none" w:sz="0" w:space="0" w:color="auto"/>
        <w:left w:val="none" w:sz="0" w:space="0" w:color="auto"/>
        <w:bottom w:val="none" w:sz="0" w:space="0" w:color="auto"/>
        <w:right w:val="none" w:sz="0" w:space="0" w:color="auto"/>
      </w:divBdr>
    </w:div>
    <w:div w:id="1112435936">
      <w:bodyDiv w:val="1"/>
      <w:marLeft w:val="0"/>
      <w:marRight w:val="0"/>
      <w:marTop w:val="0"/>
      <w:marBottom w:val="0"/>
      <w:divBdr>
        <w:top w:val="none" w:sz="0" w:space="0" w:color="auto"/>
        <w:left w:val="none" w:sz="0" w:space="0" w:color="auto"/>
        <w:bottom w:val="none" w:sz="0" w:space="0" w:color="auto"/>
        <w:right w:val="none" w:sz="0" w:space="0" w:color="auto"/>
      </w:divBdr>
    </w:div>
    <w:div w:id="1116944136">
      <w:bodyDiv w:val="1"/>
      <w:marLeft w:val="0"/>
      <w:marRight w:val="0"/>
      <w:marTop w:val="0"/>
      <w:marBottom w:val="0"/>
      <w:divBdr>
        <w:top w:val="none" w:sz="0" w:space="0" w:color="auto"/>
        <w:left w:val="none" w:sz="0" w:space="0" w:color="auto"/>
        <w:bottom w:val="none" w:sz="0" w:space="0" w:color="auto"/>
        <w:right w:val="none" w:sz="0" w:space="0" w:color="auto"/>
      </w:divBdr>
    </w:div>
    <w:div w:id="1309240370">
      <w:bodyDiv w:val="1"/>
      <w:marLeft w:val="0"/>
      <w:marRight w:val="0"/>
      <w:marTop w:val="0"/>
      <w:marBottom w:val="0"/>
      <w:divBdr>
        <w:top w:val="none" w:sz="0" w:space="0" w:color="auto"/>
        <w:left w:val="none" w:sz="0" w:space="0" w:color="auto"/>
        <w:bottom w:val="none" w:sz="0" w:space="0" w:color="auto"/>
        <w:right w:val="none" w:sz="0" w:space="0" w:color="auto"/>
      </w:divBdr>
    </w:div>
    <w:div w:id="1379864052">
      <w:bodyDiv w:val="1"/>
      <w:marLeft w:val="0"/>
      <w:marRight w:val="0"/>
      <w:marTop w:val="0"/>
      <w:marBottom w:val="0"/>
      <w:divBdr>
        <w:top w:val="none" w:sz="0" w:space="0" w:color="auto"/>
        <w:left w:val="none" w:sz="0" w:space="0" w:color="auto"/>
        <w:bottom w:val="none" w:sz="0" w:space="0" w:color="auto"/>
        <w:right w:val="none" w:sz="0" w:space="0" w:color="auto"/>
      </w:divBdr>
    </w:div>
    <w:div w:id="1509056192">
      <w:bodyDiv w:val="1"/>
      <w:marLeft w:val="0"/>
      <w:marRight w:val="0"/>
      <w:marTop w:val="0"/>
      <w:marBottom w:val="0"/>
      <w:divBdr>
        <w:top w:val="none" w:sz="0" w:space="0" w:color="auto"/>
        <w:left w:val="none" w:sz="0" w:space="0" w:color="auto"/>
        <w:bottom w:val="none" w:sz="0" w:space="0" w:color="auto"/>
        <w:right w:val="none" w:sz="0" w:space="0" w:color="auto"/>
      </w:divBdr>
    </w:div>
    <w:div w:id="1613397096">
      <w:bodyDiv w:val="1"/>
      <w:marLeft w:val="0"/>
      <w:marRight w:val="0"/>
      <w:marTop w:val="0"/>
      <w:marBottom w:val="0"/>
      <w:divBdr>
        <w:top w:val="none" w:sz="0" w:space="0" w:color="auto"/>
        <w:left w:val="none" w:sz="0" w:space="0" w:color="auto"/>
        <w:bottom w:val="none" w:sz="0" w:space="0" w:color="auto"/>
        <w:right w:val="none" w:sz="0" w:space="0" w:color="auto"/>
      </w:divBdr>
    </w:div>
    <w:div w:id="1642029267">
      <w:bodyDiv w:val="1"/>
      <w:marLeft w:val="0"/>
      <w:marRight w:val="0"/>
      <w:marTop w:val="0"/>
      <w:marBottom w:val="0"/>
      <w:divBdr>
        <w:top w:val="none" w:sz="0" w:space="0" w:color="auto"/>
        <w:left w:val="none" w:sz="0" w:space="0" w:color="auto"/>
        <w:bottom w:val="none" w:sz="0" w:space="0" w:color="auto"/>
        <w:right w:val="none" w:sz="0" w:space="0" w:color="auto"/>
      </w:divBdr>
    </w:div>
    <w:div w:id="1780369714">
      <w:bodyDiv w:val="1"/>
      <w:marLeft w:val="0"/>
      <w:marRight w:val="0"/>
      <w:marTop w:val="0"/>
      <w:marBottom w:val="0"/>
      <w:divBdr>
        <w:top w:val="none" w:sz="0" w:space="0" w:color="auto"/>
        <w:left w:val="none" w:sz="0" w:space="0" w:color="auto"/>
        <w:bottom w:val="none" w:sz="0" w:space="0" w:color="auto"/>
        <w:right w:val="none" w:sz="0" w:space="0" w:color="auto"/>
      </w:divBdr>
    </w:div>
    <w:div w:id="1794785060">
      <w:bodyDiv w:val="1"/>
      <w:marLeft w:val="0"/>
      <w:marRight w:val="0"/>
      <w:marTop w:val="0"/>
      <w:marBottom w:val="0"/>
      <w:divBdr>
        <w:top w:val="none" w:sz="0" w:space="0" w:color="auto"/>
        <w:left w:val="none" w:sz="0" w:space="0" w:color="auto"/>
        <w:bottom w:val="none" w:sz="0" w:space="0" w:color="auto"/>
        <w:right w:val="none" w:sz="0" w:space="0" w:color="auto"/>
      </w:divBdr>
    </w:div>
    <w:div w:id="1826818487">
      <w:bodyDiv w:val="1"/>
      <w:marLeft w:val="0"/>
      <w:marRight w:val="0"/>
      <w:marTop w:val="0"/>
      <w:marBottom w:val="0"/>
      <w:divBdr>
        <w:top w:val="none" w:sz="0" w:space="0" w:color="auto"/>
        <w:left w:val="none" w:sz="0" w:space="0" w:color="auto"/>
        <w:bottom w:val="none" w:sz="0" w:space="0" w:color="auto"/>
        <w:right w:val="none" w:sz="0" w:space="0" w:color="auto"/>
      </w:divBdr>
    </w:div>
    <w:div w:id="1892382745">
      <w:bodyDiv w:val="1"/>
      <w:marLeft w:val="0"/>
      <w:marRight w:val="0"/>
      <w:marTop w:val="0"/>
      <w:marBottom w:val="0"/>
      <w:divBdr>
        <w:top w:val="none" w:sz="0" w:space="0" w:color="auto"/>
        <w:left w:val="none" w:sz="0" w:space="0" w:color="auto"/>
        <w:bottom w:val="none" w:sz="0" w:space="0" w:color="auto"/>
        <w:right w:val="none" w:sz="0" w:space="0" w:color="auto"/>
      </w:divBdr>
    </w:div>
    <w:div w:id="2011829926">
      <w:bodyDiv w:val="1"/>
      <w:marLeft w:val="0"/>
      <w:marRight w:val="0"/>
      <w:marTop w:val="0"/>
      <w:marBottom w:val="0"/>
      <w:divBdr>
        <w:top w:val="none" w:sz="0" w:space="0" w:color="auto"/>
        <w:left w:val="none" w:sz="0" w:space="0" w:color="auto"/>
        <w:bottom w:val="none" w:sz="0" w:space="0" w:color="auto"/>
        <w:right w:val="none" w:sz="0" w:space="0" w:color="auto"/>
      </w:divBdr>
    </w:div>
    <w:div w:id="2022853558">
      <w:bodyDiv w:val="1"/>
      <w:marLeft w:val="0"/>
      <w:marRight w:val="0"/>
      <w:marTop w:val="0"/>
      <w:marBottom w:val="0"/>
      <w:divBdr>
        <w:top w:val="none" w:sz="0" w:space="0" w:color="auto"/>
        <w:left w:val="none" w:sz="0" w:space="0" w:color="auto"/>
        <w:bottom w:val="none" w:sz="0" w:space="0" w:color="auto"/>
        <w:right w:val="none" w:sz="0" w:space="0" w:color="auto"/>
      </w:divBdr>
    </w:div>
    <w:div w:id="2064863629">
      <w:bodyDiv w:val="1"/>
      <w:marLeft w:val="0"/>
      <w:marRight w:val="0"/>
      <w:marTop w:val="0"/>
      <w:marBottom w:val="0"/>
      <w:divBdr>
        <w:top w:val="none" w:sz="0" w:space="0" w:color="auto"/>
        <w:left w:val="none" w:sz="0" w:space="0" w:color="auto"/>
        <w:bottom w:val="none" w:sz="0" w:space="0" w:color="auto"/>
        <w:right w:val="none" w:sz="0" w:space="0" w:color="auto"/>
      </w:divBdr>
    </w:div>
    <w:div w:id="2118602039">
      <w:bodyDiv w:val="1"/>
      <w:marLeft w:val="0"/>
      <w:marRight w:val="0"/>
      <w:marTop w:val="0"/>
      <w:marBottom w:val="0"/>
      <w:divBdr>
        <w:top w:val="none" w:sz="0" w:space="0" w:color="auto"/>
        <w:left w:val="none" w:sz="0" w:space="0" w:color="auto"/>
        <w:bottom w:val="none" w:sz="0" w:space="0" w:color="auto"/>
        <w:right w:val="none" w:sz="0" w:space="0" w:color="auto"/>
      </w:divBdr>
      <w:divsChild>
        <w:div w:id="95054285">
          <w:marLeft w:val="0"/>
          <w:marRight w:val="0"/>
          <w:marTop w:val="0"/>
          <w:marBottom w:val="0"/>
          <w:divBdr>
            <w:top w:val="none" w:sz="0" w:space="0" w:color="auto"/>
            <w:left w:val="none" w:sz="0" w:space="0" w:color="auto"/>
            <w:bottom w:val="none" w:sz="0" w:space="0" w:color="auto"/>
            <w:right w:val="none" w:sz="0" w:space="0" w:color="auto"/>
          </w:divBdr>
          <w:divsChild>
            <w:div w:id="1366713544">
              <w:marLeft w:val="240"/>
              <w:marRight w:val="0"/>
              <w:marTop w:val="0"/>
              <w:marBottom w:val="0"/>
              <w:divBdr>
                <w:top w:val="none" w:sz="0" w:space="0" w:color="auto"/>
                <w:left w:val="none" w:sz="0" w:space="0" w:color="auto"/>
                <w:bottom w:val="none" w:sz="0" w:space="0" w:color="auto"/>
                <w:right w:val="none" w:sz="0" w:space="0" w:color="auto"/>
              </w:divBdr>
              <w:divsChild>
                <w:div w:id="3441407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6.pdf" TargetMode="External"/><Relationship Id="rId7" Type="http://schemas.openxmlformats.org/officeDocument/2006/relationships/hyperlink" Target="http://www.conac.gob.mx/work/models/CONAC/normatividad/NOR_01_14_009.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4.pdf" TargetMode="External"/><Relationship Id="rId5" Type="http://schemas.openxmlformats.org/officeDocument/2006/relationships/hyperlink" Target="http://www.conac.gob.mx/work/models/CONAC/normatividad/NOR_01_02_003.pdf" TargetMode="External"/><Relationship Id="rId4" Type="http://schemas.openxmlformats.org/officeDocument/2006/relationships/hyperlink" Target="http://www.conac.gob.mx/work/models/CONAC/normatividad/NOR_01_02_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EDD4-A7E4-4265-96E7-5D8BE36A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TotalTime>
  <Pages>51</Pages>
  <Words>17360</Words>
  <Characters>95484</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imco</dc:creator>
  <cp:lastModifiedBy>Planeacion</cp:lastModifiedBy>
  <cp:revision>46</cp:revision>
  <cp:lastPrinted>2020-04-14T17:09:00Z</cp:lastPrinted>
  <dcterms:created xsi:type="dcterms:W3CDTF">2017-08-18T14:44:00Z</dcterms:created>
  <dcterms:modified xsi:type="dcterms:W3CDTF">2020-04-16T00:19:00Z</dcterms:modified>
</cp:coreProperties>
</file>