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C048B" w14:textId="77777777" w:rsidR="00EB37CF" w:rsidRDefault="003C56AC">
      <w:pPr>
        <w:jc w:val="center"/>
        <w:divId w:val="1594826321"/>
        <w:rPr>
          <w:rFonts w:ascii="Arial" w:eastAsia="Times New Roman" w:hAnsi="Arial" w:cs="Arial"/>
        </w:rPr>
      </w:pPr>
      <w:bookmarkStart w:id="0" w:name="_GoBack"/>
      <w:bookmarkEnd w:id="0"/>
      <w:r>
        <w:rPr>
          <w:rFonts w:ascii="Arial" w:eastAsia="Times New Roman" w:hAnsi="Arial" w:cs="Arial"/>
          <w:b/>
          <w:bCs/>
        </w:rPr>
        <w:t>Iniciativa de Ley de Ingresos para el municipio de Apaseo el Grande, del Estado de Guanajuato para el Ejercicio Fiscal del 2022</w:t>
      </w:r>
    </w:p>
    <w:p w14:paraId="65999374" w14:textId="77777777" w:rsidR="00EB37CF" w:rsidRDefault="00EB37CF">
      <w:pPr>
        <w:pStyle w:val="NormalWeb"/>
        <w:spacing w:line="435" w:lineRule="atLeast"/>
        <w:jc w:val="both"/>
        <w:divId w:val="1594826321"/>
        <w:rPr>
          <w:rStyle w:val="Textoennegrita"/>
          <w:sz w:val="18"/>
          <w:szCs w:val="18"/>
        </w:rPr>
      </w:pPr>
    </w:p>
    <w:p w14:paraId="4FBAC658" w14:textId="77777777" w:rsidR="00EB37CF" w:rsidRDefault="003C56AC">
      <w:pPr>
        <w:pStyle w:val="Sinespaciado"/>
        <w:divId w:val="1594826321"/>
        <w:rPr>
          <w:rStyle w:val="Textoennegrita"/>
          <w:rFonts w:ascii="Arial" w:hAnsi="Arial" w:cs="Arial"/>
          <w:sz w:val="22"/>
          <w:szCs w:val="22"/>
        </w:rPr>
      </w:pPr>
      <w:r>
        <w:rPr>
          <w:rStyle w:val="Textoennegrita"/>
          <w:rFonts w:ascii="Arial" w:hAnsi="Arial" w:cs="Arial"/>
          <w:sz w:val="22"/>
          <w:szCs w:val="22"/>
        </w:rPr>
        <w:t>Diputado Armando Rangel Hernández</w:t>
      </w:r>
    </w:p>
    <w:p w14:paraId="4B580BD0" w14:textId="2255DE2F" w:rsidR="00EB37CF" w:rsidRDefault="003C56AC">
      <w:pPr>
        <w:pStyle w:val="Sinespaciado"/>
        <w:divId w:val="1594826321"/>
        <w:rPr>
          <w:rStyle w:val="Textoennegrita"/>
          <w:rFonts w:ascii="Arial" w:hAnsi="Arial" w:cs="Arial"/>
          <w:sz w:val="32"/>
          <w:szCs w:val="32"/>
        </w:rPr>
      </w:pPr>
      <w:r>
        <w:rPr>
          <w:rStyle w:val="Textoennegrita"/>
          <w:rFonts w:ascii="Arial" w:hAnsi="Arial" w:cs="Arial"/>
          <w:sz w:val="22"/>
          <w:szCs w:val="22"/>
        </w:rPr>
        <w:t xml:space="preserve">Presidenta del Congreso del Estado de Guanajuato </w:t>
      </w:r>
    </w:p>
    <w:p w14:paraId="0BCA0F58" w14:textId="77777777" w:rsidR="00EB37CF" w:rsidRDefault="003C56AC">
      <w:pPr>
        <w:pStyle w:val="Sinespaciado"/>
        <w:divId w:val="1594826321"/>
        <w:rPr>
          <w:rStyle w:val="Textoennegrita"/>
          <w:rFonts w:ascii="Arial" w:hAnsi="Arial" w:cs="Arial"/>
          <w:sz w:val="22"/>
          <w:szCs w:val="22"/>
        </w:rPr>
      </w:pPr>
      <w:r>
        <w:rPr>
          <w:rStyle w:val="Textoennegrita"/>
          <w:rFonts w:ascii="Arial" w:hAnsi="Arial" w:cs="Arial"/>
          <w:sz w:val="22"/>
          <w:szCs w:val="22"/>
        </w:rPr>
        <w:t>P r e s e n t e.</w:t>
      </w:r>
    </w:p>
    <w:p w14:paraId="61BB6235" w14:textId="633145F4" w:rsidR="00EB37CF" w:rsidRDefault="00EB37CF">
      <w:pPr>
        <w:pStyle w:val="NormalWeb"/>
        <w:spacing w:line="435" w:lineRule="atLeast"/>
        <w:jc w:val="both"/>
        <w:divId w:val="1594826321"/>
        <w:rPr>
          <w:rStyle w:val="Textoennegrita"/>
          <w:sz w:val="22"/>
          <w:szCs w:val="22"/>
        </w:rPr>
      </w:pPr>
    </w:p>
    <w:p w14:paraId="6CB370C8" w14:textId="77777777" w:rsidR="00EB37CF" w:rsidRDefault="003C56AC">
      <w:pPr>
        <w:pStyle w:val="NormalWeb"/>
        <w:spacing w:line="435" w:lineRule="atLeast"/>
        <w:jc w:val="both"/>
        <w:divId w:val="1594826321"/>
        <w:rPr>
          <w:rStyle w:val="Textoennegrita"/>
          <w:sz w:val="18"/>
          <w:szCs w:val="18"/>
        </w:rPr>
      </w:pPr>
      <w:r>
        <w:rPr>
          <w:rStyle w:val="Textoennegrita"/>
          <w:sz w:val="18"/>
          <w:szCs w:val="18"/>
        </w:rPr>
        <w:t xml:space="preserve">          En cumplimiento a lo dispuesto por el Artículo 115 fracción IV, inciso c), de  la Constitución Política de los Estados Unidos Mexicanos, relación con los numerales 56 fracción IV; y 117, fracción VIII de la Constitución Política para el Estado de Guanajuato; y 76 fracción I, inciso a) y fracción IV, inciso b) de la Ley Orgánica Municipal para el Estado de Guanajuato y el artículo 20 de la Ley para el Ejercicio Y Control de los Recursos Públicos para el Estado y los Municipios de Guanajuato; el H. Ayuntamiento de Apaseo el Grande, Guanajuato; presenta a esta Legislatura la “Iniciativa de Ley de Ingresos para el Municipio Apaseo el Grande ,Guanajuato, para el Ejercicio Fiscal del 2022 en atención a la siguiente:</w:t>
      </w:r>
    </w:p>
    <w:p w14:paraId="3AFA8737" w14:textId="77777777" w:rsidR="00EB37CF" w:rsidRDefault="003C56AC">
      <w:pPr>
        <w:pStyle w:val="NormalWeb"/>
        <w:spacing w:line="435" w:lineRule="atLeast"/>
        <w:jc w:val="both"/>
        <w:divId w:val="1594826321"/>
        <w:rPr>
          <w:sz w:val="22"/>
          <w:szCs w:val="22"/>
        </w:rPr>
      </w:pPr>
      <w:r>
        <w:rPr>
          <w:rStyle w:val="Textoennegrita"/>
          <w:sz w:val="22"/>
          <w:szCs w:val="22"/>
        </w:rPr>
        <w:t>Exposición de Motivos del Municipio de Apaseo el Grande</w:t>
      </w:r>
    </w:p>
    <w:p w14:paraId="38222BD0" w14:textId="77777777" w:rsidR="00EB37CF" w:rsidRDefault="003C56AC">
      <w:pPr>
        <w:spacing w:line="435" w:lineRule="atLeast"/>
        <w:jc w:val="both"/>
        <w:divId w:val="1594826321"/>
        <w:rPr>
          <w:rFonts w:ascii="Arial" w:hAnsi="Arial" w:cs="Arial"/>
        </w:rPr>
      </w:pPr>
      <w:r>
        <w:rPr>
          <w:rFonts w:ascii="Arial" w:eastAsia="Times New Roman" w:hAnsi="Arial" w:cs="Arial"/>
          <w:sz w:val="22"/>
          <w:szCs w:val="22"/>
        </w:rPr>
        <w:br/>
      </w:r>
      <w:r>
        <w:rPr>
          <w:rFonts w:ascii="Arial" w:hAnsi="Arial" w:cs="Arial"/>
          <w:b/>
          <w:sz w:val="22"/>
          <w:szCs w:val="22"/>
        </w:rPr>
        <w:t> 1.    Antecedentes.</w:t>
      </w:r>
    </w:p>
    <w:p w14:paraId="11F79472" w14:textId="77777777" w:rsidR="00EB37CF" w:rsidRDefault="003C56AC">
      <w:pPr>
        <w:pStyle w:val="NormalWeb"/>
        <w:spacing w:line="435" w:lineRule="atLeast"/>
        <w:jc w:val="both"/>
        <w:divId w:val="1594826321"/>
        <w:rPr>
          <w:sz w:val="18"/>
          <w:szCs w:val="18"/>
        </w:rPr>
      </w:pPr>
      <w:r>
        <w:rPr>
          <w:b/>
          <w:sz w:val="18"/>
          <w:szCs w:val="18"/>
        </w:rPr>
        <w:t>“</w:t>
      </w:r>
      <w:r>
        <w:rPr>
          <w:sz w:val="18"/>
          <w:szCs w:val="18"/>
        </w:rPr>
        <w:t>Las modificaciones al artículo 115 de la Constitución Política de los Estados Unidos Mexicanos, publicadas en el Diario Oficial de la Federación el 23 de diciembre de 1999, otorgaron al ayuntamiento, entre otras facultades especiales, la de iniciativa, con respecto a su Ley de Ingresos, esto producto de la adición del párrafo segundo al inciso c) de la fracción IV del citado numeral, que a la letra dispone:</w:t>
      </w:r>
    </w:p>
    <w:p w14:paraId="620690A2" w14:textId="77777777" w:rsidR="00EB37CF" w:rsidRDefault="003C56AC">
      <w:pPr>
        <w:pStyle w:val="NormalWeb"/>
        <w:spacing w:line="435" w:lineRule="atLeast"/>
        <w:jc w:val="both"/>
        <w:divId w:val="1594826321"/>
        <w:rPr>
          <w:sz w:val="18"/>
          <w:szCs w:val="18"/>
        </w:rPr>
      </w:pPr>
      <w:r>
        <w:rPr>
          <w:sz w:val="18"/>
          <w:szCs w:val="18"/>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30E79209" w14:textId="77777777" w:rsidR="00EB37CF" w:rsidRDefault="003C56AC">
      <w:pPr>
        <w:pStyle w:val="NormalWeb"/>
        <w:spacing w:line="435" w:lineRule="atLeast"/>
        <w:jc w:val="both"/>
        <w:divId w:val="1594826321"/>
        <w:rPr>
          <w:sz w:val="18"/>
          <w:szCs w:val="18"/>
        </w:rPr>
      </w:pPr>
      <w:r>
        <w:rPr>
          <w:sz w:val="18"/>
          <w:szCs w:val="18"/>
        </w:rPr>
        <w:t>             Por congruencia, el Constituyente Permanente del Estado de Guanajuato adecuo el marco constitucional y legal, con el fin de otorgar, en el ámbito normativo, pleno y cabal cumplimiento al imperativo federal.</w:t>
      </w:r>
    </w:p>
    <w:p w14:paraId="3EDA2E6C" w14:textId="77777777" w:rsidR="00EB37CF" w:rsidRDefault="003C56AC">
      <w:pPr>
        <w:pStyle w:val="NormalWeb"/>
        <w:spacing w:line="435" w:lineRule="atLeast"/>
        <w:jc w:val="both"/>
        <w:divId w:val="1594826321"/>
        <w:rPr>
          <w:sz w:val="18"/>
          <w:szCs w:val="18"/>
        </w:rPr>
      </w:pPr>
      <w:r>
        <w:rPr>
          <w:sz w:val="18"/>
          <w:szCs w:val="18"/>
        </w:rPr>
        <w:t> </w:t>
      </w:r>
    </w:p>
    <w:p w14:paraId="5333C631" w14:textId="77777777" w:rsidR="00EB37CF" w:rsidRDefault="003C56AC">
      <w:pPr>
        <w:pStyle w:val="NormalWeb"/>
        <w:spacing w:line="435" w:lineRule="atLeast"/>
        <w:jc w:val="both"/>
        <w:divId w:val="1594826321"/>
        <w:rPr>
          <w:sz w:val="18"/>
          <w:szCs w:val="18"/>
        </w:rPr>
      </w:pPr>
      <w:r>
        <w:rPr>
          <w:sz w:val="18"/>
          <w:szCs w:val="18"/>
        </w:rPr>
        <w:lastRenderedPageBreak/>
        <w:t>Entre otras adecuaciones, se adicionó en idénticos términos a la disposición federal, la facultad expresa para que los ayuntamientos puedan presentar la iniciativa de Ley de Ingresos Municipal, derogándose, en consecuencia, la potestad que le asistía al Gobernador del Estado en esta materia.</w:t>
      </w:r>
    </w:p>
    <w:p w14:paraId="0447214B" w14:textId="77777777" w:rsidR="00EB37CF" w:rsidRDefault="003C56AC">
      <w:pPr>
        <w:pStyle w:val="NormalWeb"/>
        <w:spacing w:line="435" w:lineRule="atLeast"/>
        <w:jc w:val="both"/>
        <w:divId w:val="1594826321"/>
        <w:rPr>
          <w:sz w:val="18"/>
          <w:szCs w:val="18"/>
        </w:rPr>
      </w:pPr>
      <w:r>
        <w:rPr>
          <w:sz w:val="18"/>
          <w:szCs w:val="18"/>
        </w:rPr>
        <w:t xml:space="preserve">             Estas acciones legislativas tienen como premisas: primero, el reconocimiento de que es a los municipios a quienes les asiste la facultad de proponer y justificar el esquema tributario municipal, por ser quienes enfrentan directamente las necesidades derivadas de su organización y funcionamiento, y segundo, como consecuencia de este reconocimiento, se desprende el fortalecimiento de la hacienda pública municipal. </w:t>
      </w:r>
    </w:p>
    <w:p w14:paraId="37D4E568" w14:textId="77777777" w:rsidR="00EB37CF" w:rsidRDefault="003C56AC">
      <w:pPr>
        <w:pStyle w:val="NormalWeb"/>
        <w:spacing w:line="435" w:lineRule="atLeast"/>
        <w:jc w:val="both"/>
        <w:divId w:val="1594826321"/>
        <w:rPr>
          <w:sz w:val="22"/>
          <w:szCs w:val="22"/>
        </w:rPr>
      </w:pPr>
      <w:r>
        <w:rPr>
          <w:sz w:val="22"/>
          <w:szCs w:val="22"/>
        </w:rPr>
        <w:t> </w:t>
      </w:r>
      <w:r>
        <w:rPr>
          <w:b/>
          <w:sz w:val="22"/>
          <w:szCs w:val="22"/>
        </w:rPr>
        <w:t>2.    Estructura normativa.</w:t>
      </w:r>
    </w:p>
    <w:p w14:paraId="7D71923B" w14:textId="77777777" w:rsidR="00EB37CF" w:rsidRDefault="003C56AC">
      <w:pPr>
        <w:spacing w:before="100" w:beforeAutospacing="1" w:after="100" w:afterAutospacing="1" w:line="360" w:lineRule="auto"/>
        <w:ind w:left="360"/>
        <w:jc w:val="both"/>
        <w:divId w:val="1594826321"/>
        <w:rPr>
          <w:rFonts w:ascii="Arial" w:hAnsi="Arial" w:cs="Arial"/>
          <w:sz w:val="18"/>
          <w:szCs w:val="18"/>
        </w:rPr>
      </w:pPr>
      <w:r>
        <w:rPr>
          <w:rFonts w:ascii="Arial" w:hAnsi="Arial" w:cs="Arial"/>
          <w:sz w:val="18"/>
          <w:szCs w:val="18"/>
        </w:rPr>
        <w:t xml:space="preserve">      La iniciativa de ley de ingresos que ponemos a su consideración ha sido estructurada por capítulos, los cuales responden a los siguientes rubros: </w:t>
      </w:r>
      <w:r>
        <w:rPr>
          <w:sz w:val="18"/>
          <w:szCs w:val="18"/>
        </w:rPr>
        <w:t xml:space="preserve">  </w:t>
      </w:r>
    </w:p>
    <w:p w14:paraId="0903DE45" w14:textId="77777777" w:rsidR="00EB37CF" w:rsidRDefault="003C56AC">
      <w:pPr>
        <w:pStyle w:val="NormalWeb"/>
        <w:spacing w:line="435" w:lineRule="atLeast"/>
        <w:jc w:val="both"/>
        <w:divId w:val="1594826321"/>
        <w:rPr>
          <w:sz w:val="18"/>
          <w:szCs w:val="18"/>
        </w:rPr>
      </w:pPr>
      <w:r>
        <w:rPr>
          <w:sz w:val="18"/>
          <w:szCs w:val="18"/>
        </w:rPr>
        <w:t> I.- Naturaleza y objeto de la ley;</w:t>
      </w:r>
    </w:p>
    <w:p w14:paraId="7472A1DA" w14:textId="77777777" w:rsidR="00EB37CF" w:rsidRDefault="003C56AC">
      <w:pPr>
        <w:pStyle w:val="NormalWeb"/>
        <w:spacing w:line="435" w:lineRule="atLeast"/>
        <w:jc w:val="both"/>
        <w:divId w:val="1594826321"/>
        <w:rPr>
          <w:sz w:val="18"/>
          <w:szCs w:val="18"/>
        </w:rPr>
      </w:pPr>
      <w:r>
        <w:rPr>
          <w:sz w:val="18"/>
          <w:szCs w:val="18"/>
        </w:rPr>
        <w:t>II.- Conceptos de ingresos.;</w:t>
      </w:r>
    </w:p>
    <w:p w14:paraId="6CB82F83" w14:textId="77777777" w:rsidR="00EB37CF" w:rsidRDefault="003C56AC">
      <w:pPr>
        <w:pStyle w:val="NormalWeb"/>
        <w:spacing w:line="435" w:lineRule="atLeast"/>
        <w:jc w:val="both"/>
        <w:divId w:val="1594826321"/>
        <w:rPr>
          <w:sz w:val="18"/>
          <w:szCs w:val="18"/>
        </w:rPr>
      </w:pPr>
      <w:r>
        <w:rPr>
          <w:sz w:val="18"/>
          <w:szCs w:val="18"/>
        </w:rPr>
        <w:t>III.- Impuestos;</w:t>
      </w:r>
    </w:p>
    <w:p w14:paraId="7103B696" w14:textId="77777777" w:rsidR="00EB37CF" w:rsidRDefault="003C56AC">
      <w:pPr>
        <w:pStyle w:val="NormalWeb"/>
        <w:spacing w:line="435" w:lineRule="atLeast"/>
        <w:jc w:val="both"/>
        <w:divId w:val="1594826321"/>
        <w:rPr>
          <w:sz w:val="18"/>
          <w:szCs w:val="18"/>
        </w:rPr>
      </w:pPr>
      <w:r>
        <w:rPr>
          <w:sz w:val="18"/>
          <w:szCs w:val="18"/>
        </w:rPr>
        <w:t xml:space="preserve">IV.- Derechos; </w:t>
      </w:r>
    </w:p>
    <w:p w14:paraId="36809E64" w14:textId="77777777" w:rsidR="00EB37CF" w:rsidRDefault="003C56AC">
      <w:pPr>
        <w:pStyle w:val="NormalWeb"/>
        <w:spacing w:line="435" w:lineRule="atLeast"/>
        <w:jc w:val="both"/>
        <w:divId w:val="1594826321"/>
        <w:rPr>
          <w:sz w:val="18"/>
          <w:szCs w:val="18"/>
        </w:rPr>
      </w:pPr>
      <w:r>
        <w:rPr>
          <w:sz w:val="18"/>
          <w:szCs w:val="18"/>
        </w:rPr>
        <w:t>V.- Contribuciones de mejora;</w:t>
      </w:r>
    </w:p>
    <w:p w14:paraId="7F492C94" w14:textId="77777777" w:rsidR="00EB37CF" w:rsidRDefault="003C56AC">
      <w:pPr>
        <w:pStyle w:val="NormalWeb"/>
        <w:spacing w:line="435" w:lineRule="atLeast"/>
        <w:jc w:val="both"/>
        <w:divId w:val="1594826321"/>
        <w:rPr>
          <w:sz w:val="18"/>
          <w:szCs w:val="18"/>
        </w:rPr>
      </w:pPr>
      <w:r>
        <w:rPr>
          <w:sz w:val="18"/>
          <w:szCs w:val="18"/>
        </w:rPr>
        <w:t>VI- Productos;</w:t>
      </w:r>
    </w:p>
    <w:p w14:paraId="35402A32" w14:textId="77777777" w:rsidR="00EB37CF" w:rsidRDefault="003C56AC">
      <w:pPr>
        <w:pStyle w:val="NormalWeb"/>
        <w:spacing w:line="435" w:lineRule="atLeast"/>
        <w:jc w:val="both"/>
        <w:divId w:val="1594826321"/>
        <w:rPr>
          <w:sz w:val="18"/>
          <w:szCs w:val="18"/>
        </w:rPr>
      </w:pPr>
      <w:r>
        <w:rPr>
          <w:sz w:val="18"/>
          <w:szCs w:val="18"/>
        </w:rPr>
        <w:t>VII.- Aprovechamientos;</w:t>
      </w:r>
    </w:p>
    <w:p w14:paraId="799F8086" w14:textId="77777777" w:rsidR="00EB37CF" w:rsidRDefault="003C56AC">
      <w:pPr>
        <w:pStyle w:val="NormalWeb"/>
        <w:spacing w:line="435" w:lineRule="atLeast"/>
        <w:jc w:val="both"/>
        <w:divId w:val="1594826321"/>
        <w:rPr>
          <w:sz w:val="18"/>
          <w:szCs w:val="18"/>
        </w:rPr>
      </w:pPr>
      <w:r>
        <w:rPr>
          <w:sz w:val="18"/>
          <w:szCs w:val="18"/>
        </w:rPr>
        <w:t>VIII.- Participaciones y Aportaciones federales.</w:t>
      </w:r>
    </w:p>
    <w:p w14:paraId="77129601" w14:textId="77777777" w:rsidR="00EB37CF" w:rsidRDefault="003C56AC">
      <w:pPr>
        <w:pStyle w:val="NormalWeb"/>
        <w:spacing w:line="435" w:lineRule="atLeast"/>
        <w:jc w:val="both"/>
        <w:divId w:val="1594826321"/>
        <w:rPr>
          <w:sz w:val="18"/>
          <w:szCs w:val="18"/>
        </w:rPr>
      </w:pPr>
      <w:r>
        <w:rPr>
          <w:sz w:val="18"/>
          <w:szCs w:val="18"/>
        </w:rPr>
        <w:t xml:space="preserve">IX.- Ingresos extraordinarios; </w:t>
      </w:r>
    </w:p>
    <w:p w14:paraId="1F1191FC" w14:textId="77777777" w:rsidR="00EB37CF" w:rsidRDefault="003C56AC">
      <w:pPr>
        <w:pStyle w:val="NormalWeb"/>
        <w:spacing w:line="435" w:lineRule="atLeast"/>
        <w:jc w:val="both"/>
        <w:divId w:val="1594826321"/>
        <w:rPr>
          <w:sz w:val="18"/>
          <w:szCs w:val="18"/>
        </w:rPr>
      </w:pPr>
      <w:r>
        <w:rPr>
          <w:sz w:val="18"/>
          <w:szCs w:val="18"/>
        </w:rPr>
        <w:t xml:space="preserve">X.- Facilidades administrativas y estímulos fiscales; </w:t>
      </w:r>
    </w:p>
    <w:p w14:paraId="001A4080" w14:textId="77777777" w:rsidR="00EB37CF" w:rsidRDefault="003C56AC">
      <w:pPr>
        <w:pStyle w:val="NormalWeb"/>
        <w:spacing w:line="435" w:lineRule="atLeast"/>
        <w:jc w:val="both"/>
        <w:divId w:val="1594826321"/>
        <w:rPr>
          <w:sz w:val="18"/>
          <w:szCs w:val="18"/>
        </w:rPr>
      </w:pPr>
      <w:r>
        <w:rPr>
          <w:sz w:val="18"/>
          <w:szCs w:val="18"/>
        </w:rPr>
        <w:t>XI.- De los medios de defensa aplicables al impuesto predial.</w:t>
      </w:r>
    </w:p>
    <w:p w14:paraId="0A291AB6" w14:textId="77777777" w:rsidR="00EB37CF" w:rsidRDefault="003C56AC">
      <w:pPr>
        <w:pStyle w:val="NormalWeb"/>
        <w:spacing w:line="435" w:lineRule="atLeast"/>
        <w:jc w:val="both"/>
        <w:divId w:val="1594826321"/>
        <w:rPr>
          <w:sz w:val="18"/>
          <w:szCs w:val="18"/>
        </w:rPr>
      </w:pPr>
      <w:r>
        <w:rPr>
          <w:sz w:val="18"/>
          <w:szCs w:val="18"/>
        </w:rPr>
        <w:t xml:space="preserve">XII.- Disposiciones transitorias. </w:t>
      </w:r>
    </w:p>
    <w:p w14:paraId="65F27209" w14:textId="77777777" w:rsidR="00EB37CF" w:rsidRDefault="003C56AC">
      <w:pPr>
        <w:pStyle w:val="NormalWeb"/>
        <w:spacing w:line="435" w:lineRule="atLeast"/>
        <w:jc w:val="both"/>
        <w:divId w:val="1594826321"/>
        <w:rPr>
          <w:sz w:val="18"/>
          <w:szCs w:val="18"/>
        </w:rPr>
      </w:pPr>
      <w:r>
        <w:rPr>
          <w:sz w:val="18"/>
          <w:szCs w:val="18"/>
        </w:rPr>
        <w:lastRenderedPageBreak/>
        <w:t> </w:t>
      </w:r>
    </w:p>
    <w:p w14:paraId="210DBB26" w14:textId="77777777" w:rsidR="00EB37CF" w:rsidRDefault="003C56AC">
      <w:pPr>
        <w:pStyle w:val="NormalWeb"/>
        <w:spacing w:line="435" w:lineRule="atLeast"/>
        <w:jc w:val="both"/>
        <w:divId w:val="1594826321"/>
        <w:rPr>
          <w:sz w:val="18"/>
          <w:szCs w:val="18"/>
        </w:rPr>
      </w:pPr>
      <w:r>
        <w:rPr>
          <w:sz w:val="18"/>
          <w:szCs w:val="18"/>
        </w:rPr>
        <w:t xml:space="preserve">            El esquema normativo propuesto responde al escenario que puede recaudar el municipio, atendiendo a la competencia que le asiste por disposición Constitucional, y en virtud de la pertenencia al Sistema Nacional de Coordinación Fiscal. </w:t>
      </w:r>
    </w:p>
    <w:p w14:paraId="26D15CF9" w14:textId="77777777" w:rsidR="00EB37CF" w:rsidRDefault="003C56AC">
      <w:pPr>
        <w:pStyle w:val="NormalWeb"/>
        <w:spacing w:line="435" w:lineRule="atLeast"/>
        <w:jc w:val="both"/>
        <w:divId w:val="1594826321"/>
      </w:pPr>
      <w:r>
        <w:t> </w:t>
      </w:r>
      <w:r>
        <w:rPr>
          <w:b/>
          <w:sz w:val="22"/>
          <w:szCs w:val="22"/>
        </w:rPr>
        <w:t>3.    Justificación del contenido normativo.</w:t>
      </w:r>
    </w:p>
    <w:p w14:paraId="48E890D3" w14:textId="77777777" w:rsidR="00EB37CF" w:rsidRDefault="003C56AC">
      <w:pPr>
        <w:pStyle w:val="NormalWeb"/>
        <w:spacing w:line="435" w:lineRule="atLeast"/>
        <w:jc w:val="both"/>
        <w:divId w:val="1594826321"/>
        <w:rPr>
          <w:sz w:val="18"/>
          <w:szCs w:val="18"/>
        </w:rPr>
      </w:pPr>
      <w:r>
        <w:t xml:space="preserve">             </w:t>
      </w:r>
      <w:r>
        <w:rPr>
          <w:sz w:val="18"/>
          <w:szCs w:val="18"/>
        </w:rPr>
        <w:t>Para dar orden y claridad a la justificación del contenido normativo, procederemos a exponer los argumentos y razonamientos que apoyan la propuesta, en atención a cada uno de los rubros de la estructura de la iniciativa señalados con anterioridad:</w:t>
      </w:r>
    </w:p>
    <w:p w14:paraId="1D08DCB9" w14:textId="77777777" w:rsidR="00EB37CF" w:rsidRDefault="003C56AC">
      <w:pPr>
        <w:pStyle w:val="NormalWeb"/>
        <w:spacing w:line="435" w:lineRule="atLeast"/>
        <w:jc w:val="both"/>
        <w:divId w:val="1594826321"/>
        <w:rPr>
          <w:sz w:val="18"/>
          <w:szCs w:val="18"/>
        </w:rPr>
      </w:pPr>
      <w:r>
        <w:rPr>
          <w:sz w:val="18"/>
          <w:szCs w:val="18"/>
        </w:rPr>
        <w:t xml:space="preserve"> Naturaleza y objeto de la ley. Por imperativo Constitucional, las haciendas públicas municipales deben ceñirse al principio de orientación y destino del gasto, por lo que consideramos justificado reiterar a través de este capítulo, que 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que se fundamenten.                                     </w:t>
      </w:r>
    </w:p>
    <w:p w14:paraId="78087886" w14:textId="77777777" w:rsidR="00EB37CF" w:rsidRDefault="003C56AC">
      <w:pPr>
        <w:pStyle w:val="NormalWeb"/>
        <w:spacing w:line="435" w:lineRule="atLeast"/>
        <w:jc w:val="both"/>
        <w:divId w:val="1594826321"/>
        <w:rPr>
          <w:sz w:val="18"/>
          <w:szCs w:val="18"/>
        </w:rPr>
      </w:pPr>
      <w:r>
        <w:rPr>
          <w:sz w:val="18"/>
          <w:szCs w:val="18"/>
        </w:rPr>
        <w:t>La Ley de Ingresos constituye el instrumento legal por virtud del cual se autorizan que habrá de recaudar anualmente el Municipio, por concepto de impuestos, derechos, productos, aprovechamientos, además de ser una herramienta valiosa para identificar las prioridades gubernamentales, las razones y justificaciones de política publica, y constituir en si un factor de transparencia y rendición de cuentas.</w:t>
      </w:r>
    </w:p>
    <w:p w14:paraId="7804AC48" w14:textId="77777777" w:rsidR="00EB37CF" w:rsidRDefault="003C56AC">
      <w:pPr>
        <w:pStyle w:val="NormalWeb"/>
        <w:spacing w:line="435" w:lineRule="atLeast"/>
        <w:jc w:val="both"/>
        <w:divId w:val="1594826321"/>
        <w:rPr>
          <w:sz w:val="18"/>
          <w:szCs w:val="18"/>
        </w:rPr>
      </w:pPr>
      <w:r>
        <w:rPr>
          <w:sz w:val="18"/>
          <w:szCs w:val="18"/>
        </w:rPr>
        <w:t> Para el ejercicio 2022, se tomaron en cuenta importantes sugerencias de las diversas dependencias municipales, fruto de las necesidades de servicio que se les presentan cotidianamente, por lo que se actualiza el costo de diversos servicios.</w:t>
      </w:r>
    </w:p>
    <w:p w14:paraId="66522CE2" w14:textId="77777777" w:rsidR="00EB37CF" w:rsidRDefault="003C56AC">
      <w:pPr>
        <w:pStyle w:val="NormalWeb"/>
        <w:spacing w:line="435" w:lineRule="atLeast"/>
        <w:jc w:val="both"/>
        <w:divId w:val="1594826321"/>
        <w:rPr>
          <w:sz w:val="18"/>
          <w:szCs w:val="18"/>
        </w:rPr>
      </w:pPr>
      <w:r>
        <w:rPr>
          <w:sz w:val="18"/>
          <w:szCs w:val="18"/>
        </w:rPr>
        <w:t> A continuación, se indican los cambios principales de los apartados que regulan cada una de las contribuciones, en el orden de las mismas, y que integran la iniciativa de Ley de Ingresos del Municipio de Apaseo el Grande, Gto. para el Ejercicio Fiscal de 2022</w:t>
      </w:r>
    </w:p>
    <w:p w14:paraId="7990B523" w14:textId="77777777" w:rsidR="00EB37CF" w:rsidRDefault="003C56AC">
      <w:pPr>
        <w:pStyle w:val="NormalWeb"/>
        <w:spacing w:line="435" w:lineRule="atLeast"/>
        <w:jc w:val="both"/>
        <w:divId w:val="1594826321"/>
        <w:rPr>
          <w:b/>
          <w:bCs/>
          <w:sz w:val="22"/>
          <w:szCs w:val="22"/>
        </w:rPr>
      </w:pPr>
      <w:r>
        <w:t> </w:t>
      </w:r>
      <w:r>
        <w:rPr>
          <w:b/>
          <w:bCs/>
          <w:sz w:val="22"/>
          <w:szCs w:val="22"/>
        </w:rPr>
        <w:t>Impuestos.</w:t>
      </w:r>
    </w:p>
    <w:p w14:paraId="3F81F427" w14:textId="77777777" w:rsidR="00EB37CF" w:rsidRDefault="003C56AC">
      <w:pPr>
        <w:pStyle w:val="NormalWeb"/>
        <w:spacing w:line="435" w:lineRule="atLeast"/>
        <w:jc w:val="both"/>
        <w:divId w:val="1594826321"/>
        <w:rPr>
          <w:sz w:val="18"/>
          <w:szCs w:val="18"/>
        </w:rPr>
      </w:pPr>
      <w:r>
        <w:t xml:space="preserve"> </w:t>
      </w:r>
      <w:r>
        <w:rPr>
          <w:sz w:val="18"/>
          <w:szCs w:val="18"/>
        </w:rPr>
        <w:t xml:space="preserve">En la iniciativa que presentamos a consideración de este Congreso se encuentran previstos todos los impuestos que la Ley de Hacienda para los Municipios del Estado de Guanajuato establece. En este sentido el renglón de ingresos del municipio es de la mayor importancia, principalmente los que derivan de las contribuciones y participaciones que fija a su favor la ley por una parte y, por la otra, </w:t>
      </w:r>
      <w:r>
        <w:rPr>
          <w:sz w:val="18"/>
          <w:szCs w:val="18"/>
        </w:rPr>
        <w:lastRenderedPageBreak/>
        <w:t>los productos, aprovechamientos y las rentas que integran su patrimonio; así como también los créditos y otras contribuciones especiales.</w:t>
      </w:r>
    </w:p>
    <w:p w14:paraId="7780607E" w14:textId="77777777" w:rsidR="00EB37CF" w:rsidRDefault="003C56AC">
      <w:pPr>
        <w:pStyle w:val="NormalWeb"/>
        <w:spacing w:line="435" w:lineRule="atLeast"/>
        <w:jc w:val="both"/>
        <w:divId w:val="1594826321"/>
        <w:rPr>
          <w:sz w:val="18"/>
          <w:szCs w:val="18"/>
        </w:rPr>
      </w:pPr>
      <w:r>
        <w:rPr>
          <w:sz w:val="18"/>
          <w:szCs w:val="18"/>
        </w:rPr>
        <w:t>En consecuencia, especial interés se debe tener en el buen desempeño del ayuntamiento y su administración municipal, dando prioridad a la modernización de su administración con el objetivo de hacer más productivas y de calidad las acciones de gobierno, así como también, la transparencia y probidad en el uso eficiente de los recursos para dar una mayor y mejor respuesta a las necesidades más sentidas de la ciudadanía, privilegiando aquellas que reclama la población más pobre.</w:t>
      </w:r>
    </w:p>
    <w:p w14:paraId="1302CA4C" w14:textId="77777777" w:rsidR="00EB37CF" w:rsidRDefault="003C56AC">
      <w:pPr>
        <w:pStyle w:val="NormalWeb"/>
        <w:spacing w:line="435" w:lineRule="atLeast"/>
        <w:jc w:val="both"/>
        <w:divId w:val="1594826321"/>
        <w:rPr>
          <w:sz w:val="18"/>
          <w:szCs w:val="18"/>
        </w:rPr>
      </w:pPr>
      <w:r>
        <w:rPr>
          <w:sz w:val="18"/>
          <w:szCs w:val="18"/>
        </w:rPr>
        <w:t xml:space="preserve"> Por otra parte, se debe contribuir al fomento de la inversión que genere empleo y riqueza para acelerar el mejoramiento de la calidad de vida de los apaseenses en su conjunto. </w:t>
      </w:r>
    </w:p>
    <w:p w14:paraId="6D177749" w14:textId="77777777" w:rsidR="00EB37CF" w:rsidRDefault="003C56AC">
      <w:pPr>
        <w:pStyle w:val="NormalWeb"/>
        <w:spacing w:line="435" w:lineRule="atLeast"/>
        <w:jc w:val="both"/>
        <w:divId w:val="1594826321"/>
        <w:rPr>
          <w:sz w:val="18"/>
          <w:szCs w:val="18"/>
        </w:rPr>
      </w:pPr>
      <w:r>
        <w:rPr>
          <w:sz w:val="18"/>
          <w:szCs w:val="18"/>
        </w:rPr>
        <w:t> Al considerar también las condiciones económicas actuales por las que atraviesa nuestro municipio, no se nos permite establecer cargas impositivas altas, no acordes con una economía sensiblemente desfavorable, que daría margen a que el sujeto pasivo del impuesto, sobre todo aquel de mayores carencias se viera imposibilitado de cumplir con sus obligaciones fiscales acumulando mas rezagos a la administración municipal.</w:t>
      </w:r>
    </w:p>
    <w:p w14:paraId="384815C5" w14:textId="77777777" w:rsidR="00EB37CF" w:rsidRDefault="003C56AC">
      <w:pPr>
        <w:pStyle w:val="NormalWeb"/>
        <w:spacing w:line="435" w:lineRule="atLeast"/>
        <w:jc w:val="both"/>
        <w:divId w:val="1594826321"/>
        <w:rPr>
          <w:sz w:val="18"/>
          <w:szCs w:val="18"/>
        </w:rPr>
      </w:pPr>
      <w:r>
        <w:rPr>
          <w:sz w:val="18"/>
          <w:szCs w:val="18"/>
        </w:rPr>
        <w:t> Es por ello que el Honorable Ayuntamiento consciente de lo anterior, ha decidido proponer un aumento mínimo sobre la mayor parte de los rubros de la actual ley de ingresos.</w:t>
      </w:r>
    </w:p>
    <w:p w14:paraId="4077EFEC" w14:textId="77777777" w:rsidR="00EB37CF" w:rsidRDefault="003C56AC">
      <w:pPr>
        <w:pStyle w:val="NormalWeb"/>
        <w:spacing w:line="435" w:lineRule="atLeast"/>
        <w:jc w:val="both"/>
        <w:divId w:val="1594826321"/>
        <w:rPr>
          <w:sz w:val="18"/>
          <w:szCs w:val="18"/>
        </w:rPr>
      </w:pPr>
      <w:r>
        <w:rPr>
          <w:sz w:val="18"/>
          <w:szCs w:val="18"/>
        </w:rPr>
        <w:t xml:space="preserve"> Para la toma de esta decisión se consideró como referencia lo siguiente: </w:t>
      </w:r>
    </w:p>
    <w:p w14:paraId="543C03E7" w14:textId="77777777" w:rsidR="00EB37CF" w:rsidRDefault="003C56AC">
      <w:pPr>
        <w:pStyle w:val="NormalWeb"/>
        <w:spacing w:line="435" w:lineRule="atLeast"/>
        <w:jc w:val="both"/>
        <w:divId w:val="1594826321"/>
        <w:rPr>
          <w:sz w:val="18"/>
          <w:szCs w:val="18"/>
        </w:rPr>
      </w:pPr>
      <w:r>
        <w:rPr>
          <w:sz w:val="18"/>
          <w:szCs w:val="18"/>
        </w:rPr>
        <w:t xml:space="preserve">Con datos del INEGI, el comportamiento de la inflación durante los primeros ocho meses del año, observando una inflación acumulada de 4.23 por ciento de enero a agosto 2021.  </w:t>
      </w:r>
    </w:p>
    <w:p w14:paraId="1D6EA696" w14:textId="77777777" w:rsidR="00EB37CF" w:rsidRDefault="003C56AC">
      <w:pPr>
        <w:pStyle w:val="NormalWeb"/>
        <w:spacing w:line="435" w:lineRule="atLeast"/>
        <w:jc w:val="both"/>
        <w:divId w:val="1594826321"/>
        <w:rPr>
          <w:sz w:val="18"/>
          <w:szCs w:val="18"/>
        </w:rPr>
      </w:pPr>
      <w:r>
        <w:rPr>
          <w:sz w:val="18"/>
          <w:szCs w:val="18"/>
        </w:rPr>
        <w:t xml:space="preserve">         Además, las previsiones para la inflación contempladas por el Banco de México en su informe trimestral abril – junio 2021 para el cuarto trimestre de 2021 de 5.7 por ciento y de 3.4 por ciento para el cuarto trimestre de 2022. </w:t>
      </w:r>
    </w:p>
    <w:p w14:paraId="38F99106" w14:textId="77777777" w:rsidR="00EB37CF" w:rsidRDefault="003C56AC">
      <w:pPr>
        <w:pStyle w:val="NormalWeb"/>
        <w:spacing w:line="435" w:lineRule="atLeast"/>
        <w:jc w:val="both"/>
        <w:divId w:val="1594826321"/>
        <w:rPr>
          <w:sz w:val="18"/>
          <w:szCs w:val="18"/>
        </w:rPr>
      </w:pPr>
      <w:r>
        <w:rPr>
          <w:sz w:val="18"/>
          <w:szCs w:val="18"/>
        </w:rPr>
        <w:t>         Por su parte, la inflación general anual esperada por parte de la Secretaría de Hacienda y Crédito Público (SHCP) en los Criterios Generales de Política Económica (CGPE) 2022 para el cierre de 2021 de 5.7 por ciento y 3.4 por ciento para 2022. Asimismo, su pronóstico de inflación promedio anual de 5.3 por ciento para 2021 y 4.1 por ciento en 2022.</w:t>
      </w:r>
    </w:p>
    <w:p w14:paraId="593D666C" w14:textId="77777777" w:rsidR="00EB37CF" w:rsidRDefault="003C56AC">
      <w:pPr>
        <w:pStyle w:val="NormalWeb"/>
        <w:spacing w:line="435" w:lineRule="atLeast"/>
        <w:jc w:val="both"/>
        <w:divId w:val="1594826321"/>
        <w:rPr>
          <w:sz w:val="18"/>
          <w:szCs w:val="18"/>
        </w:rPr>
      </w:pPr>
      <w:r>
        <w:rPr>
          <w:sz w:val="18"/>
          <w:szCs w:val="18"/>
        </w:rPr>
        <w:t>          La perspectiva de crecimiento económico anual de la SHCP de 6.3% en 2021 y de 4.1% en 2022. </w:t>
      </w:r>
    </w:p>
    <w:p w14:paraId="238F35DF" w14:textId="77777777" w:rsidR="00EB37CF" w:rsidRDefault="003C56AC">
      <w:pPr>
        <w:pStyle w:val="NormalWeb"/>
        <w:spacing w:line="435" w:lineRule="atLeast"/>
        <w:jc w:val="both"/>
        <w:divId w:val="1594826321"/>
        <w:rPr>
          <w:sz w:val="18"/>
          <w:szCs w:val="18"/>
        </w:rPr>
      </w:pPr>
      <w:r>
        <w:rPr>
          <w:sz w:val="18"/>
          <w:szCs w:val="18"/>
        </w:rPr>
        <w:lastRenderedPageBreak/>
        <w:t>         En congruencia, cuidando que se mantenga el equilibrio presupuestal y la responsabilidad hacendaria, para la actualización de las tarifas y cuotas se considera pertinente recomendar que el porcentaje de incremento en el proyecto de iniciativa de ley de ingresos para el ejercicio fiscal 2022 se lleve al 3.95 por ciento.</w:t>
      </w:r>
    </w:p>
    <w:p w14:paraId="4812706C" w14:textId="77777777" w:rsidR="00EB37CF" w:rsidRDefault="003C56AC">
      <w:pPr>
        <w:pStyle w:val="NormalWeb"/>
        <w:spacing w:line="435" w:lineRule="atLeast"/>
        <w:jc w:val="both"/>
        <w:divId w:val="1594826321"/>
        <w:rPr>
          <w:sz w:val="18"/>
          <w:szCs w:val="18"/>
        </w:rPr>
      </w:pPr>
      <w:r>
        <w:rPr>
          <w:sz w:val="18"/>
          <w:szCs w:val="18"/>
        </w:rPr>
        <w:t>Es muy importante advertir que las tasas o índices porcentuales que se manejan en esta iniciativa se han conservado en su mayoría que en la ley vigente.</w:t>
      </w:r>
    </w:p>
    <w:p w14:paraId="062D4A50" w14:textId="2CF1523F" w:rsidR="00EB37CF" w:rsidRDefault="003C56AC">
      <w:pPr>
        <w:pStyle w:val="NormalWeb"/>
        <w:spacing w:line="435" w:lineRule="atLeast"/>
        <w:jc w:val="both"/>
        <w:divId w:val="1594826321"/>
      </w:pPr>
      <w:r>
        <w:rPr>
          <w:sz w:val="18"/>
          <w:szCs w:val="18"/>
        </w:rPr>
        <w:t>            A continuación, se explica por rubro los cambios propuestos en la presente iniciativa de Ley de Ingresos para el Municipio de Apaseo el Grande, Gto.</w:t>
      </w:r>
    </w:p>
    <w:p w14:paraId="1BDDB025" w14:textId="61AC6025" w:rsidR="00EB37CF" w:rsidRDefault="003C56AC">
      <w:pPr>
        <w:pStyle w:val="NormalWeb"/>
        <w:spacing w:line="435" w:lineRule="atLeast"/>
        <w:jc w:val="both"/>
        <w:divId w:val="1594826321"/>
        <w:rPr>
          <w:sz w:val="22"/>
          <w:szCs w:val="22"/>
        </w:rPr>
      </w:pPr>
      <w:r>
        <w:t> </w:t>
      </w:r>
      <w:r>
        <w:rPr>
          <w:b/>
          <w:sz w:val="22"/>
          <w:szCs w:val="22"/>
        </w:rPr>
        <w:t>De los impuestos</w:t>
      </w:r>
    </w:p>
    <w:p w14:paraId="22BB3896" w14:textId="77777777" w:rsidR="00EB37CF" w:rsidRDefault="003C56AC">
      <w:pPr>
        <w:pStyle w:val="NormalWeb"/>
        <w:spacing w:line="435" w:lineRule="atLeast"/>
        <w:jc w:val="both"/>
        <w:divId w:val="1594826321"/>
        <w:rPr>
          <w:i/>
          <w:sz w:val="18"/>
          <w:szCs w:val="18"/>
        </w:rPr>
      </w:pPr>
      <w:r>
        <w:rPr>
          <w:i/>
        </w:rPr>
        <w:t> </w:t>
      </w:r>
      <w:r>
        <w:rPr>
          <w:i/>
          <w:sz w:val="18"/>
          <w:szCs w:val="18"/>
        </w:rPr>
        <w:t>Por lo que se refiere al rubro de impuestos en general se propone incrementar en un 3.95% los ingresos tributarios municipales para el ejercicio fiscal de 2022, lo anterior con finalidad de no afectar en demasía la situación económica de los apaseenses y al mismo tiempo no ver afectados los ingresos de la administración municipal.</w:t>
      </w:r>
    </w:p>
    <w:p w14:paraId="03768E5D" w14:textId="77777777" w:rsidR="00EB37CF" w:rsidRDefault="003C56AC">
      <w:pPr>
        <w:pStyle w:val="NormalWeb"/>
        <w:spacing w:line="435" w:lineRule="atLeast"/>
        <w:jc w:val="both"/>
        <w:divId w:val="1594826321"/>
        <w:rPr>
          <w:i/>
          <w:sz w:val="18"/>
          <w:szCs w:val="18"/>
        </w:rPr>
      </w:pPr>
      <w:r>
        <w:rPr>
          <w:b/>
          <w:i/>
          <w:sz w:val="18"/>
          <w:szCs w:val="18"/>
        </w:rPr>
        <w:t> </w:t>
      </w:r>
      <w:r>
        <w:rPr>
          <w:i/>
          <w:sz w:val="18"/>
          <w:szCs w:val="18"/>
        </w:rPr>
        <w:t>En cuanto al porcentaje de descuento por pago anticipado del impuesto anual, dentro del primer bimestre, contenido en el artículo 45 se sigue manteniendo la propuesta de 2021 al aplicar sobre el importe descuentos del 15%</w:t>
      </w:r>
    </w:p>
    <w:p w14:paraId="76403E47" w14:textId="77777777" w:rsidR="00EB37CF" w:rsidRDefault="003C56AC">
      <w:pPr>
        <w:pStyle w:val="NormalWeb"/>
        <w:spacing w:line="435" w:lineRule="atLeast"/>
        <w:jc w:val="both"/>
        <w:divId w:val="1594826321"/>
        <w:rPr>
          <w:i/>
          <w:sz w:val="22"/>
          <w:szCs w:val="22"/>
        </w:rPr>
      </w:pPr>
      <w:r>
        <w:rPr>
          <w:b/>
          <w:i/>
          <w:sz w:val="22"/>
          <w:szCs w:val="22"/>
        </w:rPr>
        <w:t>Derechos.</w:t>
      </w:r>
    </w:p>
    <w:p w14:paraId="19A22859" w14:textId="77777777" w:rsidR="00EB37CF" w:rsidRDefault="003C56AC">
      <w:pPr>
        <w:pStyle w:val="NormalWeb"/>
        <w:spacing w:line="435" w:lineRule="atLeast"/>
        <w:jc w:val="both"/>
        <w:divId w:val="1594826321"/>
        <w:rPr>
          <w:i/>
          <w:sz w:val="18"/>
          <w:szCs w:val="18"/>
        </w:rPr>
      </w:pPr>
      <w:r>
        <w:rPr>
          <w:i/>
        </w:rPr>
        <w:t> </w:t>
      </w:r>
      <w:r>
        <w:rPr>
          <w:i/>
          <w:sz w:val="18"/>
          <w:szCs w:val="18"/>
        </w:rPr>
        <w:t xml:space="preserve">Las cuotas establecidas para los derechos, en esta iniciativa, corresponden a servicios y funciones públicas que por mandato de ley el municipio tiene a su cargo, y que el H. Ayuntamiento ha justificado su cobro con el objeto de que sean prestados de manera continua y adicionando 3 rubros los cuales se encuentran en el artículo 34, fracciones VII, VIII Y IX, las cuales se cobraban dentro de las disposiciones administrativas, observando desde luego, que dichas cuotas sean fijas e iguales para todos los que reciben servicios análogos.   </w:t>
      </w:r>
    </w:p>
    <w:p w14:paraId="7CF2B03A" w14:textId="77777777" w:rsidR="00EB37CF" w:rsidRDefault="003C56AC">
      <w:pPr>
        <w:pStyle w:val="NormalWeb"/>
        <w:spacing w:line="435" w:lineRule="atLeast"/>
        <w:jc w:val="both"/>
        <w:divId w:val="1594826321"/>
        <w:rPr>
          <w:i/>
          <w:sz w:val="22"/>
          <w:szCs w:val="22"/>
        </w:rPr>
      </w:pPr>
      <w:r>
        <w:rPr>
          <w:i/>
          <w:sz w:val="22"/>
          <w:szCs w:val="22"/>
        </w:rPr>
        <w:t> </w:t>
      </w:r>
      <w:r>
        <w:rPr>
          <w:b/>
          <w:i/>
          <w:sz w:val="22"/>
          <w:szCs w:val="22"/>
        </w:rPr>
        <w:t>Por servicios de agua potable, drenaje, alcantarillado, tratamiento y disposición final de aguas residuales</w:t>
      </w:r>
      <w:r>
        <w:rPr>
          <w:i/>
          <w:sz w:val="22"/>
          <w:szCs w:val="22"/>
        </w:rPr>
        <w:t xml:space="preserve">: </w:t>
      </w:r>
    </w:p>
    <w:p w14:paraId="055F8F5E" w14:textId="77777777" w:rsidR="00EB37CF" w:rsidRDefault="003C56AC">
      <w:pPr>
        <w:pStyle w:val="NormalWeb"/>
        <w:spacing w:line="435" w:lineRule="atLeast"/>
        <w:jc w:val="both"/>
        <w:divId w:val="1594826321"/>
        <w:rPr>
          <w:i/>
          <w:sz w:val="18"/>
          <w:szCs w:val="18"/>
        </w:rPr>
      </w:pPr>
      <w:r>
        <w:rPr>
          <w:i/>
        </w:rPr>
        <w:t> </w:t>
      </w:r>
      <w:r>
        <w:rPr>
          <w:i/>
          <w:sz w:val="18"/>
          <w:szCs w:val="18"/>
        </w:rPr>
        <w:t>Los derechos por la prestación de estos servicios cubren los costos derivados de la operación, mantenimiento, administración, rehabilitación, mejoramiento de la infraestructura, amortización de inversiones realizadas, gastos financieros y depreciación de activos; tal y como se desprende del estudio presupuestal estimado para el ejercicio 2022.</w:t>
      </w:r>
    </w:p>
    <w:p w14:paraId="3E0BCB03" w14:textId="77777777" w:rsidR="00EB37CF" w:rsidRDefault="003C56AC">
      <w:pPr>
        <w:pStyle w:val="NormalWeb"/>
        <w:spacing w:line="435" w:lineRule="atLeast"/>
        <w:jc w:val="both"/>
        <w:divId w:val="1594826321"/>
        <w:rPr>
          <w:i/>
          <w:sz w:val="18"/>
          <w:szCs w:val="18"/>
        </w:rPr>
      </w:pPr>
      <w:r>
        <w:rPr>
          <w:i/>
          <w:sz w:val="18"/>
          <w:szCs w:val="18"/>
        </w:rPr>
        <w:lastRenderedPageBreak/>
        <w:t> Al igual que en el rubro de impuestos para el ejercicio fiscal de 2022 se propone un incremento del 3.5 % en las tarifas de cobro de los derechos con lo anterior con el objeto de no afectar en demasía la economía de la ciudadanía apaseense.</w:t>
      </w:r>
    </w:p>
    <w:p w14:paraId="6577FEF7" w14:textId="77777777" w:rsidR="00EB37CF" w:rsidRDefault="003C56AC">
      <w:pPr>
        <w:pStyle w:val="NormalWeb"/>
        <w:spacing w:line="435" w:lineRule="atLeast"/>
        <w:jc w:val="both"/>
        <w:divId w:val="1594826321"/>
        <w:rPr>
          <w:i/>
        </w:rPr>
      </w:pPr>
      <w:r>
        <w:rPr>
          <w:i/>
        </w:rPr>
        <w:t> </w:t>
      </w:r>
    </w:p>
    <w:p w14:paraId="477D3182" w14:textId="77777777" w:rsidR="00EB37CF" w:rsidRDefault="003C56AC">
      <w:pPr>
        <w:pStyle w:val="NormalWeb"/>
        <w:spacing w:line="435" w:lineRule="atLeast"/>
        <w:jc w:val="both"/>
        <w:divId w:val="1594826321"/>
        <w:rPr>
          <w:i/>
          <w:sz w:val="22"/>
          <w:szCs w:val="22"/>
        </w:rPr>
      </w:pPr>
      <w:r>
        <w:rPr>
          <w:b/>
          <w:i/>
          <w:sz w:val="22"/>
          <w:szCs w:val="22"/>
        </w:rPr>
        <w:t>Productos.</w:t>
      </w:r>
    </w:p>
    <w:p w14:paraId="28E111A8" w14:textId="492157A0" w:rsidR="00EB37CF" w:rsidRDefault="003C56AC">
      <w:pPr>
        <w:pStyle w:val="NormalWeb"/>
        <w:spacing w:line="435" w:lineRule="atLeast"/>
        <w:jc w:val="both"/>
        <w:divId w:val="1594826321"/>
        <w:rPr>
          <w:i/>
          <w:sz w:val="18"/>
          <w:szCs w:val="18"/>
        </w:rPr>
      </w:pPr>
      <w:r>
        <w:rPr>
          <w:i/>
        </w:rPr>
        <w:t> </w:t>
      </w:r>
      <w:r>
        <w:rPr>
          <w:i/>
          <w:sz w:val="18"/>
          <w:szCs w:val="18"/>
        </w:rPr>
        <w:t>En concordancia con algunos otros rubros de la presente ley de ingresos se propone incrementar un 3.</w:t>
      </w:r>
      <w:r w:rsidR="00DC39CC">
        <w:rPr>
          <w:i/>
          <w:sz w:val="18"/>
          <w:szCs w:val="18"/>
        </w:rPr>
        <w:t>95</w:t>
      </w:r>
      <w:r>
        <w:rPr>
          <w:i/>
          <w:sz w:val="18"/>
          <w:szCs w:val="18"/>
        </w:rPr>
        <w:t xml:space="preserve"> % general a las tarifas de cobro de los ingresos que por productos pudiera obtener el Municipio de Apaseo el Grande, Guanajuato.</w:t>
      </w:r>
      <w:r>
        <w:rPr>
          <w:b/>
          <w:i/>
          <w:sz w:val="18"/>
          <w:szCs w:val="18"/>
        </w:rPr>
        <w:t> </w:t>
      </w:r>
    </w:p>
    <w:p w14:paraId="5D6F342B" w14:textId="77777777" w:rsidR="00EB37CF" w:rsidRDefault="003C56AC">
      <w:pPr>
        <w:pStyle w:val="NormalWeb"/>
        <w:spacing w:line="435" w:lineRule="atLeast"/>
        <w:jc w:val="both"/>
        <w:divId w:val="1594826321"/>
        <w:rPr>
          <w:i/>
          <w:sz w:val="22"/>
          <w:szCs w:val="22"/>
        </w:rPr>
      </w:pPr>
      <w:r>
        <w:rPr>
          <w:b/>
          <w:i/>
          <w:sz w:val="22"/>
          <w:szCs w:val="22"/>
        </w:rPr>
        <w:t>Aprovechamientos.</w:t>
      </w:r>
    </w:p>
    <w:p w14:paraId="0E31432B" w14:textId="77777777" w:rsidR="00EB37CF" w:rsidRDefault="003C56AC">
      <w:pPr>
        <w:pStyle w:val="NormalWeb"/>
        <w:spacing w:line="435" w:lineRule="atLeast"/>
        <w:jc w:val="both"/>
        <w:divId w:val="1594826321"/>
        <w:rPr>
          <w:i/>
          <w:sz w:val="18"/>
          <w:szCs w:val="18"/>
        </w:rPr>
      </w:pPr>
      <w:r>
        <w:rPr>
          <w:i/>
        </w:rPr>
        <w:t> </w:t>
      </w:r>
      <w:r>
        <w:rPr>
          <w:i/>
          <w:sz w:val="18"/>
          <w:szCs w:val="18"/>
        </w:rPr>
        <w:t>Se propone en la presente iniciativa un incremento del 3.95 % en general a las tasas para los recargos y gastos de ejecución para el ejercicio fiscal de 2022.</w:t>
      </w:r>
    </w:p>
    <w:p w14:paraId="12EA9188" w14:textId="77777777" w:rsidR="00EB37CF" w:rsidRDefault="003C56AC">
      <w:pPr>
        <w:pStyle w:val="NormalWeb"/>
        <w:spacing w:line="435" w:lineRule="atLeast"/>
        <w:jc w:val="both"/>
        <w:divId w:val="1594826321"/>
        <w:rPr>
          <w:i/>
        </w:rPr>
      </w:pPr>
      <w:r>
        <w:rPr>
          <w:i/>
          <w:sz w:val="18"/>
          <w:szCs w:val="18"/>
        </w:rPr>
        <w:t> De esta manera una vez señaladas las modificaciones generales, a continuación, se presentarán las modificaciones particulares propuestas en el anteproyecto de Ley de Ingresos 2022, con la finalidad de brindar a los Apaseenses una mejor calidad de vida en función de los ingresos que puedan ser recaudados en el ejercicio fiscal 2022.</w:t>
      </w:r>
    </w:p>
    <w:p w14:paraId="4BDDB7C4" w14:textId="77777777" w:rsidR="00EB37CF" w:rsidRDefault="003C56AC">
      <w:pPr>
        <w:pStyle w:val="NormalWeb"/>
        <w:spacing w:line="435" w:lineRule="atLeast"/>
        <w:jc w:val="both"/>
        <w:divId w:val="1594826321"/>
        <w:rPr>
          <w:i/>
          <w:sz w:val="22"/>
          <w:szCs w:val="22"/>
        </w:rPr>
      </w:pPr>
      <w:r>
        <w:rPr>
          <w:b/>
          <w:i/>
          <w:sz w:val="22"/>
          <w:szCs w:val="22"/>
        </w:rPr>
        <w:t>De las facilidades administrativas.</w:t>
      </w:r>
    </w:p>
    <w:p w14:paraId="13DFBE3C" w14:textId="77777777" w:rsidR="00EB37CF" w:rsidRDefault="003C56AC">
      <w:pPr>
        <w:pStyle w:val="NormalWeb"/>
        <w:spacing w:line="435" w:lineRule="atLeast"/>
        <w:jc w:val="both"/>
        <w:divId w:val="1594826321"/>
        <w:rPr>
          <w:i/>
          <w:sz w:val="18"/>
          <w:szCs w:val="18"/>
        </w:rPr>
      </w:pPr>
      <w:r>
        <w:rPr>
          <w:b/>
          <w:i/>
        </w:rPr>
        <w:t> </w:t>
      </w:r>
      <w:r>
        <w:rPr>
          <w:i/>
          <w:sz w:val="18"/>
          <w:szCs w:val="18"/>
        </w:rPr>
        <w:t>            Se propone un 10% de descuento para las Jefas de Familia para el pago de derechos de servicios de agua potable, drenaje, alcantarillado y disposición final de aguas residuales.</w:t>
      </w:r>
    </w:p>
    <w:p w14:paraId="0991CA15" w14:textId="77777777" w:rsidR="00EB37CF" w:rsidRDefault="003C56AC">
      <w:pPr>
        <w:pStyle w:val="NormalWeb"/>
        <w:spacing w:line="435" w:lineRule="atLeast"/>
        <w:jc w:val="both"/>
        <w:divId w:val="1594826321"/>
        <w:rPr>
          <w:i/>
          <w:sz w:val="18"/>
          <w:szCs w:val="18"/>
        </w:rPr>
      </w:pPr>
      <w:r>
        <w:rPr>
          <w:i/>
          <w:sz w:val="18"/>
          <w:szCs w:val="18"/>
        </w:rPr>
        <w:t>             Se propone otorgar un 50% en la cuota de inscripción de talleres de Casa de la Cultura, cuando se trate de familias que tengan dos miembros inscritos en los mismos.</w:t>
      </w:r>
    </w:p>
    <w:p w14:paraId="390249A4" w14:textId="77777777" w:rsidR="00EB37CF" w:rsidRDefault="003C56AC">
      <w:pPr>
        <w:pStyle w:val="NormalWeb"/>
        <w:spacing w:line="435" w:lineRule="atLeast"/>
        <w:jc w:val="both"/>
        <w:divId w:val="1594826321"/>
        <w:rPr>
          <w:i/>
          <w:sz w:val="18"/>
          <w:szCs w:val="18"/>
        </w:rPr>
      </w:pPr>
      <w:r>
        <w:rPr>
          <w:i/>
          <w:sz w:val="18"/>
          <w:szCs w:val="18"/>
        </w:rPr>
        <w:t> Se propone otorgar que a los alumnos que prestan su servicio social en la casa de la cultura mediante convenio con la escuela y  de bajos recursos, están exentos del pago en los talleres de Casa de la Cultura.</w:t>
      </w:r>
    </w:p>
    <w:p w14:paraId="27CFF365" w14:textId="77777777" w:rsidR="00EB37CF" w:rsidRDefault="003C56AC">
      <w:pPr>
        <w:pStyle w:val="NormalWeb"/>
        <w:spacing w:line="435" w:lineRule="atLeast"/>
        <w:jc w:val="both"/>
        <w:divId w:val="1594826321"/>
        <w:rPr>
          <w:i/>
          <w:sz w:val="18"/>
          <w:szCs w:val="18"/>
        </w:rPr>
      </w:pPr>
      <w:r>
        <w:rPr>
          <w:i/>
          <w:sz w:val="18"/>
          <w:szCs w:val="18"/>
        </w:rPr>
        <w:t> Se propone que, si el usuario se inscribe al taller a la mitad de iniciado el ciclo y en adelante, cubrirá el 50% de la cuota establecida en los talleres de Casa de la Cultura.</w:t>
      </w:r>
    </w:p>
    <w:p w14:paraId="6FB922DC" w14:textId="77777777" w:rsidR="00EB37CF" w:rsidRDefault="003C56AC">
      <w:pPr>
        <w:pStyle w:val="NormalWeb"/>
        <w:spacing w:line="435" w:lineRule="atLeast"/>
        <w:jc w:val="both"/>
        <w:divId w:val="1594826321"/>
        <w:rPr>
          <w:i/>
          <w:sz w:val="18"/>
          <w:szCs w:val="18"/>
        </w:rPr>
      </w:pPr>
      <w:r>
        <w:rPr>
          <w:i/>
          <w:sz w:val="18"/>
          <w:szCs w:val="18"/>
        </w:rPr>
        <w:t> Se propone otorgar becas del 100% mediante un estudio socio-económico previo, a los usuarios de bajos recursos económicos en los talleres de Casa de la Cultura.</w:t>
      </w:r>
    </w:p>
    <w:p w14:paraId="2C7B4277" w14:textId="77777777" w:rsidR="00EB37CF" w:rsidRDefault="003C56AC">
      <w:pPr>
        <w:pStyle w:val="NormalWeb"/>
        <w:spacing w:line="435" w:lineRule="atLeast"/>
        <w:jc w:val="both"/>
        <w:divId w:val="1594826321"/>
        <w:rPr>
          <w:i/>
          <w:sz w:val="18"/>
          <w:szCs w:val="18"/>
        </w:rPr>
      </w:pPr>
      <w:r>
        <w:rPr>
          <w:i/>
          <w:sz w:val="18"/>
          <w:szCs w:val="18"/>
        </w:rPr>
        <w:lastRenderedPageBreak/>
        <w:t> Se propone otorgar que los alumnos que forman parte de los Grupos Representativos de esta Casa de la Cultura, quedan exentos del pago en los talleres de Casa de la Cultura.</w:t>
      </w:r>
    </w:p>
    <w:p w14:paraId="2CB2F498" w14:textId="5E5E45E6" w:rsidR="00EB37CF" w:rsidRDefault="003C56AC">
      <w:pPr>
        <w:pStyle w:val="NormalWeb"/>
        <w:spacing w:line="435" w:lineRule="atLeast"/>
        <w:jc w:val="both"/>
        <w:divId w:val="1594826321"/>
        <w:rPr>
          <w:i/>
          <w:sz w:val="18"/>
          <w:szCs w:val="18"/>
        </w:rPr>
      </w:pPr>
      <w:r>
        <w:rPr>
          <w:i/>
          <w:sz w:val="18"/>
          <w:szCs w:val="18"/>
        </w:rPr>
        <w:t> Se propone otorgar que los alumnos que acrediten un promedio de calificaciones igual o mayor 9 en el periodo escolar vigente, serán beneficiados con 25 % de descuento del pago total, como estímulo a su mérito académico, el cual deberá ser respaldado con copia de boleta o constancia de calificaciones en los talleres de Casa de la Cultura.</w:t>
      </w:r>
    </w:p>
    <w:p w14:paraId="685E2FA0" w14:textId="77777777" w:rsidR="00EB37CF" w:rsidRDefault="003C56AC">
      <w:pPr>
        <w:pStyle w:val="NormalWeb"/>
        <w:spacing w:line="435" w:lineRule="atLeast"/>
        <w:jc w:val="both"/>
        <w:divId w:val="1594826321"/>
        <w:rPr>
          <w:i/>
          <w:sz w:val="18"/>
          <w:szCs w:val="18"/>
        </w:rPr>
      </w:pPr>
      <w:r>
        <w:rPr>
          <w:i/>
          <w:sz w:val="18"/>
          <w:szCs w:val="18"/>
        </w:rPr>
        <w:t> Se propone otorgar que a los usuarios con capacidades diferentes serán beneficiados con una beca del 100 % de descuento, lo anterior respaldando con credencial nacional para personas con discapacidad en los talleres de Casa de la Cultura.</w:t>
      </w:r>
    </w:p>
    <w:p w14:paraId="0056071D" w14:textId="77777777" w:rsidR="00EB37CF" w:rsidRDefault="003C56AC">
      <w:pPr>
        <w:pStyle w:val="NormalWeb"/>
        <w:spacing w:line="435" w:lineRule="atLeast"/>
        <w:jc w:val="both"/>
        <w:divId w:val="1594826321"/>
        <w:rPr>
          <w:i/>
          <w:sz w:val="18"/>
          <w:szCs w:val="18"/>
        </w:rPr>
      </w:pPr>
      <w:r>
        <w:rPr>
          <w:i/>
          <w:sz w:val="18"/>
          <w:szCs w:val="18"/>
        </w:rPr>
        <w:t>Se propone un descuento del 10% para Jefas de Familia en el pago de la cuota anual del impuesto predial.</w:t>
      </w:r>
    </w:p>
    <w:p w14:paraId="7F5B8BEB" w14:textId="77777777" w:rsidR="00EB37CF" w:rsidRDefault="003C56AC">
      <w:pPr>
        <w:pStyle w:val="NormalWeb"/>
        <w:spacing w:line="435" w:lineRule="atLeast"/>
        <w:jc w:val="both"/>
        <w:divId w:val="1594826321"/>
        <w:rPr>
          <w:i/>
          <w:sz w:val="18"/>
          <w:szCs w:val="18"/>
        </w:rPr>
      </w:pPr>
      <w:r>
        <w:rPr>
          <w:i/>
          <w:sz w:val="18"/>
          <w:szCs w:val="18"/>
        </w:rPr>
        <w:t>  Un descuento del 100% en pago de derechos por la expedición de constancias a pensionados, jubilados o adultos mayores.</w:t>
      </w:r>
    </w:p>
    <w:p w14:paraId="7613B2E7" w14:textId="77777777" w:rsidR="00EB37CF" w:rsidRDefault="003C56AC">
      <w:pPr>
        <w:pStyle w:val="NormalWeb"/>
        <w:spacing w:line="435" w:lineRule="atLeast"/>
        <w:jc w:val="both"/>
        <w:divId w:val="1594826321"/>
        <w:rPr>
          <w:i/>
          <w:sz w:val="18"/>
          <w:szCs w:val="18"/>
        </w:rPr>
      </w:pPr>
      <w:r>
        <w:rPr>
          <w:i/>
          <w:sz w:val="18"/>
          <w:szCs w:val="18"/>
        </w:rPr>
        <w:t>Para dar orden y claridad a la justificación del contenido normativo, procederemos a exponer los argumentos y razonamientos que apoyan la propuesta, en atención a cada rubro de ingreso de la estructura de la iniciativa señalados con anterioridad; así mismo, en atención a lo establecido en el Artículo 5 Y 18 Fracción IV segundo párrafo, de la Ley de Disciplina Financiera de las Entidades Federativas y los Municipios, se anexan los Formatos 7Âª y 7c establecidos por el CONAC.</w:t>
      </w:r>
    </w:p>
    <w:p w14:paraId="7D81E5A3" w14:textId="77777777" w:rsidR="00C66E23" w:rsidRPr="003E3808" w:rsidRDefault="00C66E23" w:rsidP="00C66E23">
      <w:pPr>
        <w:spacing w:line="435" w:lineRule="atLeast"/>
        <w:jc w:val="both"/>
        <w:divId w:val="1594826321"/>
        <w:rPr>
          <w:rFonts w:ascii="Arial" w:eastAsia="Times New Roman" w:hAnsi="Arial" w:cs="Arial"/>
          <w:i/>
          <w:sz w:val="18"/>
          <w:szCs w:val="18"/>
        </w:rPr>
      </w:pPr>
      <w:r w:rsidRPr="003E3808">
        <w:rPr>
          <w:rFonts w:ascii="Arial" w:eastAsia="Times New Roman" w:hAnsi="Arial" w:cs="Arial"/>
          <w:b/>
          <w:bCs/>
          <w:i/>
          <w:sz w:val="22"/>
          <w:szCs w:val="22"/>
        </w:rPr>
        <w:t>Jurídico</w:t>
      </w:r>
      <w:r>
        <w:rPr>
          <w:rFonts w:ascii="Arial" w:eastAsia="Times New Roman" w:hAnsi="Arial" w:cs="Arial"/>
          <w:i/>
        </w:rPr>
        <w:br/>
      </w:r>
      <w:r w:rsidRPr="003E3808">
        <w:rPr>
          <w:rFonts w:ascii="Arial" w:eastAsia="Times New Roman" w:hAnsi="Arial" w:cs="Arial"/>
          <w:i/>
          <w:sz w:val="18"/>
          <w:szCs w:val="18"/>
        </w:rPr>
        <w:t>El Municipio de Apaseo el Grande, en apego a lo ceñido por el Art. 209 de la Ley Orgánica del Poder Legislativo del Estado de Guanajuato he de proporcionar a efecto de cumplimentar con los dispositivos legales aplicables, la evaluación del impacto social, político, económico y presupuestario de la Iniciativa de Ley de Ingresos del Municipio de Apaseo el Grande, Guanajuato para el Ejercicio Fiscal de 2022.</w:t>
      </w:r>
    </w:p>
    <w:p w14:paraId="7B5392F3" w14:textId="77777777" w:rsidR="00C66E23" w:rsidRDefault="00C66E23" w:rsidP="00C66E23">
      <w:pPr>
        <w:spacing w:line="435" w:lineRule="atLeast"/>
        <w:jc w:val="both"/>
        <w:divId w:val="1594826321"/>
        <w:rPr>
          <w:rFonts w:ascii="Arial" w:eastAsia="Times New Roman" w:hAnsi="Arial" w:cs="Arial"/>
          <w:i/>
          <w:sz w:val="18"/>
          <w:szCs w:val="18"/>
        </w:rPr>
      </w:pPr>
      <w:r>
        <w:rPr>
          <w:rFonts w:ascii="Arial" w:eastAsia="Times New Roman" w:hAnsi="Arial" w:cs="Arial"/>
          <w:i/>
        </w:rPr>
        <w:br/>
      </w:r>
      <w:r w:rsidRPr="003E3808">
        <w:rPr>
          <w:rFonts w:ascii="Arial" w:eastAsia="Times New Roman" w:hAnsi="Arial" w:cs="Arial"/>
          <w:b/>
          <w:bCs/>
          <w:i/>
          <w:sz w:val="22"/>
          <w:szCs w:val="22"/>
        </w:rPr>
        <w:t>Administrativo</w:t>
      </w:r>
      <w:r>
        <w:rPr>
          <w:rFonts w:ascii="Arial" w:eastAsia="Times New Roman" w:hAnsi="Arial" w:cs="Arial"/>
          <w:i/>
        </w:rPr>
        <w:br/>
      </w:r>
      <w:r w:rsidRPr="003E3808">
        <w:rPr>
          <w:rFonts w:ascii="Arial" w:eastAsia="Times New Roman" w:hAnsi="Arial" w:cs="Arial"/>
          <w:i/>
          <w:sz w:val="18"/>
          <w:szCs w:val="18"/>
        </w:rPr>
        <w:t>El Municipio siendo la base de la división territorial de la organización administrativa, constituye el escenario donde se desarrolla dinámicamente la política social y económica, tiene la inmensa tarea de lograr el bienestar colectivo, atreves de un sistema de recaudación que tenga como finalidad mantener sus finanzas públicas sanas, para así poder afrontar el impacto de los sucesos tanto nacionales, como internacionales con una gran capacidad de respuesta para encarar las exigencias de la ciudadanía apasense y poder llevar al nivel óptimo de progreso y desarrollo la circunscripción territorial a la que pertenece.</w:t>
      </w:r>
    </w:p>
    <w:p w14:paraId="5039747B" w14:textId="77777777" w:rsidR="00C66E23" w:rsidRDefault="00C66E23" w:rsidP="00C66E23">
      <w:pPr>
        <w:spacing w:line="435" w:lineRule="atLeast"/>
        <w:jc w:val="both"/>
        <w:divId w:val="1594826321"/>
        <w:rPr>
          <w:rFonts w:ascii="Arial" w:eastAsia="Times New Roman" w:hAnsi="Arial" w:cs="Arial"/>
          <w:b/>
          <w:bCs/>
          <w:i/>
        </w:rPr>
      </w:pPr>
    </w:p>
    <w:p w14:paraId="4736646E" w14:textId="77777777" w:rsidR="00C66E23" w:rsidRPr="003E3808" w:rsidRDefault="00C66E23" w:rsidP="00C66E23">
      <w:pPr>
        <w:spacing w:line="435" w:lineRule="atLeast"/>
        <w:jc w:val="both"/>
        <w:divId w:val="1594826321"/>
        <w:rPr>
          <w:rFonts w:ascii="Arial" w:hAnsi="Arial" w:cs="Arial"/>
          <w:i/>
          <w:sz w:val="18"/>
          <w:szCs w:val="18"/>
        </w:rPr>
      </w:pPr>
      <w:r w:rsidRPr="003E3808">
        <w:rPr>
          <w:rFonts w:ascii="Arial" w:eastAsia="Times New Roman" w:hAnsi="Arial" w:cs="Arial"/>
          <w:b/>
          <w:bCs/>
          <w:i/>
          <w:sz w:val="22"/>
          <w:szCs w:val="22"/>
        </w:rPr>
        <w:lastRenderedPageBreak/>
        <w:t>Presupuestal</w:t>
      </w:r>
      <w:r w:rsidRPr="003E3808">
        <w:rPr>
          <w:rFonts w:ascii="Arial" w:eastAsia="Times New Roman" w:hAnsi="Arial" w:cs="Arial"/>
          <w:i/>
          <w:sz w:val="18"/>
          <w:szCs w:val="18"/>
        </w:rPr>
        <w:br/>
      </w:r>
      <w:r w:rsidRPr="003E3808">
        <w:rPr>
          <w:rFonts w:ascii="Arial" w:hAnsi="Arial" w:cs="Arial"/>
          <w:i/>
          <w:sz w:val="18"/>
          <w:szCs w:val="18"/>
        </w:rPr>
        <w:t xml:space="preserve">Por ello el gobierno municipal de Apaseo el Grande, Guanajuato en la búsqueda de impactar positivamente en cada una de las dimensiones de la vida de los habitantes del municipio, trabaja de manera conjunta con diversas autoridades estatales y federales, sin transgredir el respeto a la autonomía municipal utilizando los principios de una administración encaminada a ofrecer buenos resultados a la ciudadanía, haciendo un uso responsable y eficiente del gasto público. </w:t>
      </w:r>
    </w:p>
    <w:p w14:paraId="0CB7B052" w14:textId="77777777" w:rsidR="00C66E23" w:rsidRPr="003E3808" w:rsidRDefault="00C66E23" w:rsidP="00C66E23">
      <w:pPr>
        <w:pStyle w:val="NormalWeb"/>
        <w:spacing w:line="435" w:lineRule="atLeast"/>
        <w:jc w:val="both"/>
        <w:divId w:val="1594826321"/>
        <w:rPr>
          <w:i/>
          <w:sz w:val="18"/>
          <w:szCs w:val="18"/>
        </w:rPr>
      </w:pPr>
      <w:r w:rsidRPr="003E3808">
        <w:rPr>
          <w:i/>
          <w:sz w:val="18"/>
          <w:szCs w:val="18"/>
        </w:rPr>
        <w:t>  En este contexto, la actualización del marco jurídico financiero municipal, tiene que ser claro y preciso para lograr una mayor cohesión con las distintas disposiciones normativas en la materia, a efecto de poder hacer oportunas y puntuales sus facultades, así como propiciar el cumplimiento de las obligaciones tributarias de la ciudadanía.</w:t>
      </w:r>
    </w:p>
    <w:p w14:paraId="7DF403E4" w14:textId="77777777" w:rsidR="00C66E23" w:rsidRDefault="00C66E23" w:rsidP="00C66E23">
      <w:pPr>
        <w:spacing w:line="435" w:lineRule="atLeast"/>
        <w:jc w:val="both"/>
        <w:divId w:val="1594826321"/>
        <w:rPr>
          <w:rFonts w:ascii="Arial" w:hAnsi="Arial" w:cs="Arial"/>
          <w:i/>
        </w:rPr>
      </w:pPr>
      <w:r w:rsidRPr="003E3808">
        <w:rPr>
          <w:rFonts w:ascii="Arial" w:eastAsia="Times New Roman" w:hAnsi="Arial" w:cs="Arial"/>
          <w:b/>
          <w:bCs/>
          <w:i/>
          <w:sz w:val="22"/>
          <w:szCs w:val="22"/>
        </w:rPr>
        <w:t>Social</w:t>
      </w:r>
      <w:r>
        <w:rPr>
          <w:rFonts w:ascii="Arial" w:eastAsia="Times New Roman" w:hAnsi="Arial" w:cs="Arial"/>
          <w:i/>
        </w:rPr>
        <w:br/>
      </w:r>
      <w:r w:rsidRPr="003E3808">
        <w:rPr>
          <w:rFonts w:ascii="Arial" w:hAnsi="Arial" w:cs="Arial"/>
          <w:i/>
          <w:sz w:val="18"/>
          <w:szCs w:val="18"/>
        </w:rPr>
        <w:t>El propósito de esta Ley de Ingresos del Municipio de Apaseo el Grande, Guanajuato para el Ejercicio Fiscal de 2022, es el de dotar de las bases para atraer mayores ingresos públicos mediante acciones que permitan robustecer su marco de competencia tributaria, privilegiando las bases para ampliar sus ingresos propios, y de esta manera lograr un crecimiento económico que se convierta en una eficiencia tributaria, así como una mayor disposición del gasto que permita cumplir con las necesidades sociales de la comunidad apasense y en efecto que se traduzca en mayor fiscalización.</w:t>
      </w:r>
    </w:p>
    <w:p w14:paraId="4F12E88F" w14:textId="6755B71A" w:rsidR="00EB37CF" w:rsidRDefault="003C56AC" w:rsidP="00C66E23">
      <w:pPr>
        <w:pStyle w:val="NormalWeb"/>
        <w:spacing w:line="435" w:lineRule="atLeast"/>
        <w:jc w:val="center"/>
        <w:divId w:val="1594826321"/>
        <w:rPr>
          <w:i/>
        </w:rPr>
      </w:pPr>
      <w:r>
        <w:rPr>
          <w:rStyle w:val="Textoennegrita"/>
          <w:i/>
        </w:rPr>
        <w:t xml:space="preserve">Ley de Ingresos del Municipio de </w:t>
      </w:r>
      <w:r w:rsidR="00C66E23">
        <w:rPr>
          <w:rStyle w:val="Textoennegrita"/>
          <w:i/>
        </w:rPr>
        <w:t>Apaseo el Grande 2022</w:t>
      </w:r>
    </w:p>
    <w:p w14:paraId="23708EBE" w14:textId="77777777" w:rsidR="00EB37CF" w:rsidRDefault="00EB37CF">
      <w:pPr>
        <w:spacing w:line="435" w:lineRule="atLeast"/>
        <w:jc w:val="both"/>
        <w:divId w:val="1594826321"/>
        <w:rPr>
          <w:rFonts w:ascii="Arial" w:eastAsia="Times New Roman" w:hAnsi="Arial" w:cs="Arial"/>
          <w:i/>
        </w:rPr>
      </w:pPr>
    </w:p>
    <w:p w14:paraId="3020CBDE" w14:textId="77777777" w:rsidR="00EB37CF" w:rsidRDefault="003C56AC">
      <w:pPr>
        <w:spacing w:line="435" w:lineRule="atLeast"/>
        <w:jc w:val="center"/>
        <w:divId w:val="1594826321"/>
        <w:rPr>
          <w:rFonts w:ascii="Arial" w:eastAsia="Times New Roman" w:hAnsi="Arial" w:cs="Arial"/>
          <w:i/>
          <w:sz w:val="22"/>
          <w:szCs w:val="22"/>
        </w:rPr>
      </w:pPr>
      <w:r>
        <w:rPr>
          <w:rFonts w:ascii="Arial" w:eastAsia="Times New Roman" w:hAnsi="Arial" w:cs="Arial"/>
          <w:b/>
          <w:bCs/>
          <w:i/>
          <w:sz w:val="22"/>
          <w:szCs w:val="22"/>
        </w:rPr>
        <w:t>CAPÍTULO PRIMERO</w:t>
      </w:r>
      <w:r>
        <w:rPr>
          <w:rFonts w:ascii="Arial" w:eastAsia="Times New Roman" w:hAnsi="Arial" w:cs="Arial"/>
          <w:b/>
          <w:bCs/>
          <w:i/>
          <w:sz w:val="22"/>
          <w:szCs w:val="22"/>
        </w:rPr>
        <w:br/>
        <w:t xml:space="preserve">NATURALEZA Y OBJETO DE LA LEY </w:t>
      </w:r>
    </w:p>
    <w:p w14:paraId="7539CA01" w14:textId="77777777" w:rsidR="00EB37CF" w:rsidRDefault="00EB37CF">
      <w:pPr>
        <w:spacing w:after="240" w:line="435" w:lineRule="atLeast"/>
        <w:jc w:val="both"/>
        <w:divId w:val="1594826321"/>
        <w:rPr>
          <w:rFonts w:ascii="Arial" w:eastAsia="Times New Roman" w:hAnsi="Arial" w:cs="Arial"/>
          <w:i/>
        </w:rPr>
      </w:pPr>
    </w:p>
    <w:p w14:paraId="450777B5" w14:textId="77777777" w:rsidR="00EB37CF" w:rsidRDefault="003C56AC">
      <w:pPr>
        <w:pStyle w:val="NormalWeb"/>
        <w:spacing w:line="435" w:lineRule="atLeast"/>
        <w:jc w:val="both"/>
        <w:divId w:val="1719545368"/>
        <w:rPr>
          <w:i/>
          <w:sz w:val="18"/>
          <w:szCs w:val="18"/>
        </w:rPr>
      </w:pPr>
      <w:r>
        <w:rPr>
          <w:rStyle w:val="Textoennegrita"/>
          <w:i/>
          <w:sz w:val="18"/>
          <w:szCs w:val="18"/>
        </w:rPr>
        <w:t>Artículo 1</w:t>
      </w:r>
      <w:r>
        <w:rPr>
          <w:i/>
          <w:sz w:val="18"/>
          <w:szCs w:val="18"/>
        </w:rPr>
        <w:t>. La presente Ley es de orden público y tiene por objeto establecer los ingresos que percibirá la hacienda pública del municipio de Apaseo el Grande, Guanajuato, durante el ejercicio fiscal del año 2022, de conformidad al Clasificador por Rubro de Ingreso (CRI), por los conceptos y cantidades estimadas que a continuación se enumeran:</w:t>
      </w:r>
    </w:p>
    <w:p w14:paraId="4A883198" w14:textId="77777777" w:rsidR="00EB37CF" w:rsidRDefault="003C56AC">
      <w:pPr>
        <w:spacing w:line="435" w:lineRule="atLeast"/>
        <w:jc w:val="center"/>
        <w:divId w:val="470830299"/>
        <w:rPr>
          <w:rFonts w:ascii="Arial" w:eastAsia="Times New Roman" w:hAnsi="Arial" w:cs="Arial"/>
          <w:i/>
        </w:rPr>
      </w:pPr>
      <w:r>
        <w:rPr>
          <w:rFonts w:ascii="Arial" w:eastAsia="Times New Roman" w:hAnsi="Arial" w:cs="Arial"/>
          <w:i/>
        </w:rPr>
        <w:t>I. Ingresos Administración Centralizada</w:t>
      </w:r>
    </w:p>
    <w:p w14:paraId="65E38210" w14:textId="77777777" w:rsidR="00EB37CF" w:rsidRDefault="00EB37CF">
      <w:pPr>
        <w:spacing w:line="435" w:lineRule="atLeast"/>
        <w:jc w:val="center"/>
        <w:divId w:val="2077362328"/>
        <w:rPr>
          <w:rFonts w:ascii="Arial" w:eastAsia="Times New Roman" w:hAnsi="Arial" w:cs="Arial"/>
          <w:i/>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4"/>
        <w:gridCol w:w="7381"/>
        <w:gridCol w:w="2105"/>
      </w:tblGrid>
      <w:tr w:rsidR="00EB37CF" w14:paraId="6B69D177" w14:textId="77777777">
        <w:trPr>
          <w:divId w:val="2077362328"/>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4018497"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CRI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87A76"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Municipio de Apaseo el Grande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C8EC008"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Ingreso Estimado</w:t>
            </w:r>
          </w:p>
        </w:tc>
      </w:tr>
      <w:tr w:rsidR="00EB37CF" w14:paraId="5250B9C5" w14:textId="77777777">
        <w:trPr>
          <w:divId w:val="2077362328"/>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95A4E9" w14:textId="77777777" w:rsidR="00EB37CF" w:rsidRDefault="00EB37CF">
            <w:pPr>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46106"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Iniciativa de Ley de Ingresos para el Ejercicio Fiscal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6B0FFA" w14:textId="77777777" w:rsidR="00EB37CF" w:rsidRDefault="00EB37CF">
            <w:pPr>
              <w:rPr>
                <w:rFonts w:ascii="Arial" w:eastAsia="Times New Roman" w:hAnsi="Arial" w:cs="Arial"/>
                <w:b/>
                <w:bCs/>
              </w:rPr>
            </w:pPr>
          </w:p>
        </w:tc>
      </w:tr>
      <w:tr w:rsidR="00EB37CF" w14:paraId="09B0DDD6" w14:textId="77777777">
        <w:trPr>
          <w:divId w:val="2077362328"/>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F38D22" w14:textId="77777777" w:rsidR="00EB37CF" w:rsidRDefault="00EB37CF">
            <w:pPr>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A5800"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EBB37"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$305,727,446.73</w:t>
            </w:r>
          </w:p>
        </w:tc>
      </w:tr>
      <w:tr w:rsidR="00EB37CF" w14:paraId="0D2D2F4E"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3B1EB3" w14:textId="77777777" w:rsidR="00EB37CF" w:rsidRDefault="003C56AC">
            <w:pPr>
              <w:spacing w:line="435" w:lineRule="atLeast"/>
              <w:jc w:val="both"/>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5AF91" w14:textId="77777777" w:rsidR="00EB37CF" w:rsidRDefault="003C56AC">
            <w:pPr>
              <w:spacing w:line="435" w:lineRule="atLeast"/>
              <w:jc w:val="both"/>
              <w:rPr>
                <w:rFonts w:ascii="Arial" w:eastAsia="Times New Roman" w:hAnsi="Arial" w:cs="Arial"/>
              </w:rPr>
            </w:pPr>
            <w:r>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D0ECA" w14:textId="77777777" w:rsidR="00EB37CF" w:rsidRDefault="003C56AC">
            <w:pPr>
              <w:spacing w:line="435" w:lineRule="atLeast"/>
              <w:jc w:val="right"/>
              <w:rPr>
                <w:rFonts w:ascii="Arial" w:eastAsia="Times New Roman" w:hAnsi="Arial" w:cs="Arial"/>
              </w:rPr>
            </w:pPr>
            <w:r>
              <w:rPr>
                <w:rFonts w:ascii="Arial" w:eastAsia="Times New Roman" w:hAnsi="Arial" w:cs="Arial"/>
              </w:rPr>
              <w:t>$36,211,770.83</w:t>
            </w:r>
          </w:p>
        </w:tc>
      </w:tr>
      <w:tr w:rsidR="00EB37CF" w14:paraId="22A43B16"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97C8799" w14:textId="77777777" w:rsidR="00EB37CF" w:rsidRDefault="003C56AC">
            <w:pPr>
              <w:spacing w:line="435" w:lineRule="atLeast"/>
              <w:jc w:val="right"/>
              <w:rPr>
                <w:rFonts w:ascii="Arial" w:eastAsia="Times New Roman" w:hAnsi="Arial" w:cs="Arial"/>
              </w:rPr>
            </w:pPr>
            <w:r>
              <w:rPr>
                <w:rFonts w:ascii="Arial" w:eastAsia="Times New Roman" w:hAnsi="Arial" w:cs="Arial"/>
              </w:rPr>
              <w:t>1100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96ABE44" w14:textId="77777777" w:rsidR="00EB37CF" w:rsidRDefault="003C56AC">
            <w:pPr>
              <w:spacing w:line="435" w:lineRule="atLeast"/>
              <w:jc w:val="both"/>
              <w:rPr>
                <w:rFonts w:ascii="Arial" w:eastAsia="Times New Roman" w:hAnsi="Arial" w:cs="Arial"/>
              </w:rPr>
            </w:pPr>
            <w:r>
              <w:rPr>
                <w:rFonts w:ascii="Arial" w:eastAsia="Times New Roman" w:hAnsi="Arial" w:cs="Arial"/>
              </w:rPr>
              <w:t>Impuestos sobre los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20DB1" w14:textId="77777777" w:rsidR="00EB37CF" w:rsidRDefault="003C56AC">
            <w:pPr>
              <w:spacing w:line="435" w:lineRule="atLeast"/>
              <w:jc w:val="right"/>
              <w:rPr>
                <w:rFonts w:ascii="Arial" w:eastAsia="Times New Roman" w:hAnsi="Arial" w:cs="Arial"/>
              </w:rPr>
            </w:pPr>
            <w:r>
              <w:rPr>
                <w:rFonts w:ascii="Arial" w:eastAsia="Times New Roman" w:hAnsi="Arial" w:cs="Arial"/>
              </w:rPr>
              <w:t>$197,687.12</w:t>
            </w:r>
          </w:p>
        </w:tc>
      </w:tr>
      <w:tr w:rsidR="00EB37CF" w14:paraId="3F876B3E"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17B712B" w14:textId="77777777" w:rsidR="00EB37CF" w:rsidRDefault="003C56AC">
            <w:pPr>
              <w:spacing w:line="435" w:lineRule="atLeast"/>
              <w:jc w:val="both"/>
              <w:rPr>
                <w:rFonts w:ascii="Arial" w:eastAsia="Times New Roman" w:hAnsi="Arial" w:cs="Arial"/>
              </w:rPr>
            </w:pPr>
            <w:r>
              <w:rPr>
                <w:rFonts w:ascii="Arial" w:eastAsia="Times New Roman" w:hAnsi="Arial" w:cs="Arial"/>
              </w:rPr>
              <w:t>1101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7B13E9C" w14:textId="77777777" w:rsidR="00EB37CF" w:rsidRDefault="003C56AC">
            <w:pPr>
              <w:spacing w:line="435" w:lineRule="atLeast"/>
              <w:jc w:val="both"/>
              <w:rPr>
                <w:rFonts w:ascii="Arial" w:eastAsia="Times New Roman" w:hAnsi="Arial" w:cs="Arial"/>
              </w:rPr>
            </w:pPr>
            <w:r>
              <w:rPr>
                <w:rFonts w:ascii="Arial" w:eastAsia="Times New Roman" w:hAnsi="Arial" w:cs="Arial"/>
              </w:rPr>
              <w:t>Impuesto sobre juegos y apuestas permitidas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BC527" w14:textId="77777777" w:rsidR="00EB37CF" w:rsidRDefault="003C56AC">
            <w:pPr>
              <w:spacing w:line="435" w:lineRule="atLeast"/>
              <w:jc w:val="right"/>
              <w:rPr>
                <w:rFonts w:ascii="Arial" w:eastAsia="Times New Roman" w:hAnsi="Arial" w:cs="Arial"/>
              </w:rPr>
            </w:pPr>
            <w:r>
              <w:rPr>
                <w:rFonts w:ascii="Arial" w:eastAsia="Times New Roman" w:hAnsi="Arial" w:cs="Arial"/>
              </w:rPr>
              <w:t>$20,972.12</w:t>
            </w:r>
          </w:p>
        </w:tc>
      </w:tr>
      <w:tr w:rsidR="00EB37CF" w14:paraId="625B968E"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92A0FF3" w14:textId="77777777" w:rsidR="00EB37CF" w:rsidRDefault="003C56AC">
            <w:pPr>
              <w:spacing w:line="435" w:lineRule="atLeast"/>
              <w:jc w:val="both"/>
              <w:rPr>
                <w:rFonts w:ascii="Arial" w:eastAsia="Times New Roman" w:hAnsi="Arial" w:cs="Arial"/>
              </w:rPr>
            </w:pPr>
            <w:r>
              <w:rPr>
                <w:rFonts w:ascii="Arial" w:eastAsia="Times New Roman" w:hAnsi="Arial" w:cs="Arial"/>
              </w:rPr>
              <w:t>1102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DB2C2BA" w14:textId="77777777" w:rsidR="00EB37CF" w:rsidRDefault="003C56AC">
            <w:pPr>
              <w:spacing w:line="435" w:lineRule="atLeast"/>
              <w:jc w:val="both"/>
              <w:rPr>
                <w:rFonts w:ascii="Arial" w:eastAsia="Times New Roman" w:hAnsi="Arial" w:cs="Arial"/>
              </w:rPr>
            </w:pPr>
            <w:r>
              <w:rPr>
                <w:rFonts w:ascii="Arial" w:eastAsia="Times New Roman" w:hAnsi="Arial" w:cs="Arial"/>
              </w:rPr>
              <w:t>Impuesto sobre diversiones y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55785" w14:textId="77777777" w:rsidR="00EB37CF" w:rsidRDefault="003C56AC">
            <w:pPr>
              <w:spacing w:line="435" w:lineRule="atLeast"/>
              <w:jc w:val="right"/>
              <w:rPr>
                <w:rFonts w:ascii="Arial" w:eastAsia="Times New Roman" w:hAnsi="Arial" w:cs="Arial"/>
              </w:rPr>
            </w:pPr>
            <w:r>
              <w:rPr>
                <w:rFonts w:ascii="Arial" w:eastAsia="Times New Roman" w:hAnsi="Arial" w:cs="Arial"/>
              </w:rPr>
              <w:t>$176,715.00</w:t>
            </w:r>
          </w:p>
        </w:tc>
      </w:tr>
      <w:tr w:rsidR="00EB37CF" w14:paraId="3122C9B0"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EABAE8F" w14:textId="77777777" w:rsidR="00EB37CF" w:rsidRDefault="003C56AC">
            <w:pPr>
              <w:spacing w:line="435" w:lineRule="atLeast"/>
              <w:jc w:val="both"/>
              <w:rPr>
                <w:rFonts w:ascii="Arial" w:eastAsia="Times New Roman" w:hAnsi="Arial" w:cs="Arial"/>
              </w:rPr>
            </w:pPr>
            <w:r>
              <w:rPr>
                <w:rFonts w:ascii="Arial" w:eastAsia="Times New Roman" w:hAnsi="Arial" w:cs="Arial"/>
              </w:rPr>
              <w:t>1103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B549025" w14:textId="77777777" w:rsidR="00EB37CF" w:rsidRDefault="003C56AC">
            <w:pPr>
              <w:spacing w:line="435" w:lineRule="atLeast"/>
              <w:jc w:val="both"/>
              <w:rPr>
                <w:rFonts w:ascii="Arial" w:eastAsia="Times New Roman" w:hAnsi="Arial" w:cs="Arial"/>
              </w:rPr>
            </w:pPr>
            <w:r>
              <w:rPr>
                <w:rFonts w:ascii="Arial" w:eastAsia="Times New Roman" w:hAnsi="Arial" w:cs="Arial"/>
              </w:rPr>
              <w:t>Impuesto sobre rifas, sorteos, loterías y concursos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AC06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4A1556D0"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EA0423A" w14:textId="77777777" w:rsidR="00EB37CF" w:rsidRDefault="003C56AC">
            <w:pPr>
              <w:spacing w:line="435" w:lineRule="atLeast"/>
              <w:jc w:val="right"/>
              <w:rPr>
                <w:rFonts w:ascii="Arial" w:eastAsia="Times New Roman" w:hAnsi="Arial" w:cs="Arial"/>
              </w:rPr>
            </w:pPr>
            <w:r>
              <w:rPr>
                <w:rFonts w:ascii="Arial" w:eastAsia="Times New Roman" w:hAnsi="Arial" w:cs="Arial"/>
              </w:rPr>
              <w:t>1200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5196405" w14:textId="77777777" w:rsidR="00EB37CF" w:rsidRDefault="003C56AC">
            <w:pPr>
              <w:spacing w:line="435" w:lineRule="atLeast"/>
              <w:jc w:val="both"/>
              <w:rPr>
                <w:rFonts w:ascii="Arial" w:eastAsia="Times New Roman" w:hAnsi="Arial" w:cs="Arial"/>
              </w:rPr>
            </w:pPr>
            <w:r>
              <w:rPr>
                <w:rFonts w:ascii="Arial" w:eastAsia="Times New Roman" w:hAnsi="Arial" w:cs="Arial"/>
              </w:rPr>
              <w:t>Impuestos sobre el patrimonio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EC917" w14:textId="77777777" w:rsidR="00EB37CF" w:rsidRDefault="003C56AC">
            <w:pPr>
              <w:spacing w:line="435" w:lineRule="atLeast"/>
              <w:jc w:val="right"/>
              <w:rPr>
                <w:rFonts w:ascii="Arial" w:eastAsia="Times New Roman" w:hAnsi="Arial" w:cs="Arial"/>
              </w:rPr>
            </w:pPr>
            <w:r>
              <w:rPr>
                <w:rFonts w:ascii="Arial" w:eastAsia="Times New Roman" w:hAnsi="Arial" w:cs="Arial"/>
              </w:rPr>
              <w:t>$33,497,350.57</w:t>
            </w:r>
          </w:p>
        </w:tc>
      </w:tr>
      <w:tr w:rsidR="00EB37CF" w14:paraId="0FC5CF32"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FB05323" w14:textId="77777777" w:rsidR="00EB37CF" w:rsidRDefault="003C56AC">
            <w:pPr>
              <w:spacing w:line="435" w:lineRule="atLeast"/>
              <w:jc w:val="both"/>
              <w:rPr>
                <w:rFonts w:ascii="Arial" w:eastAsia="Times New Roman" w:hAnsi="Arial" w:cs="Arial"/>
              </w:rPr>
            </w:pPr>
            <w:r>
              <w:rPr>
                <w:rFonts w:ascii="Arial" w:eastAsia="Times New Roman" w:hAnsi="Arial" w:cs="Arial"/>
              </w:rPr>
              <w:t>1201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723CEF" w14:textId="77777777" w:rsidR="00EB37CF" w:rsidRDefault="003C56AC">
            <w:pPr>
              <w:spacing w:line="435" w:lineRule="atLeast"/>
              <w:jc w:val="both"/>
              <w:rPr>
                <w:rFonts w:ascii="Arial" w:eastAsia="Times New Roman" w:hAnsi="Arial" w:cs="Arial"/>
              </w:rPr>
            </w:pPr>
            <w:r>
              <w:rPr>
                <w:rFonts w:ascii="Arial" w:eastAsia="Times New Roman" w:hAnsi="Arial" w:cs="Arial"/>
              </w:rPr>
              <w:t>Impuesto predial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860C9" w14:textId="77777777" w:rsidR="00EB37CF" w:rsidRDefault="003C56AC">
            <w:pPr>
              <w:spacing w:line="435" w:lineRule="atLeast"/>
              <w:jc w:val="right"/>
              <w:rPr>
                <w:rFonts w:ascii="Arial" w:eastAsia="Times New Roman" w:hAnsi="Arial" w:cs="Arial"/>
              </w:rPr>
            </w:pPr>
            <w:r>
              <w:rPr>
                <w:rFonts w:ascii="Arial" w:eastAsia="Times New Roman" w:hAnsi="Arial" w:cs="Arial"/>
              </w:rPr>
              <w:t>$29,220,650.62</w:t>
            </w:r>
          </w:p>
        </w:tc>
      </w:tr>
      <w:tr w:rsidR="00EB37CF" w14:paraId="6D8E57B4"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2AA7247" w14:textId="77777777" w:rsidR="00EB37CF" w:rsidRDefault="003C56AC">
            <w:pPr>
              <w:spacing w:line="435" w:lineRule="atLeast"/>
              <w:jc w:val="both"/>
              <w:rPr>
                <w:rFonts w:ascii="Arial" w:eastAsia="Times New Roman" w:hAnsi="Arial" w:cs="Arial"/>
              </w:rPr>
            </w:pPr>
            <w:r>
              <w:rPr>
                <w:rFonts w:ascii="Arial" w:eastAsia="Times New Roman" w:hAnsi="Arial" w:cs="Arial"/>
              </w:rPr>
              <w:t>1202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FEEE1B6" w14:textId="77777777" w:rsidR="00EB37CF" w:rsidRDefault="003C56AC">
            <w:pPr>
              <w:spacing w:line="435" w:lineRule="atLeast"/>
              <w:jc w:val="both"/>
              <w:rPr>
                <w:rFonts w:ascii="Arial" w:eastAsia="Times New Roman" w:hAnsi="Arial" w:cs="Arial"/>
              </w:rPr>
            </w:pPr>
            <w:r>
              <w:rPr>
                <w:rFonts w:ascii="Arial" w:eastAsia="Times New Roman" w:hAnsi="Arial" w:cs="Arial"/>
              </w:rPr>
              <w:t>Impuesto sobre división y lotificación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5EDBE" w14:textId="77777777" w:rsidR="00EB37CF" w:rsidRDefault="003C56AC">
            <w:pPr>
              <w:spacing w:line="435" w:lineRule="atLeast"/>
              <w:jc w:val="right"/>
              <w:rPr>
                <w:rFonts w:ascii="Arial" w:eastAsia="Times New Roman" w:hAnsi="Arial" w:cs="Arial"/>
              </w:rPr>
            </w:pPr>
            <w:r>
              <w:rPr>
                <w:rFonts w:ascii="Arial" w:eastAsia="Times New Roman" w:hAnsi="Arial" w:cs="Arial"/>
              </w:rPr>
              <w:t>$4,276,699.95</w:t>
            </w:r>
          </w:p>
        </w:tc>
      </w:tr>
      <w:tr w:rsidR="00EB37CF" w14:paraId="786464C0"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8C791C0" w14:textId="77777777" w:rsidR="00EB37CF" w:rsidRDefault="003C56AC">
            <w:pPr>
              <w:spacing w:line="435" w:lineRule="atLeast"/>
              <w:jc w:val="right"/>
              <w:rPr>
                <w:rFonts w:ascii="Arial" w:eastAsia="Times New Roman" w:hAnsi="Arial" w:cs="Arial"/>
              </w:rPr>
            </w:pPr>
            <w:r>
              <w:rPr>
                <w:rFonts w:ascii="Arial" w:eastAsia="Times New Roman" w:hAnsi="Arial" w:cs="Arial"/>
              </w:rPr>
              <w:t>1300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B2F21E1" w14:textId="77777777" w:rsidR="00EB37CF" w:rsidRDefault="003C56AC">
            <w:pPr>
              <w:spacing w:line="435" w:lineRule="atLeast"/>
              <w:jc w:val="both"/>
              <w:rPr>
                <w:rFonts w:ascii="Arial" w:eastAsia="Times New Roman" w:hAnsi="Arial" w:cs="Arial"/>
              </w:rPr>
            </w:pPr>
            <w:r>
              <w:rPr>
                <w:rFonts w:ascii="Arial" w:eastAsia="Times New Roman" w:hAnsi="Arial" w:cs="Arial"/>
              </w:rPr>
              <w:t>Impuestos sobre la producción, el consumo y las transacciones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3983F" w14:textId="77777777" w:rsidR="00EB37CF" w:rsidRDefault="003C56AC">
            <w:pPr>
              <w:spacing w:line="435" w:lineRule="atLeast"/>
              <w:jc w:val="right"/>
              <w:rPr>
                <w:rFonts w:ascii="Arial" w:eastAsia="Times New Roman" w:hAnsi="Arial" w:cs="Arial"/>
              </w:rPr>
            </w:pPr>
            <w:r>
              <w:rPr>
                <w:rFonts w:ascii="Arial" w:eastAsia="Times New Roman" w:hAnsi="Arial" w:cs="Arial"/>
              </w:rPr>
              <w:t>$1,260,079.72</w:t>
            </w:r>
          </w:p>
        </w:tc>
      </w:tr>
      <w:tr w:rsidR="00EB37CF" w14:paraId="00782EE3"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E7A1EF9" w14:textId="77777777" w:rsidR="00EB37CF" w:rsidRDefault="003C56AC">
            <w:pPr>
              <w:spacing w:line="435" w:lineRule="atLeast"/>
              <w:jc w:val="both"/>
              <w:rPr>
                <w:rFonts w:ascii="Arial" w:eastAsia="Times New Roman" w:hAnsi="Arial" w:cs="Arial"/>
              </w:rPr>
            </w:pPr>
            <w:r>
              <w:rPr>
                <w:rFonts w:ascii="Arial" w:eastAsia="Times New Roman" w:hAnsi="Arial" w:cs="Arial"/>
              </w:rPr>
              <w:t>1301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E030ECC" w14:textId="77777777" w:rsidR="00EB37CF" w:rsidRDefault="003C56AC">
            <w:pPr>
              <w:spacing w:line="435" w:lineRule="atLeast"/>
              <w:jc w:val="both"/>
              <w:rPr>
                <w:rFonts w:ascii="Arial" w:eastAsia="Times New Roman" w:hAnsi="Arial" w:cs="Arial"/>
              </w:rPr>
            </w:pPr>
            <w:r>
              <w:rPr>
                <w:rFonts w:ascii="Arial" w:eastAsia="Times New Roman" w:hAnsi="Arial" w:cs="Arial"/>
              </w:rPr>
              <w:t>Explotación de mármoles, canteras, pizarras, basaltos, cal, entre otras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B87DF" w14:textId="77777777" w:rsidR="00EB37CF" w:rsidRDefault="003C56AC">
            <w:pPr>
              <w:spacing w:line="435" w:lineRule="atLeast"/>
              <w:jc w:val="right"/>
              <w:rPr>
                <w:rFonts w:ascii="Arial" w:eastAsia="Times New Roman" w:hAnsi="Arial" w:cs="Arial"/>
              </w:rPr>
            </w:pPr>
            <w:r>
              <w:rPr>
                <w:rFonts w:ascii="Arial" w:eastAsia="Times New Roman" w:hAnsi="Arial" w:cs="Arial"/>
              </w:rPr>
              <w:t>$323,762.27</w:t>
            </w:r>
          </w:p>
        </w:tc>
      </w:tr>
      <w:tr w:rsidR="00EB37CF" w14:paraId="6035476D"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DAB68C6" w14:textId="77777777" w:rsidR="00EB37CF" w:rsidRDefault="003C56AC">
            <w:pPr>
              <w:spacing w:line="435" w:lineRule="atLeast"/>
              <w:jc w:val="both"/>
              <w:rPr>
                <w:rFonts w:ascii="Arial" w:eastAsia="Times New Roman" w:hAnsi="Arial" w:cs="Arial"/>
              </w:rPr>
            </w:pPr>
            <w:r>
              <w:rPr>
                <w:rFonts w:ascii="Arial" w:eastAsia="Times New Roman" w:hAnsi="Arial" w:cs="Arial"/>
              </w:rPr>
              <w:t>1302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3DF3125" w14:textId="77777777" w:rsidR="00EB37CF" w:rsidRDefault="003C56AC">
            <w:pPr>
              <w:spacing w:line="435" w:lineRule="atLeast"/>
              <w:jc w:val="both"/>
              <w:rPr>
                <w:rFonts w:ascii="Arial" w:eastAsia="Times New Roman" w:hAnsi="Arial" w:cs="Arial"/>
              </w:rPr>
            </w:pPr>
            <w:r>
              <w:rPr>
                <w:rFonts w:ascii="Arial" w:eastAsia="Times New Roman" w:hAnsi="Arial" w:cs="Arial"/>
              </w:rPr>
              <w:t>Impuesto sobre adquisición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D4D25"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C34A7EF"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7020945" w14:textId="77777777" w:rsidR="00EB37CF" w:rsidRDefault="003C56AC">
            <w:pPr>
              <w:spacing w:line="435" w:lineRule="atLeast"/>
              <w:jc w:val="both"/>
              <w:rPr>
                <w:rFonts w:ascii="Arial" w:eastAsia="Times New Roman" w:hAnsi="Arial" w:cs="Arial"/>
              </w:rPr>
            </w:pPr>
            <w:r>
              <w:rPr>
                <w:rFonts w:ascii="Arial" w:eastAsia="Times New Roman" w:hAnsi="Arial" w:cs="Arial"/>
              </w:rPr>
              <w:t>1303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2A92C1" w14:textId="77777777" w:rsidR="00EB37CF" w:rsidRDefault="003C56AC">
            <w:pPr>
              <w:spacing w:line="435" w:lineRule="atLeast"/>
              <w:jc w:val="both"/>
              <w:rPr>
                <w:rFonts w:ascii="Arial" w:eastAsia="Times New Roman" w:hAnsi="Arial" w:cs="Arial"/>
              </w:rPr>
            </w:pPr>
            <w:r>
              <w:rPr>
                <w:rFonts w:ascii="Arial" w:eastAsia="Times New Roman" w:hAnsi="Arial" w:cs="Arial"/>
              </w:rPr>
              <w:t>Impuesto de fraccionamientos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CC52A" w14:textId="77777777" w:rsidR="00EB37CF" w:rsidRDefault="003C56AC">
            <w:pPr>
              <w:spacing w:line="435" w:lineRule="atLeast"/>
              <w:jc w:val="right"/>
              <w:rPr>
                <w:rFonts w:ascii="Arial" w:eastAsia="Times New Roman" w:hAnsi="Arial" w:cs="Arial"/>
              </w:rPr>
            </w:pPr>
            <w:r>
              <w:rPr>
                <w:rFonts w:ascii="Arial" w:eastAsia="Times New Roman" w:hAnsi="Arial" w:cs="Arial"/>
              </w:rPr>
              <w:t>$936,317.45</w:t>
            </w:r>
          </w:p>
        </w:tc>
      </w:tr>
      <w:tr w:rsidR="00EB37CF" w14:paraId="5DC87142"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B1B6732" w14:textId="77777777" w:rsidR="00EB37CF" w:rsidRDefault="003C56AC">
            <w:pPr>
              <w:spacing w:line="435" w:lineRule="atLeast"/>
              <w:jc w:val="right"/>
              <w:rPr>
                <w:rFonts w:ascii="Arial" w:eastAsia="Times New Roman" w:hAnsi="Arial" w:cs="Arial"/>
              </w:rPr>
            </w:pPr>
            <w:r>
              <w:rPr>
                <w:rFonts w:ascii="Arial" w:eastAsia="Times New Roman" w:hAnsi="Arial" w:cs="Arial"/>
              </w:rPr>
              <w:t>1400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552CE3F" w14:textId="77777777" w:rsidR="00EB37CF" w:rsidRDefault="003C56AC">
            <w:pPr>
              <w:spacing w:line="435" w:lineRule="atLeast"/>
              <w:jc w:val="both"/>
              <w:rPr>
                <w:rFonts w:ascii="Arial" w:eastAsia="Times New Roman" w:hAnsi="Arial" w:cs="Arial"/>
              </w:rPr>
            </w:pPr>
            <w:r>
              <w:rPr>
                <w:rFonts w:ascii="Arial" w:eastAsia="Times New Roman" w:hAnsi="Arial" w:cs="Arial"/>
              </w:rPr>
              <w:t>Impuestos al comercio exterior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EFBA2"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4C588A75"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DADD11B" w14:textId="77777777" w:rsidR="00EB37CF" w:rsidRDefault="003C56AC">
            <w:pPr>
              <w:spacing w:line="435" w:lineRule="atLeast"/>
              <w:jc w:val="right"/>
              <w:rPr>
                <w:rFonts w:ascii="Arial" w:eastAsia="Times New Roman" w:hAnsi="Arial" w:cs="Arial"/>
              </w:rPr>
            </w:pPr>
            <w:r>
              <w:rPr>
                <w:rFonts w:ascii="Arial" w:eastAsia="Times New Roman" w:hAnsi="Arial" w:cs="Arial"/>
              </w:rPr>
              <w:t>1500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03BFABC" w14:textId="77777777" w:rsidR="00EB37CF" w:rsidRDefault="003C56AC">
            <w:pPr>
              <w:spacing w:line="435" w:lineRule="atLeast"/>
              <w:jc w:val="both"/>
              <w:rPr>
                <w:rFonts w:ascii="Arial" w:eastAsia="Times New Roman" w:hAnsi="Arial" w:cs="Arial"/>
              </w:rPr>
            </w:pPr>
            <w:r>
              <w:rPr>
                <w:rFonts w:ascii="Arial" w:eastAsia="Times New Roman" w:hAnsi="Arial" w:cs="Arial"/>
              </w:rPr>
              <w:t>Impuestos sobre nóminas y asimilables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ED6F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E3992E8"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BC4791A" w14:textId="77777777" w:rsidR="00EB37CF" w:rsidRDefault="003C56AC">
            <w:pPr>
              <w:spacing w:line="435" w:lineRule="atLeast"/>
              <w:jc w:val="right"/>
              <w:rPr>
                <w:rFonts w:ascii="Arial" w:eastAsia="Times New Roman" w:hAnsi="Arial" w:cs="Arial"/>
              </w:rPr>
            </w:pPr>
            <w:r>
              <w:rPr>
                <w:rFonts w:ascii="Arial" w:eastAsia="Times New Roman" w:hAnsi="Arial" w:cs="Arial"/>
              </w:rPr>
              <w:t>1600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B66C90A" w14:textId="77777777" w:rsidR="00EB37CF" w:rsidRDefault="003C56AC">
            <w:pPr>
              <w:spacing w:line="435" w:lineRule="atLeast"/>
              <w:jc w:val="both"/>
              <w:rPr>
                <w:rFonts w:ascii="Arial" w:eastAsia="Times New Roman" w:hAnsi="Arial" w:cs="Arial"/>
              </w:rPr>
            </w:pPr>
            <w:r>
              <w:rPr>
                <w:rFonts w:ascii="Arial" w:eastAsia="Times New Roman" w:hAnsi="Arial" w:cs="Arial"/>
              </w:rPr>
              <w:t>Impuestos ecológicos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B625E"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54F7E90"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1C59157" w14:textId="77777777" w:rsidR="00EB37CF" w:rsidRDefault="003C56AC">
            <w:pPr>
              <w:spacing w:line="435" w:lineRule="atLeast"/>
              <w:jc w:val="right"/>
              <w:rPr>
                <w:rFonts w:ascii="Arial" w:eastAsia="Times New Roman" w:hAnsi="Arial" w:cs="Arial"/>
              </w:rPr>
            </w:pPr>
            <w:r>
              <w:rPr>
                <w:rFonts w:ascii="Arial" w:eastAsia="Times New Roman" w:hAnsi="Arial" w:cs="Arial"/>
              </w:rPr>
              <w:t>1700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365A640" w14:textId="77777777" w:rsidR="00EB37CF" w:rsidRDefault="003C56AC">
            <w:pPr>
              <w:spacing w:line="435" w:lineRule="atLeast"/>
              <w:jc w:val="both"/>
              <w:rPr>
                <w:rFonts w:ascii="Arial" w:eastAsia="Times New Roman" w:hAnsi="Arial" w:cs="Arial"/>
              </w:rPr>
            </w:pPr>
            <w:r>
              <w:rPr>
                <w:rFonts w:ascii="Arial" w:eastAsia="Times New Roman" w:hAnsi="Arial" w:cs="Arial"/>
              </w:rPr>
              <w:t>Accesorios de 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7B175" w14:textId="77777777" w:rsidR="00EB37CF" w:rsidRDefault="003C56AC">
            <w:pPr>
              <w:spacing w:line="435" w:lineRule="atLeast"/>
              <w:jc w:val="right"/>
              <w:rPr>
                <w:rFonts w:ascii="Arial" w:eastAsia="Times New Roman" w:hAnsi="Arial" w:cs="Arial"/>
              </w:rPr>
            </w:pPr>
            <w:r>
              <w:rPr>
                <w:rFonts w:ascii="Arial" w:eastAsia="Times New Roman" w:hAnsi="Arial" w:cs="Arial"/>
              </w:rPr>
              <w:t>$1,256,653.42</w:t>
            </w:r>
          </w:p>
        </w:tc>
      </w:tr>
      <w:tr w:rsidR="00EB37CF" w14:paraId="60319A37"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5B748D6" w14:textId="77777777" w:rsidR="00EB37CF" w:rsidRDefault="003C56AC">
            <w:pPr>
              <w:spacing w:line="435" w:lineRule="atLeast"/>
              <w:jc w:val="both"/>
              <w:rPr>
                <w:rFonts w:ascii="Arial" w:eastAsia="Times New Roman" w:hAnsi="Arial" w:cs="Arial"/>
              </w:rPr>
            </w:pPr>
            <w:r>
              <w:rPr>
                <w:rFonts w:ascii="Arial" w:eastAsia="Times New Roman" w:hAnsi="Arial" w:cs="Arial"/>
              </w:rPr>
              <w:t>1701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371EA38" w14:textId="77777777" w:rsidR="00EB37CF" w:rsidRDefault="003C56AC">
            <w:pPr>
              <w:spacing w:line="435" w:lineRule="atLeast"/>
              <w:jc w:val="both"/>
              <w:rPr>
                <w:rFonts w:ascii="Arial" w:eastAsia="Times New Roman" w:hAnsi="Arial" w:cs="Arial"/>
              </w:rPr>
            </w:pPr>
            <w:r>
              <w:rPr>
                <w:rFonts w:ascii="Arial" w:eastAsia="Times New Roman" w:hAnsi="Arial" w:cs="Arial"/>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35431" w14:textId="77777777" w:rsidR="00EB37CF" w:rsidRDefault="003C56AC">
            <w:pPr>
              <w:spacing w:line="435" w:lineRule="atLeast"/>
              <w:jc w:val="right"/>
              <w:rPr>
                <w:rFonts w:ascii="Arial" w:eastAsia="Times New Roman" w:hAnsi="Arial" w:cs="Arial"/>
              </w:rPr>
            </w:pPr>
            <w:r>
              <w:rPr>
                <w:rFonts w:ascii="Arial" w:eastAsia="Times New Roman" w:hAnsi="Arial" w:cs="Arial"/>
              </w:rPr>
              <w:t>$1,158,158.93</w:t>
            </w:r>
          </w:p>
        </w:tc>
      </w:tr>
      <w:tr w:rsidR="00EB37CF" w14:paraId="158AAC8A"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9F61595" w14:textId="77777777" w:rsidR="00EB37CF" w:rsidRDefault="003C56AC">
            <w:pPr>
              <w:spacing w:line="435" w:lineRule="atLeast"/>
              <w:jc w:val="both"/>
              <w:rPr>
                <w:rFonts w:ascii="Arial" w:eastAsia="Times New Roman" w:hAnsi="Arial" w:cs="Arial"/>
              </w:rPr>
            </w:pPr>
            <w:r>
              <w:rPr>
                <w:rFonts w:ascii="Arial" w:eastAsia="Times New Roman" w:hAnsi="Arial" w:cs="Arial"/>
              </w:rPr>
              <w:t>1702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0A6DAA9" w14:textId="77777777" w:rsidR="00EB37CF" w:rsidRDefault="003C56AC">
            <w:pPr>
              <w:spacing w:line="435" w:lineRule="atLeast"/>
              <w:jc w:val="both"/>
              <w:rPr>
                <w:rFonts w:ascii="Arial" w:eastAsia="Times New Roman" w:hAnsi="Arial" w:cs="Arial"/>
              </w:rPr>
            </w:pPr>
            <w:r>
              <w:rPr>
                <w:rFonts w:ascii="Arial" w:eastAsia="Times New Roman" w:hAnsi="Arial" w:cs="Arial"/>
              </w:rPr>
              <w:t>Multas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F3D97" w14:textId="77777777" w:rsidR="00EB37CF" w:rsidRDefault="003C56AC">
            <w:pPr>
              <w:spacing w:line="435" w:lineRule="atLeast"/>
              <w:jc w:val="right"/>
              <w:rPr>
                <w:rFonts w:ascii="Arial" w:eastAsia="Times New Roman" w:hAnsi="Arial" w:cs="Arial"/>
              </w:rPr>
            </w:pPr>
            <w:r>
              <w:rPr>
                <w:rFonts w:ascii="Arial" w:eastAsia="Times New Roman" w:hAnsi="Arial" w:cs="Arial"/>
              </w:rPr>
              <w:t>$56,767.85</w:t>
            </w:r>
          </w:p>
        </w:tc>
      </w:tr>
      <w:tr w:rsidR="00EB37CF" w14:paraId="0BC3D690"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409E614" w14:textId="77777777" w:rsidR="00EB37CF" w:rsidRDefault="003C56AC">
            <w:pPr>
              <w:spacing w:line="435" w:lineRule="atLeast"/>
              <w:jc w:val="both"/>
              <w:rPr>
                <w:rFonts w:ascii="Arial" w:eastAsia="Times New Roman" w:hAnsi="Arial" w:cs="Arial"/>
              </w:rPr>
            </w:pPr>
            <w:r>
              <w:rPr>
                <w:rFonts w:ascii="Arial" w:eastAsia="Times New Roman" w:hAnsi="Arial" w:cs="Arial"/>
              </w:rPr>
              <w:lastRenderedPageBreak/>
              <w:t>1703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CC4CBC" w14:textId="77777777" w:rsidR="00EB37CF" w:rsidRDefault="003C56AC">
            <w:pPr>
              <w:spacing w:line="435" w:lineRule="atLeast"/>
              <w:jc w:val="both"/>
              <w:rPr>
                <w:rFonts w:ascii="Arial" w:eastAsia="Times New Roman" w:hAnsi="Arial" w:cs="Arial"/>
              </w:rPr>
            </w:pPr>
            <w:r>
              <w:rPr>
                <w:rFonts w:ascii="Arial" w:eastAsia="Times New Roman" w:hAnsi="Arial" w:cs="Arial"/>
              </w:rPr>
              <w:t>Gastos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87600" w14:textId="77777777" w:rsidR="00EB37CF" w:rsidRDefault="003C56AC">
            <w:pPr>
              <w:spacing w:line="435" w:lineRule="atLeast"/>
              <w:jc w:val="right"/>
              <w:rPr>
                <w:rFonts w:ascii="Arial" w:eastAsia="Times New Roman" w:hAnsi="Arial" w:cs="Arial"/>
              </w:rPr>
            </w:pPr>
            <w:r>
              <w:rPr>
                <w:rFonts w:ascii="Arial" w:eastAsia="Times New Roman" w:hAnsi="Arial" w:cs="Arial"/>
              </w:rPr>
              <w:t>$41,726.64</w:t>
            </w:r>
          </w:p>
        </w:tc>
      </w:tr>
      <w:tr w:rsidR="00EB37CF" w14:paraId="2610B363"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30B0FC0" w14:textId="77777777" w:rsidR="00EB37CF" w:rsidRDefault="003C56AC">
            <w:pPr>
              <w:spacing w:line="435" w:lineRule="atLeast"/>
              <w:jc w:val="right"/>
              <w:rPr>
                <w:rFonts w:ascii="Arial" w:eastAsia="Times New Roman" w:hAnsi="Arial" w:cs="Arial"/>
              </w:rPr>
            </w:pPr>
            <w:r>
              <w:rPr>
                <w:rFonts w:ascii="Arial" w:eastAsia="Times New Roman" w:hAnsi="Arial" w:cs="Arial"/>
              </w:rPr>
              <w:t>1800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A6836DC" w14:textId="77777777" w:rsidR="00EB37CF" w:rsidRDefault="003C56AC">
            <w:pPr>
              <w:spacing w:line="435" w:lineRule="atLeast"/>
              <w:jc w:val="both"/>
              <w:rPr>
                <w:rFonts w:ascii="Arial" w:eastAsia="Times New Roman" w:hAnsi="Arial" w:cs="Arial"/>
              </w:rPr>
            </w:pPr>
            <w:r>
              <w:rPr>
                <w:rFonts w:ascii="Arial" w:eastAsia="Times New Roman" w:hAnsi="Arial" w:cs="Arial"/>
              </w:rPr>
              <w:t>Otros 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D3E02"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372C16A8"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9BE9C94" w14:textId="77777777" w:rsidR="00EB37CF" w:rsidRDefault="003C56AC">
            <w:pPr>
              <w:spacing w:line="435" w:lineRule="atLeast"/>
              <w:jc w:val="right"/>
              <w:rPr>
                <w:rFonts w:ascii="Arial" w:eastAsia="Times New Roman" w:hAnsi="Arial" w:cs="Arial"/>
              </w:rPr>
            </w:pPr>
            <w:r>
              <w:rPr>
                <w:rFonts w:ascii="Arial" w:eastAsia="Times New Roman" w:hAnsi="Arial" w:cs="Arial"/>
              </w:rPr>
              <w:t>1900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089BBC5" w14:textId="77777777" w:rsidR="00EB37CF" w:rsidRDefault="003C56AC">
            <w:pPr>
              <w:spacing w:line="435" w:lineRule="atLeast"/>
              <w:jc w:val="both"/>
              <w:rPr>
                <w:rFonts w:ascii="Arial" w:eastAsia="Times New Roman" w:hAnsi="Arial" w:cs="Arial"/>
              </w:rPr>
            </w:pPr>
            <w:r>
              <w:rPr>
                <w:rFonts w:ascii="Arial" w:eastAsia="Times New Roman" w:hAnsi="Arial" w:cs="Arial"/>
              </w:rPr>
              <w:t>Impuestos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564E2"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6905338"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6DFBBB" w14:textId="77777777" w:rsidR="00EB37CF" w:rsidRDefault="003C56AC">
            <w:pPr>
              <w:spacing w:line="435" w:lineRule="atLeast"/>
              <w:jc w:val="both"/>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F0076" w14:textId="77777777" w:rsidR="00EB37CF" w:rsidRDefault="003C56AC">
            <w:pPr>
              <w:spacing w:line="435" w:lineRule="atLeast"/>
              <w:jc w:val="both"/>
              <w:rPr>
                <w:rFonts w:ascii="Arial" w:eastAsia="Times New Roman" w:hAnsi="Arial" w:cs="Arial"/>
              </w:rPr>
            </w:pPr>
            <w:r>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18C4D"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3C7EFC15"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D55EBE" w14:textId="77777777" w:rsidR="00EB37CF" w:rsidRDefault="003C56AC">
            <w:pPr>
              <w:spacing w:line="435" w:lineRule="atLeast"/>
              <w:jc w:val="both"/>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058DE" w14:textId="77777777" w:rsidR="00EB37CF" w:rsidRDefault="003C56AC">
            <w:pPr>
              <w:spacing w:line="435" w:lineRule="atLeast"/>
              <w:jc w:val="both"/>
              <w:rPr>
                <w:rFonts w:ascii="Arial" w:eastAsia="Times New Roman" w:hAnsi="Arial" w:cs="Arial"/>
              </w:rPr>
            </w:pPr>
            <w:r>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E1F2D" w14:textId="77777777" w:rsidR="00EB37CF" w:rsidRDefault="003C56AC">
            <w:pPr>
              <w:spacing w:line="435" w:lineRule="atLeast"/>
              <w:jc w:val="right"/>
              <w:rPr>
                <w:rFonts w:ascii="Arial" w:eastAsia="Times New Roman" w:hAnsi="Arial" w:cs="Arial"/>
              </w:rPr>
            </w:pPr>
            <w:r>
              <w:rPr>
                <w:rFonts w:ascii="Arial" w:eastAsia="Times New Roman" w:hAnsi="Arial" w:cs="Arial"/>
              </w:rPr>
              <w:t>$360,268.44</w:t>
            </w:r>
          </w:p>
        </w:tc>
      </w:tr>
      <w:tr w:rsidR="00EB37CF" w14:paraId="70854405"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E99797C" w14:textId="77777777" w:rsidR="00EB37CF" w:rsidRDefault="003C56AC">
            <w:pPr>
              <w:spacing w:line="435" w:lineRule="atLeast"/>
              <w:jc w:val="right"/>
              <w:rPr>
                <w:rFonts w:ascii="Arial" w:eastAsia="Times New Roman" w:hAnsi="Arial" w:cs="Arial"/>
              </w:rPr>
            </w:pPr>
            <w:r>
              <w:rPr>
                <w:rFonts w:ascii="Arial" w:eastAsia="Times New Roman" w:hAnsi="Arial" w:cs="Arial"/>
              </w:rPr>
              <w:t>3100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0D66B4F" w14:textId="77777777" w:rsidR="00EB37CF" w:rsidRDefault="003C56AC">
            <w:pPr>
              <w:spacing w:line="435" w:lineRule="atLeast"/>
              <w:jc w:val="both"/>
              <w:rPr>
                <w:rFonts w:ascii="Arial" w:eastAsia="Times New Roman" w:hAnsi="Arial" w:cs="Arial"/>
              </w:rPr>
            </w:pPr>
            <w:r>
              <w:rPr>
                <w:rFonts w:ascii="Arial" w:eastAsia="Times New Roman" w:hAnsi="Arial" w:cs="Arial"/>
              </w:rPr>
              <w:t>Contribuciones de mejoras por obras públicas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F607D" w14:textId="77777777" w:rsidR="00EB37CF" w:rsidRDefault="003C56AC">
            <w:pPr>
              <w:spacing w:line="435" w:lineRule="atLeast"/>
              <w:jc w:val="right"/>
              <w:rPr>
                <w:rFonts w:ascii="Arial" w:eastAsia="Times New Roman" w:hAnsi="Arial" w:cs="Arial"/>
              </w:rPr>
            </w:pPr>
            <w:r>
              <w:rPr>
                <w:rFonts w:ascii="Arial" w:eastAsia="Times New Roman" w:hAnsi="Arial" w:cs="Arial"/>
              </w:rPr>
              <w:t>$360,268.44</w:t>
            </w:r>
          </w:p>
        </w:tc>
      </w:tr>
      <w:tr w:rsidR="00EB37CF" w14:paraId="62F37868"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38F5EE4" w14:textId="77777777" w:rsidR="00EB37CF" w:rsidRDefault="003C56AC">
            <w:pPr>
              <w:spacing w:line="435" w:lineRule="atLeast"/>
              <w:jc w:val="both"/>
              <w:rPr>
                <w:rFonts w:ascii="Arial" w:eastAsia="Times New Roman" w:hAnsi="Arial" w:cs="Arial"/>
              </w:rPr>
            </w:pPr>
            <w:r>
              <w:rPr>
                <w:rFonts w:ascii="Arial" w:eastAsia="Times New Roman" w:hAnsi="Arial" w:cs="Arial"/>
              </w:rPr>
              <w:t>3101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E381A08" w14:textId="77777777" w:rsidR="00EB37CF" w:rsidRDefault="003C56AC">
            <w:pPr>
              <w:spacing w:line="435" w:lineRule="atLeast"/>
              <w:jc w:val="both"/>
              <w:rPr>
                <w:rFonts w:ascii="Arial" w:eastAsia="Times New Roman" w:hAnsi="Arial" w:cs="Arial"/>
              </w:rPr>
            </w:pPr>
            <w:r>
              <w:rPr>
                <w:rFonts w:ascii="Arial" w:eastAsia="Times New Roman" w:hAnsi="Arial" w:cs="Arial"/>
              </w:rPr>
              <w:t>Por ejecución de obras públicas urbanas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B9080" w14:textId="77777777" w:rsidR="00EB37CF" w:rsidRDefault="003C56AC">
            <w:pPr>
              <w:spacing w:line="435" w:lineRule="atLeast"/>
              <w:jc w:val="right"/>
              <w:rPr>
                <w:rFonts w:ascii="Arial" w:eastAsia="Times New Roman" w:hAnsi="Arial" w:cs="Arial"/>
              </w:rPr>
            </w:pPr>
            <w:r>
              <w:rPr>
                <w:rFonts w:ascii="Arial" w:eastAsia="Times New Roman" w:hAnsi="Arial" w:cs="Arial"/>
              </w:rPr>
              <w:t>$102,736.90</w:t>
            </w:r>
          </w:p>
        </w:tc>
      </w:tr>
      <w:tr w:rsidR="00EB37CF" w14:paraId="481ED0DC"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5F1C01" w14:textId="77777777" w:rsidR="00EB37CF" w:rsidRDefault="003C56AC">
            <w:pPr>
              <w:spacing w:line="435" w:lineRule="atLeast"/>
              <w:jc w:val="both"/>
              <w:rPr>
                <w:rFonts w:ascii="Arial" w:eastAsia="Times New Roman" w:hAnsi="Arial" w:cs="Arial"/>
              </w:rPr>
            </w:pPr>
            <w:r>
              <w:rPr>
                <w:rFonts w:ascii="Arial" w:eastAsia="Times New Roman" w:hAnsi="Arial" w:cs="Arial"/>
              </w:rPr>
              <w:t>3102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8C20D42" w14:textId="77777777" w:rsidR="00EB37CF" w:rsidRDefault="003C56AC">
            <w:pPr>
              <w:spacing w:line="435" w:lineRule="atLeast"/>
              <w:jc w:val="both"/>
              <w:rPr>
                <w:rFonts w:ascii="Arial" w:eastAsia="Times New Roman" w:hAnsi="Arial" w:cs="Arial"/>
              </w:rPr>
            </w:pPr>
            <w:r>
              <w:rPr>
                <w:rFonts w:ascii="Arial" w:eastAsia="Times New Roman" w:hAnsi="Arial" w:cs="Arial"/>
              </w:rPr>
              <w:t>Por ejecución de obras públicas rurales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36DFA" w14:textId="77777777" w:rsidR="00EB37CF" w:rsidRDefault="003C56AC">
            <w:pPr>
              <w:spacing w:line="435" w:lineRule="atLeast"/>
              <w:jc w:val="right"/>
              <w:rPr>
                <w:rFonts w:ascii="Arial" w:eastAsia="Times New Roman" w:hAnsi="Arial" w:cs="Arial"/>
              </w:rPr>
            </w:pPr>
            <w:r>
              <w:rPr>
                <w:rFonts w:ascii="Arial" w:eastAsia="Times New Roman" w:hAnsi="Arial" w:cs="Arial"/>
              </w:rPr>
              <w:t>$102,819.64</w:t>
            </w:r>
          </w:p>
        </w:tc>
      </w:tr>
      <w:tr w:rsidR="00EB37CF" w14:paraId="413D9988"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13F54DF" w14:textId="77777777" w:rsidR="00EB37CF" w:rsidRDefault="003C56AC">
            <w:pPr>
              <w:spacing w:line="435" w:lineRule="atLeast"/>
              <w:jc w:val="both"/>
              <w:rPr>
                <w:rFonts w:ascii="Arial" w:eastAsia="Times New Roman" w:hAnsi="Arial" w:cs="Arial"/>
              </w:rPr>
            </w:pPr>
            <w:r>
              <w:rPr>
                <w:rFonts w:ascii="Arial" w:eastAsia="Times New Roman" w:hAnsi="Arial" w:cs="Arial"/>
              </w:rPr>
              <w:t>3103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5A7DDC1" w14:textId="77777777" w:rsidR="00EB37CF" w:rsidRDefault="003C56AC">
            <w:pPr>
              <w:spacing w:line="435" w:lineRule="atLeast"/>
              <w:jc w:val="both"/>
              <w:rPr>
                <w:rFonts w:ascii="Arial" w:eastAsia="Times New Roman" w:hAnsi="Arial" w:cs="Arial"/>
              </w:rPr>
            </w:pPr>
            <w:r>
              <w:rPr>
                <w:rFonts w:ascii="Arial" w:eastAsia="Times New Roman" w:hAnsi="Arial" w:cs="Arial"/>
              </w:rPr>
              <w:t>Por aportación de obra de alumbrado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320CA" w14:textId="77777777" w:rsidR="00EB37CF" w:rsidRDefault="003C56AC">
            <w:pPr>
              <w:spacing w:line="435" w:lineRule="atLeast"/>
              <w:jc w:val="right"/>
              <w:rPr>
                <w:rFonts w:ascii="Arial" w:eastAsia="Times New Roman" w:hAnsi="Arial" w:cs="Arial"/>
              </w:rPr>
            </w:pPr>
            <w:r>
              <w:rPr>
                <w:rFonts w:ascii="Arial" w:eastAsia="Times New Roman" w:hAnsi="Arial" w:cs="Arial"/>
              </w:rPr>
              <w:t>$154,711.90</w:t>
            </w:r>
          </w:p>
        </w:tc>
      </w:tr>
      <w:tr w:rsidR="00EB37CF" w14:paraId="114BF05F"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337E06D" w14:textId="77777777" w:rsidR="00EB37CF" w:rsidRDefault="003C56AC">
            <w:pPr>
              <w:spacing w:line="435" w:lineRule="atLeast"/>
              <w:jc w:val="right"/>
              <w:rPr>
                <w:rFonts w:ascii="Arial" w:eastAsia="Times New Roman" w:hAnsi="Arial" w:cs="Arial"/>
              </w:rPr>
            </w:pPr>
            <w:r>
              <w:rPr>
                <w:rFonts w:ascii="Arial" w:eastAsia="Times New Roman" w:hAnsi="Arial" w:cs="Arial"/>
              </w:rPr>
              <w:t>3900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1A9B6A0" w14:textId="77777777" w:rsidR="00EB37CF" w:rsidRDefault="003C56AC">
            <w:pPr>
              <w:spacing w:line="435" w:lineRule="atLeast"/>
              <w:jc w:val="both"/>
              <w:rPr>
                <w:rFonts w:ascii="Arial" w:eastAsia="Times New Roman" w:hAnsi="Arial" w:cs="Arial"/>
              </w:rPr>
            </w:pPr>
            <w:r>
              <w:rPr>
                <w:rFonts w:ascii="Arial" w:eastAsia="Times New Roman" w:hAnsi="Arial" w:cs="Arial"/>
              </w:rPr>
              <w:t>Contribuciones de mejoras no comprendidas en la ley de ingresos vigente, causadas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FE9E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34E20C7"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51369E" w14:textId="77777777" w:rsidR="00EB37CF" w:rsidRDefault="003C56AC">
            <w:pPr>
              <w:spacing w:line="435" w:lineRule="atLeast"/>
              <w:jc w:val="both"/>
              <w:rPr>
                <w:rFonts w:ascii="Arial" w:eastAsia="Times New Roman" w:hAnsi="Arial" w:cs="Arial"/>
              </w:rPr>
            </w:pPr>
            <w:r>
              <w:rPr>
                <w:rFonts w:ascii="Arial" w:eastAsia="Times New Roman" w:hAnsi="Arial" w:cs="Arial"/>
              </w:rPr>
              <w:t>3901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A91787" w14:textId="77777777" w:rsidR="00EB37CF" w:rsidRDefault="003C56AC">
            <w:pPr>
              <w:spacing w:line="435" w:lineRule="atLeast"/>
              <w:jc w:val="both"/>
              <w:rPr>
                <w:rFonts w:ascii="Arial" w:eastAsia="Times New Roman" w:hAnsi="Arial" w:cs="Arial"/>
              </w:rPr>
            </w:pPr>
            <w:r>
              <w:rPr>
                <w:rFonts w:ascii="Arial" w:eastAsia="Times New Roman" w:hAnsi="Arial" w:cs="Arial"/>
              </w:rPr>
              <w:t>Contribuciones de mejoras no comprendidas en la ley de ingresos vigente, causadas en ejercicios fiscales anteriores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85E8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674DEF0"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4C48B0" w14:textId="77777777" w:rsidR="00EB37CF" w:rsidRDefault="003C56AC">
            <w:pPr>
              <w:spacing w:line="435" w:lineRule="atLeast"/>
              <w:jc w:val="both"/>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D4BFA" w14:textId="77777777" w:rsidR="00EB37CF" w:rsidRDefault="003C56AC">
            <w:pPr>
              <w:spacing w:line="435" w:lineRule="atLeast"/>
              <w:jc w:val="both"/>
              <w:rPr>
                <w:rFonts w:ascii="Arial" w:eastAsia="Times New Roman" w:hAnsi="Arial" w:cs="Arial"/>
              </w:rPr>
            </w:pPr>
            <w:r>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8669A" w14:textId="77777777" w:rsidR="00EB37CF" w:rsidRDefault="003C56AC">
            <w:pPr>
              <w:spacing w:line="435" w:lineRule="atLeast"/>
              <w:jc w:val="right"/>
              <w:rPr>
                <w:rFonts w:ascii="Arial" w:eastAsia="Times New Roman" w:hAnsi="Arial" w:cs="Arial"/>
              </w:rPr>
            </w:pPr>
            <w:r>
              <w:rPr>
                <w:rFonts w:ascii="Arial" w:eastAsia="Times New Roman" w:hAnsi="Arial" w:cs="Arial"/>
              </w:rPr>
              <w:t>$23,399,480.31</w:t>
            </w:r>
          </w:p>
        </w:tc>
      </w:tr>
      <w:tr w:rsidR="00EB37CF" w14:paraId="04DFD7BC"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C99717B" w14:textId="77777777" w:rsidR="00EB37CF" w:rsidRDefault="003C56AC">
            <w:pPr>
              <w:spacing w:line="435" w:lineRule="atLeast"/>
              <w:jc w:val="right"/>
              <w:rPr>
                <w:rFonts w:ascii="Arial" w:eastAsia="Times New Roman" w:hAnsi="Arial" w:cs="Arial"/>
              </w:rPr>
            </w:pPr>
            <w:r>
              <w:rPr>
                <w:rFonts w:ascii="Arial" w:eastAsia="Times New Roman" w:hAnsi="Arial" w:cs="Arial"/>
              </w:rPr>
              <w:t>4100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5A362CA" w14:textId="77777777" w:rsidR="00EB37CF" w:rsidRDefault="003C56AC">
            <w:pPr>
              <w:spacing w:line="435" w:lineRule="atLeast"/>
              <w:jc w:val="both"/>
              <w:rPr>
                <w:rFonts w:ascii="Arial" w:eastAsia="Times New Roman" w:hAnsi="Arial" w:cs="Arial"/>
              </w:rPr>
            </w:pPr>
            <w:r>
              <w:rPr>
                <w:rFonts w:ascii="Arial" w:eastAsia="Times New Roman" w:hAnsi="Arial" w:cs="Arial"/>
              </w:rPr>
              <w:t xml:space="preserve">Derechos por el uso, goce, aprovechamiento o explotación de </w:t>
            </w:r>
            <w:r>
              <w:rPr>
                <w:rFonts w:ascii="Arial" w:eastAsia="Times New Roman" w:hAnsi="Arial" w:cs="Arial"/>
              </w:rPr>
              <w:lastRenderedPageBreak/>
              <w:t>bienes de dominio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19075" w14:textId="77777777" w:rsidR="00EB37CF" w:rsidRDefault="003C56AC">
            <w:pPr>
              <w:spacing w:line="435" w:lineRule="atLeast"/>
              <w:jc w:val="right"/>
              <w:rPr>
                <w:rFonts w:ascii="Arial" w:eastAsia="Times New Roman" w:hAnsi="Arial" w:cs="Arial"/>
              </w:rPr>
            </w:pPr>
            <w:r>
              <w:rPr>
                <w:rFonts w:ascii="Arial" w:eastAsia="Times New Roman" w:hAnsi="Arial" w:cs="Arial"/>
              </w:rPr>
              <w:lastRenderedPageBreak/>
              <w:t>$1,453,266.36</w:t>
            </w:r>
          </w:p>
        </w:tc>
      </w:tr>
      <w:tr w:rsidR="00EB37CF" w14:paraId="3E3A1DAC"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640B1C" w14:textId="77777777" w:rsidR="00EB37CF" w:rsidRDefault="003C56AC">
            <w:pPr>
              <w:spacing w:line="435" w:lineRule="atLeast"/>
              <w:jc w:val="both"/>
              <w:rPr>
                <w:rFonts w:ascii="Arial" w:eastAsia="Times New Roman" w:hAnsi="Arial" w:cs="Arial"/>
              </w:rPr>
            </w:pPr>
            <w:r>
              <w:rPr>
                <w:rFonts w:ascii="Arial" w:eastAsia="Times New Roman" w:hAnsi="Arial" w:cs="Arial"/>
              </w:rPr>
              <w:lastRenderedPageBreak/>
              <w:t>4101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B0AF369" w14:textId="77777777" w:rsidR="00EB37CF" w:rsidRDefault="003C56AC">
            <w:pPr>
              <w:spacing w:line="435" w:lineRule="atLeast"/>
              <w:jc w:val="both"/>
              <w:rPr>
                <w:rFonts w:ascii="Arial" w:eastAsia="Times New Roman" w:hAnsi="Arial" w:cs="Arial"/>
              </w:rPr>
            </w:pPr>
            <w:r>
              <w:rPr>
                <w:rFonts w:ascii="Arial" w:eastAsia="Times New Roman" w:hAnsi="Arial" w:cs="Arial"/>
              </w:rPr>
              <w:t>Ocupación, uso y aprovechamiento de los bienes de dominio público del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8CC80" w14:textId="77777777" w:rsidR="00EB37CF" w:rsidRDefault="003C56AC">
            <w:pPr>
              <w:spacing w:line="435" w:lineRule="atLeast"/>
              <w:jc w:val="right"/>
              <w:rPr>
                <w:rFonts w:ascii="Arial" w:eastAsia="Times New Roman" w:hAnsi="Arial" w:cs="Arial"/>
              </w:rPr>
            </w:pPr>
            <w:r>
              <w:rPr>
                <w:rFonts w:ascii="Arial" w:eastAsia="Times New Roman" w:hAnsi="Arial" w:cs="Arial"/>
              </w:rPr>
              <w:t>$1,453,266.36</w:t>
            </w:r>
          </w:p>
        </w:tc>
      </w:tr>
      <w:tr w:rsidR="00EB37CF" w14:paraId="62E01AE2"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6911AC9" w14:textId="77777777" w:rsidR="00EB37CF" w:rsidRDefault="003C56AC">
            <w:pPr>
              <w:spacing w:line="435" w:lineRule="atLeast"/>
              <w:jc w:val="both"/>
              <w:rPr>
                <w:rFonts w:ascii="Arial" w:eastAsia="Times New Roman" w:hAnsi="Arial" w:cs="Arial"/>
              </w:rPr>
            </w:pPr>
            <w:r>
              <w:rPr>
                <w:rFonts w:ascii="Arial" w:eastAsia="Times New Roman" w:hAnsi="Arial" w:cs="Arial"/>
              </w:rPr>
              <w:t>4102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7BD7FEB" w14:textId="77777777" w:rsidR="00EB37CF" w:rsidRDefault="003C56AC">
            <w:pPr>
              <w:spacing w:line="435" w:lineRule="atLeast"/>
              <w:jc w:val="both"/>
              <w:rPr>
                <w:rFonts w:ascii="Arial" w:eastAsia="Times New Roman" w:hAnsi="Arial" w:cs="Arial"/>
              </w:rPr>
            </w:pPr>
            <w:r>
              <w:rPr>
                <w:rFonts w:ascii="Arial" w:eastAsia="Times New Roman" w:hAnsi="Arial" w:cs="Arial"/>
              </w:rPr>
              <w:t>Explotación, uso de bienes muebles o inmuebles propiedad del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1074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2382322"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743AE0" w14:textId="77777777" w:rsidR="00EB37CF" w:rsidRDefault="003C56AC">
            <w:pPr>
              <w:spacing w:line="435" w:lineRule="atLeast"/>
              <w:jc w:val="both"/>
              <w:rPr>
                <w:rFonts w:ascii="Arial" w:eastAsia="Times New Roman" w:hAnsi="Arial" w:cs="Arial"/>
              </w:rPr>
            </w:pPr>
            <w:r>
              <w:rPr>
                <w:rFonts w:ascii="Arial" w:eastAsia="Times New Roman" w:hAnsi="Arial" w:cs="Arial"/>
              </w:rPr>
              <w:t>4103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80376FE" w14:textId="77777777" w:rsidR="00EB37CF" w:rsidRDefault="003C56AC">
            <w:pPr>
              <w:spacing w:line="435" w:lineRule="atLeast"/>
              <w:jc w:val="both"/>
              <w:rPr>
                <w:rFonts w:ascii="Arial" w:eastAsia="Times New Roman" w:hAnsi="Arial" w:cs="Arial"/>
              </w:rPr>
            </w:pPr>
            <w:r>
              <w:rPr>
                <w:rFonts w:ascii="Arial" w:eastAsia="Times New Roman" w:hAnsi="Arial" w:cs="Arial"/>
              </w:rPr>
              <w:t>Comercio ambulante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8E362"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3BFA5CC"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EA8A4D8" w14:textId="77777777" w:rsidR="00EB37CF" w:rsidRDefault="003C56AC">
            <w:pPr>
              <w:spacing w:line="435" w:lineRule="atLeast"/>
              <w:jc w:val="right"/>
              <w:rPr>
                <w:rFonts w:ascii="Arial" w:eastAsia="Times New Roman" w:hAnsi="Arial" w:cs="Arial"/>
              </w:rPr>
            </w:pPr>
            <w:r>
              <w:rPr>
                <w:rFonts w:ascii="Arial" w:eastAsia="Times New Roman" w:hAnsi="Arial" w:cs="Arial"/>
              </w:rPr>
              <w:t>4300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6C8D5F9" w14:textId="77777777" w:rsidR="00EB37CF" w:rsidRDefault="003C56AC">
            <w:pPr>
              <w:spacing w:line="435" w:lineRule="atLeast"/>
              <w:jc w:val="both"/>
              <w:rPr>
                <w:rFonts w:ascii="Arial" w:eastAsia="Times New Roman" w:hAnsi="Arial" w:cs="Arial"/>
              </w:rPr>
            </w:pPr>
            <w:r>
              <w:rPr>
                <w:rFonts w:ascii="Arial" w:eastAsia="Times New Roman" w:hAnsi="Arial" w:cs="Arial"/>
              </w:rPr>
              <w:t>Derechos por prestación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593B0" w14:textId="77777777" w:rsidR="00EB37CF" w:rsidRDefault="003C56AC">
            <w:pPr>
              <w:spacing w:line="435" w:lineRule="atLeast"/>
              <w:jc w:val="right"/>
              <w:rPr>
                <w:rFonts w:ascii="Arial" w:eastAsia="Times New Roman" w:hAnsi="Arial" w:cs="Arial"/>
              </w:rPr>
            </w:pPr>
            <w:r>
              <w:rPr>
                <w:rFonts w:ascii="Arial" w:eastAsia="Times New Roman" w:hAnsi="Arial" w:cs="Arial"/>
              </w:rPr>
              <w:t>$21,946,213.95</w:t>
            </w:r>
          </w:p>
        </w:tc>
      </w:tr>
      <w:tr w:rsidR="00EB37CF" w14:paraId="49EEFFE3"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485B4E" w14:textId="77777777" w:rsidR="00EB37CF" w:rsidRDefault="003C56AC">
            <w:pPr>
              <w:spacing w:line="435" w:lineRule="atLeast"/>
              <w:jc w:val="both"/>
              <w:rPr>
                <w:rFonts w:ascii="Arial" w:eastAsia="Times New Roman" w:hAnsi="Arial" w:cs="Arial"/>
              </w:rPr>
            </w:pPr>
            <w:r>
              <w:rPr>
                <w:rFonts w:ascii="Arial" w:eastAsia="Times New Roman" w:hAnsi="Arial" w:cs="Arial"/>
              </w:rPr>
              <w:t>4301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E36ACC"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limpia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4D512" w14:textId="77777777" w:rsidR="00EB37CF" w:rsidRDefault="003C56AC">
            <w:pPr>
              <w:spacing w:line="435" w:lineRule="atLeast"/>
              <w:jc w:val="right"/>
              <w:rPr>
                <w:rFonts w:ascii="Arial" w:eastAsia="Times New Roman" w:hAnsi="Arial" w:cs="Arial"/>
              </w:rPr>
            </w:pPr>
            <w:r>
              <w:rPr>
                <w:rFonts w:ascii="Arial" w:eastAsia="Times New Roman" w:hAnsi="Arial" w:cs="Arial"/>
              </w:rPr>
              <w:t>$308,459.86</w:t>
            </w:r>
          </w:p>
        </w:tc>
      </w:tr>
      <w:tr w:rsidR="00EB37CF" w14:paraId="7E544E2D"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0DB741D" w14:textId="77777777" w:rsidR="00EB37CF" w:rsidRDefault="003C56AC">
            <w:pPr>
              <w:spacing w:line="435" w:lineRule="atLeast"/>
              <w:jc w:val="both"/>
              <w:rPr>
                <w:rFonts w:ascii="Arial" w:eastAsia="Times New Roman" w:hAnsi="Arial" w:cs="Arial"/>
              </w:rPr>
            </w:pPr>
            <w:r>
              <w:rPr>
                <w:rFonts w:ascii="Arial" w:eastAsia="Times New Roman" w:hAnsi="Arial" w:cs="Arial"/>
              </w:rPr>
              <w:t>4302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0275C5"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panteones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CDC83" w14:textId="77777777" w:rsidR="00EB37CF" w:rsidRDefault="003C56AC">
            <w:pPr>
              <w:spacing w:line="435" w:lineRule="atLeast"/>
              <w:jc w:val="right"/>
              <w:rPr>
                <w:rFonts w:ascii="Arial" w:eastAsia="Times New Roman" w:hAnsi="Arial" w:cs="Arial"/>
              </w:rPr>
            </w:pPr>
            <w:r>
              <w:rPr>
                <w:rFonts w:ascii="Arial" w:eastAsia="Times New Roman" w:hAnsi="Arial" w:cs="Arial"/>
              </w:rPr>
              <w:t>$658,446.88</w:t>
            </w:r>
          </w:p>
        </w:tc>
      </w:tr>
      <w:tr w:rsidR="00EB37CF" w14:paraId="6224FF1E"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480438" w14:textId="77777777" w:rsidR="00EB37CF" w:rsidRDefault="003C56AC">
            <w:pPr>
              <w:spacing w:line="435" w:lineRule="atLeast"/>
              <w:jc w:val="both"/>
              <w:rPr>
                <w:rFonts w:ascii="Arial" w:eastAsia="Times New Roman" w:hAnsi="Arial" w:cs="Arial"/>
              </w:rPr>
            </w:pPr>
            <w:r>
              <w:rPr>
                <w:rFonts w:ascii="Arial" w:eastAsia="Times New Roman" w:hAnsi="Arial" w:cs="Arial"/>
              </w:rPr>
              <w:t>4303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CD69329"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rastro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87C4A" w14:textId="77777777" w:rsidR="00EB37CF" w:rsidRDefault="003C56AC">
            <w:pPr>
              <w:spacing w:line="435" w:lineRule="atLeast"/>
              <w:jc w:val="right"/>
              <w:rPr>
                <w:rFonts w:ascii="Arial" w:eastAsia="Times New Roman" w:hAnsi="Arial" w:cs="Arial"/>
              </w:rPr>
            </w:pPr>
            <w:r>
              <w:rPr>
                <w:rFonts w:ascii="Arial" w:eastAsia="Times New Roman" w:hAnsi="Arial" w:cs="Arial"/>
              </w:rPr>
              <w:t>$1,066,200.76</w:t>
            </w:r>
          </w:p>
        </w:tc>
      </w:tr>
      <w:tr w:rsidR="00EB37CF" w14:paraId="41EFFC8B"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05C12BE" w14:textId="77777777" w:rsidR="00EB37CF" w:rsidRDefault="003C56AC">
            <w:pPr>
              <w:spacing w:line="435" w:lineRule="atLeast"/>
              <w:jc w:val="both"/>
              <w:rPr>
                <w:rFonts w:ascii="Arial" w:eastAsia="Times New Roman" w:hAnsi="Arial" w:cs="Arial"/>
              </w:rPr>
            </w:pPr>
            <w:r>
              <w:rPr>
                <w:rFonts w:ascii="Arial" w:eastAsia="Times New Roman" w:hAnsi="Arial" w:cs="Arial"/>
              </w:rPr>
              <w:t>4304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47CBA1"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seguridad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BB9B5" w14:textId="77777777" w:rsidR="00EB37CF" w:rsidRDefault="003C56AC">
            <w:pPr>
              <w:spacing w:line="435" w:lineRule="atLeast"/>
              <w:jc w:val="right"/>
              <w:rPr>
                <w:rFonts w:ascii="Arial" w:eastAsia="Times New Roman" w:hAnsi="Arial" w:cs="Arial"/>
              </w:rPr>
            </w:pPr>
            <w:r>
              <w:rPr>
                <w:rFonts w:ascii="Arial" w:eastAsia="Times New Roman" w:hAnsi="Arial" w:cs="Arial"/>
              </w:rPr>
              <w:t>$446,631.49</w:t>
            </w:r>
          </w:p>
        </w:tc>
      </w:tr>
      <w:tr w:rsidR="00EB37CF" w14:paraId="2B77864E"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B82548" w14:textId="77777777" w:rsidR="00EB37CF" w:rsidRDefault="003C56AC">
            <w:pPr>
              <w:spacing w:line="435" w:lineRule="atLeast"/>
              <w:jc w:val="both"/>
              <w:rPr>
                <w:rFonts w:ascii="Arial" w:eastAsia="Times New Roman" w:hAnsi="Arial" w:cs="Arial"/>
              </w:rPr>
            </w:pPr>
            <w:r>
              <w:rPr>
                <w:rFonts w:ascii="Arial" w:eastAsia="Times New Roman" w:hAnsi="Arial" w:cs="Arial"/>
              </w:rPr>
              <w:t>4305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97B0B41"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transporte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B9D1F" w14:textId="77777777" w:rsidR="00EB37CF" w:rsidRDefault="003C56AC">
            <w:pPr>
              <w:spacing w:line="435" w:lineRule="atLeast"/>
              <w:jc w:val="right"/>
              <w:rPr>
                <w:rFonts w:ascii="Arial" w:eastAsia="Times New Roman" w:hAnsi="Arial" w:cs="Arial"/>
              </w:rPr>
            </w:pPr>
            <w:r>
              <w:rPr>
                <w:rFonts w:ascii="Arial" w:eastAsia="Times New Roman" w:hAnsi="Arial" w:cs="Arial"/>
              </w:rPr>
              <w:t>$212,712.54</w:t>
            </w:r>
          </w:p>
        </w:tc>
      </w:tr>
      <w:tr w:rsidR="00EB37CF" w14:paraId="15D8B112"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3682239" w14:textId="77777777" w:rsidR="00EB37CF" w:rsidRDefault="003C56AC">
            <w:pPr>
              <w:spacing w:line="435" w:lineRule="atLeast"/>
              <w:jc w:val="both"/>
              <w:rPr>
                <w:rFonts w:ascii="Arial" w:eastAsia="Times New Roman" w:hAnsi="Arial" w:cs="Arial"/>
              </w:rPr>
            </w:pPr>
            <w:r>
              <w:rPr>
                <w:rFonts w:ascii="Arial" w:eastAsia="Times New Roman" w:hAnsi="Arial" w:cs="Arial"/>
              </w:rPr>
              <w:t>4306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CF5ADE9"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tránsito y vialidad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DAF3E" w14:textId="77777777" w:rsidR="00EB37CF" w:rsidRDefault="003C56AC">
            <w:pPr>
              <w:spacing w:line="435" w:lineRule="atLeast"/>
              <w:jc w:val="right"/>
              <w:rPr>
                <w:rFonts w:ascii="Arial" w:eastAsia="Times New Roman" w:hAnsi="Arial" w:cs="Arial"/>
              </w:rPr>
            </w:pPr>
            <w:r>
              <w:rPr>
                <w:rFonts w:ascii="Arial" w:eastAsia="Times New Roman" w:hAnsi="Arial" w:cs="Arial"/>
              </w:rPr>
              <w:t>$100,506.22</w:t>
            </w:r>
          </w:p>
        </w:tc>
      </w:tr>
      <w:tr w:rsidR="00EB37CF" w14:paraId="4D61C1A1"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50DC752" w14:textId="77777777" w:rsidR="00EB37CF" w:rsidRDefault="003C56AC">
            <w:pPr>
              <w:spacing w:line="435" w:lineRule="atLeast"/>
              <w:jc w:val="both"/>
              <w:rPr>
                <w:rFonts w:ascii="Arial" w:eastAsia="Times New Roman" w:hAnsi="Arial" w:cs="Arial"/>
              </w:rPr>
            </w:pPr>
            <w:r>
              <w:rPr>
                <w:rFonts w:ascii="Arial" w:eastAsia="Times New Roman" w:hAnsi="Arial" w:cs="Arial"/>
              </w:rPr>
              <w:t>4307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CA46F13"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estacionamiento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62762"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D32771A"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A4E0E09" w14:textId="77777777" w:rsidR="00EB37CF" w:rsidRDefault="003C56AC">
            <w:pPr>
              <w:spacing w:line="435" w:lineRule="atLeast"/>
              <w:jc w:val="both"/>
              <w:rPr>
                <w:rFonts w:ascii="Arial" w:eastAsia="Times New Roman" w:hAnsi="Arial" w:cs="Arial"/>
              </w:rPr>
            </w:pPr>
            <w:r>
              <w:rPr>
                <w:rFonts w:ascii="Arial" w:eastAsia="Times New Roman" w:hAnsi="Arial" w:cs="Arial"/>
              </w:rPr>
              <w:t>4308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7D5339"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salud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E9762" w14:textId="77777777" w:rsidR="00EB37CF" w:rsidRDefault="003C56AC">
            <w:pPr>
              <w:spacing w:line="435" w:lineRule="atLeast"/>
              <w:jc w:val="right"/>
              <w:rPr>
                <w:rFonts w:ascii="Arial" w:eastAsia="Times New Roman" w:hAnsi="Arial" w:cs="Arial"/>
              </w:rPr>
            </w:pPr>
            <w:r>
              <w:rPr>
                <w:rFonts w:ascii="Arial" w:eastAsia="Times New Roman" w:hAnsi="Arial" w:cs="Arial"/>
              </w:rPr>
              <w:t>$16,233.86</w:t>
            </w:r>
          </w:p>
        </w:tc>
      </w:tr>
      <w:tr w:rsidR="00EB37CF" w14:paraId="7DF340D4"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40FD485" w14:textId="77777777" w:rsidR="00EB37CF" w:rsidRDefault="003C56AC">
            <w:pPr>
              <w:spacing w:line="435" w:lineRule="atLeast"/>
              <w:jc w:val="both"/>
              <w:rPr>
                <w:rFonts w:ascii="Arial" w:eastAsia="Times New Roman" w:hAnsi="Arial" w:cs="Arial"/>
              </w:rPr>
            </w:pPr>
            <w:r>
              <w:rPr>
                <w:rFonts w:ascii="Arial" w:eastAsia="Times New Roman" w:hAnsi="Arial" w:cs="Arial"/>
              </w:rPr>
              <w:t>4309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58D55F"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protección civil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E7C4C" w14:textId="77777777" w:rsidR="00EB37CF" w:rsidRDefault="003C56AC">
            <w:pPr>
              <w:spacing w:line="435" w:lineRule="atLeast"/>
              <w:jc w:val="right"/>
              <w:rPr>
                <w:rFonts w:ascii="Arial" w:eastAsia="Times New Roman" w:hAnsi="Arial" w:cs="Arial"/>
              </w:rPr>
            </w:pPr>
            <w:r>
              <w:rPr>
                <w:rFonts w:ascii="Arial" w:eastAsia="Times New Roman" w:hAnsi="Arial" w:cs="Arial"/>
              </w:rPr>
              <w:t>$478,275.75</w:t>
            </w:r>
          </w:p>
        </w:tc>
      </w:tr>
      <w:tr w:rsidR="00EB37CF" w14:paraId="7A6914E8"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80B0152" w14:textId="77777777" w:rsidR="00EB37CF" w:rsidRDefault="003C56AC">
            <w:pPr>
              <w:spacing w:line="435" w:lineRule="atLeast"/>
              <w:jc w:val="both"/>
              <w:rPr>
                <w:rFonts w:ascii="Arial" w:eastAsia="Times New Roman" w:hAnsi="Arial" w:cs="Arial"/>
              </w:rPr>
            </w:pPr>
            <w:r>
              <w:rPr>
                <w:rFonts w:ascii="Arial" w:eastAsia="Times New Roman" w:hAnsi="Arial" w:cs="Arial"/>
              </w:rPr>
              <w:t>4310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3E8DD0"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obra pública y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35B79" w14:textId="77777777" w:rsidR="00EB37CF" w:rsidRDefault="003C56AC">
            <w:pPr>
              <w:spacing w:line="435" w:lineRule="atLeast"/>
              <w:jc w:val="right"/>
              <w:rPr>
                <w:rFonts w:ascii="Arial" w:eastAsia="Times New Roman" w:hAnsi="Arial" w:cs="Arial"/>
              </w:rPr>
            </w:pPr>
            <w:r>
              <w:rPr>
                <w:rFonts w:ascii="Arial" w:eastAsia="Times New Roman" w:hAnsi="Arial" w:cs="Arial"/>
              </w:rPr>
              <w:t>$6,834,189.86</w:t>
            </w:r>
          </w:p>
        </w:tc>
      </w:tr>
      <w:tr w:rsidR="00EB37CF" w14:paraId="20062FF4"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541453" w14:textId="77777777" w:rsidR="00EB37CF" w:rsidRDefault="003C56AC">
            <w:pPr>
              <w:spacing w:line="435" w:lineRule="atLeast"/>
              <w:jc w:val="both"/>
              <w:rPr>
                <w:rFonts w:ascii="Arial" w:eastAsia="Times New Roman" w:hAnsi="Arial" w:cs="Arial"/>
              </w:rPr>
            </w:pPr>
            <w:r>
              <w:rPr>
                <w:rFonts w:ascii="Arial" w:eastAsia="Times New Roman" w:hAnsi="Arial" w:cs="Arial"/>
              </w:rPr>
              <w:lastRenderedPageBreak/>
              <w:t>4311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9C7A5D"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catastrales y prácticas de avalúos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EFCD3" w14:textId="77777777" w:rsidR="00EB37CF" w:rsidRDefault="003C56AC">
            <w:pPr>
              <w:spacing w:line="435" w:lineRule="atLeast"/>
              <w:jc w:val="right"/>
              <w:rPr>
                <w:rFonts w:ascii="Arial" w:eastAsia="Times New Roman" w:hAnsi="Arial" w:cs="Arial"/>
              </w:rPr>
            </w:pPr>
            <w:r>
              <w:rPr>
                <w:rFonts w:ascii="Arial" w:eastAsia="Times New Roman" w:hAnsi="Arial" w:cs="Arial"/>
              </w:rPr>
              <w:t>$941,299.37</w:t>
            </w:r>
          </w:p>
        </w:tc>
      </w:tr>
      <w:tr w:rsidR="00EB37CF" w14:paraId="5780EDC9"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86A5C83" w14:textId="77777777" w:rsidR="00EB37CF" w:rsidRDefault="003C56AC">
            <w:pPr>
              <w:spacing w:line="435" w:lineRule="atLeast"/>
              <w:jc w:val="both"/>
              <w:rPr>
                <w:rFonts w:ascii="Arial" w:eastAsia="Times New Roman" w:hAnsi="Arial" w:cs="Arial"/>
              </w:rPr>
            </w:pPr>
            <w:r>
              <w:rPr>
                <w:rFonts w:ascii="Arial" w:eastAsia="Times New Roman" w:hAnsi="Arial" w:cs="Arial"/>
              </w:rPr>
              <w:t>4312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36BE243"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en materia de fraccionamientos y condominios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3E18F"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4F43754"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82F12C3" w14:textId="77777777" w:rsidR="00EB37CF" w:rsidRDefault="003C56AC">
            <w:pPr>
              <w:spacing w:line="435" w:lineRule="atLeast"/>
              <w:jc w:val="both"/>
              <w:rPr>
                <w:rFonts w:ascii="Arial" w:eastAsia="Times New Roman" w:hAnsi="Arial" w:cs="Arial"/>
              </w:rPr>
            </w:pPr>
            <w:r>
              <w:rPr>
                <w:rFonts w:ascii="Arial" w:eastAsia="Times New Roman" w:hAnsi="Arial" w:cs="Arial"/>
              </w:rPr>
              <w:t>4313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0EF750C" w14:textId="77777777" w:rsidR="00EB37CF" w:rsidRDefault="003C56AC">
            <w:pPr>
              <w:spacing w:line="435" w:lineRule="atLeast"/>
              <w:jc w:val="both"/>
              <w:rPr>
                <w:rFonts w:ascii="Arial" w:eastAsia="Times New Roman" w:hAnsi="Arial" w:cs="Arial"/>
              </w:rPr>
            </w:pPr>
            <w:r>
              <w:rPr>
                <w:rFonts w:ascii="Arial" w:eastAsia="Times New Roman" w:hAnsi="Arial" w:cs="Arial"/>
              </w:rPr>
              <w:t>Por la expedición de licencias o permisos para el establecimiento de anuncios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9F54C" w14:textId="77777777" w:rsidR="00EB37CF" w:rsidRDefault="003C56AC">
            <w:pPr>
              <w:spacing w:line="435" w:lineRule="atLeast"/>
              <w:jc w:val="right"/>
              <w:rPr>
                <w:rFonts w:ascii="Arial" w:eastAsia="Times New Roman" w:hAnsi="Arial" w:cs="Arial"/>
              </w:rPr>
            </w:pPr>
            <w:r>
              <w:rPr>
                <w:rFonts w:ascii="Arial" w:eastAsia="Times New Roman" w:hAnsi="Arial" w:cs="Arial"/>
              </w:rPr>
              <w:t>$1,413,803.57</w:t>
            </w:r>
          </w:p>
        </w:tc>
      </w:tr>
      <w:tr w:rsidR="00EB37CF" w14:paraId="29520D6C"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7FB7FBC" w14:textId="77777777" w:rsidR="00EB37CF" w:rsidRDefault="003C56AC">
            <w:pPr>
              <w:spacing w:line="435" w:lineRule="atLeast"/>
              <w:jc w:val="both"/>
              <w:rPr>
                <w:rFonts w:ascii="Arial" w:eastAsia="Times New Roman" w:hAnsi="Arial" w:cs="Arial"/>
              </w:rPr>
            </w:pPr>
            <w:r>
              <w:rPr>
                <w:rFonts w:ascii="Arial" w:eastAsia="Times New Roman" w:hAnsi="Arial" w:cs="Arial"/>
              </w:rPr>
              <w:t>4314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6030A0" w14:textId="77777777" w:rsidR="00EB37CF" w:rsidRDefault="003C56AC">
            <w:pPr>
              <w:spacing w:line="435" w:lineRule="atLeast"/>
              <w:jc w:val="both"/>
              <w:rPr>
                <w:rFonts w:ascii="Arial" w:eastAsia="Times New Roman" w:hAnsi="Arial" w:cs="Arial"/>
              </w:rPr>
            </w:pPr>
            <w:r>
              <w:rPr>
                <w:rFonts w:ascii="Arial" w:eastAsia="Times New Roman" w:hAnsi="Arial" w:cs="Arial"/>
              </w:rPr>
              <w:t>Constancias de factibilidad para el funcionamiento de establecimientos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66875"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3ED8C43"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BD9B58F" w14:textId="77777777" w:rsidR="00EB37CF" w:rsidRDefault="003C56AC">
            <w:pPr>
              <w:spacing w:line="435" w:lineRule="atLeast"/>
              <w:jc w:val="both"/>
              <w:rPr>
                <w:rFonts w:ascii="Arial" w:eastAsia="Times New Roman" w:hAnsi="Arial" w:cs="Arial"/>
              </w:rPr>
            </w:pPr>
            <w:r>
              <w:rPr>
                <w:rFonts w:ascii="Arial" w:eastAsia="Times New Roman" w:hAnsi="Arial" w:cs="Arial"/>
              </w:rPr>
              <w:t>4315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A171A2B"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en materia ambiental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3E10D" w14:textId="77777777" w:rsidR="00EB37CF" w:rsidRDefault="003C56AC">
            <w:pPr>
              <w:spacing w:line="435" w:lineRule="atLeast"/>
              <w:jc w:val="right"/>
              <w:rPr>
                <w:rFonts w:ascii="Arial" w:eastAsia="Times New Roman" w:hAnsi="Arial" w:cs="Arial"/>
              </w:rPr>
            </w:pPr>
            <w:r>
              <w:rPr>
                <w:rFonts w:ascii="Arial" w:eastAsia="Times New Roman" w:hAnsi="Arial" w:cs="Arial"/>
              </w:rPr>
              <w:t>$89,638.32</w:t>
            </w:r>
          </w:p>
        </w:tc>
      </w:tr>
      <w:tr w:rsidR="00EB37CF" w14:paraId="703BB66A"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B2AA654" w14:textId="77777777" w:rsidR="00EB37CF" w:rsidRDefault="003C56AC">
            <w:pPr>
              <w:spacing w:line="435" w:lineRule="atLeast"/>
              <w:jc w:val="both"/>
              <w:rPr>
                <w:rFonts w:ascii="Arial" w:eastAsia="Times New Roman" w:hAnsi="Arial" w:cs="Arial"/>
              </w:rPr>
            </w:pPr>
            <w:r>
              <w:rPr>
                <w:rFonts w:ascii="Arial" w:eastAsia="Times New Roman" w:hAnsi="Arial" w:cs="Arial"/>
              </w:rPr>
              <w:t>4316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3BC300" w14:textId="77777777" w:rsidR="00EB37CF" w:rsidRDefault="003C56AC">
            <w:pPr>
              <w:spacing w:line="435" w:lineRule="atLeast"/>
              <w:jc w:val="both"/>
              <w:rPr>
                <w:rFonts w:ascii="Arial" w:eastAsia="Times New Roman" w:hAnsi="Arial" w:cs="Arial"/>
              </w:rPr>
            </w:pPr>
            <w:r>
              <w:rPr>
                <w:rFonts w:ascii="Arial" w:eastAsia="Times New Roman" w:hAnsi="Arial" w:cs="Arial"/>
              </w:rPr>
              <w:t>Por la expedición de documentos, tales como: constancias, certificados, certificaciones, cartas, entre otros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4B2CA" w14:textId="77777777" w:rsidR="00EB37CF" w:rsidRDefault="003C56AC">
            <w:pPr>
              <w:spacing w:line="435" w:lineRule="atLeast"/>
              <w:jc w:val="right"/>
              <w:rPr>
                <w:rFonts w:ascii="Arial" w:eastAsia="Times New Roman" w:hAnsi="Arial" w:cs="Arial"/>
              </w:rPr>
            </w:pPr>
            <w:r>
              <w:rPr>
                <w:rFonts w:ascii="Arial" w:eastAsia="Times New Roman" w:hAnsi="Arial" w:cs="Arial"/>
              </w:rPr>
              <w:t>$1,604,977.98</w:t>
            </w:r>
          </w:p>
        </w:tc>
      </w:tr>
      <w:tr w:rsidR="00EB37CF" w14:paraId="594CC581"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DD1E1D7" w14:textId="77777777" w:rsidR="00EB37CF" w:rsidRDefault="003C56AC">
            <w:pPr>
              <w:spacing w:line="435" w:lineRule="atLeast"/>
              <w:jc w:val="both"/>
              <w:rPr>
                <w:rFonts w:ascii="Arial" w:eastAsia="Times New Roman" w:hAnsi="Arial" w:cs="Arial"/>
              </w:rPr>
            </w:pPr>
            <w:r>
              <w:rPr>
                <w:rFonts w:ascii="Arial" w:eastAsia="Times New Roman" w:hAnsi="Arial" w:cs="Arial"/>
              </w:rPr>
              <w:t>4317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7D1CD26" w14:textId="77777777" w:rsidR="00EB37CF" w:rsidRDefault="003C56AC">
            <w:pPr>
              <w:spacing w:line="435" w:lineRule="atLeast"/>
              <w:jc w:val="both"/>
              <w:rPr>
                <w:rFonts w:ascii="Arial" w:eastAsia="Times New Roman" w:hAnsi="Arial" w:cs="Arial"/>
              </w:rPr>
            </w:pPr>
            <w:r>
              <w:rPr>
                <w:rFonts w:ascii="Arial" w:eastAsia="Times New Roman" w:hAnsi="Arial" w:cs="Arial"/>
              </w:rPr>
              <w:t>Por pago de concesión, traspaso, cambios de giros en los mercados públicos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7EEB2"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93FBA0A"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141D175" w14:textId="77777777" w:rsidR="00EB37CF" w:rsidRDefault="003C56AC">
            <w:pPr>
              <w:spacing w:line="435" w:lineRule="atLeast"/>
              <w:jc w:val="both"/>
              <w:rPr>
                <w:rFonts w:ascii="Arial" w:eastAsia="Times New Roman" w:hAnsi="Arial" w:cs="Arial"/>
              </w:rPr>
            </w:pPr>
            <w:r>
              <w:rPr>
                <w:rFonts w:ascii="Arial" w:eastAsia="Times New Roman" w:hAnsi="Arial" w:cs="Arial"/>
              </w:rPr>
              <w:t>4318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50D6F6B"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alumbrado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7FD5D" w14:textId="77777777" w:rsidR="00EB37CF" w:rsidRDefault="003C56AC">
            <w:pPr>
              <w:spacing w:line="435" w:lineRule="atLeast"/>
              <w:jc w:val="right"/>
              <w:rPr>
                <w:rFonts w:ascii="Arial" w:eastAsia="Times New Roman" w:hAnsi="Arial" w:cs="Arial"/>
              </w:rPr>
            </w:pPr>
            <w:r>
              <w:rPr>
                <w:rFonts w:ascii="Arial" w:eastAsia="Times New Roman" w:hAnsi="Arial" w:cs="Arial"/>
              </w:rPr>
              <w:t>$7,685,165.92</w:t>
            </w:r>
          </w:p>
        </w:tc>
      </w:tr>
      <w:tr w:rsidR="00EB37CF" w14:paraId="68FF6D42"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CD10925" w14:textId="77777777" w:rsidR="00EB37CF" w:rsidRDefault="003C56AC">
            <w:pPr>
              <w:spacing w:line="435" w:lineRule="atLeast"/>
              <w:jc w:val="both"/>
              <w:rPr>
                <w:rFonts w:ascii="Arial" w:eastAsia="Times New Roman" w:hAnsi="Arial" w:cs="Arial"/>
              </w:rPr>
            </w:pPr>
            <w:r>
              <w:rPr>
                <w:rFonts w:ascii="Arial" w:eastAsia="Times New Roman" w:hAnsi="Arial" w:cs="Arial"/>
              </w:rPr>
              <w:t>4319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589F6B"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 de agua potable (servicio centralizado)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89096"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97D52E1"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A0F619B" w14:textId="77777777" w:rsidR="00EB37CF" w:rsidRDefault="003C56AC">
            <w:pPr>
              <w:spacing w:line="435" w:lineRule="atLeast"/>
              <w:jc w:val="both"/>
              <w:rPr>
                <w:rFonts w:ascii="Arial" w:eastAsia="Times New Roman" w:hAnsi="Arial" w:cs="Arial"/>
              </w:rPr>
            </w:pPr>
            <w:r>
              <w:rPr>
                <w:rFonts w:ascii="Arial" w:eastAsia="Times New Roman" w:hAnsi="Arial" w:cs="Arial"/>
              </w:rPr>
              <w:t>4320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204EFA"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cultura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2943B" w14:textId="77777777" w:rsidR="00EB37CF" w:rsidRDefault="003C56AC">
            <w:pPr>
              <w:spacing w:line="435" w:lineRule="atLeast"/>
              <w:jc w:val="right"/>
              <w:rPr>
                <w:rFonts w:ascii="Arial" w:eastAsia="Times New Roman" w:hAnsi="Arial" w:cs="Arial"/>
              </w:rPr>
            </w:pPr>
            <w:r>
              <w:rPr>
                <w:rFonts w:ascii="Arial" w:eastAsia="Times New Roman" w:hAnsi="Arial" w:cs="Arial"/>
              </w:rPr>
              <w:t>$89,671.57</w:t>
            </w:r>
          </w:p>
        </w:tc>
      </w:tr>
      <w:tr w:rsidR="00EB37CF" w14:paraId="234E107B"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7E16B77" w14:textId="77777777" w:rsidR="00EB37CF" w:rsidRDefault="003C56AC">
            <w:pPr>
              <w:spacing w:line="435" w:lineRule="atLeast"/>
              <w:jc w:val="both"/>
              <w:rPr>
                <w:rFonts w:ascii="Arial" w:eastAsia="Times New Roman" w:hAnsi="Arial" w:cs="Arial"/>
              </w:rPr>
            </w:pPr>
            <w:r>
              <w:rPr>
                <w:rFonts w:ascii="Arial" w:eastAsia="Times New Roman" w:hAnsi="Arial" w:cs="Arial"/>
              </w:rPr>
              <w:t>4321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DE47305"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D68E6"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1AA903F"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4DAF8C2" w14:textId="77777777" w:rsidR="00EB37CF" w:rsidRDefault="003C56AC">
            <w:pPr>
              <w:spacing w:line="435" w:lineRule="atLeast"/>
              <w:jc w:val="both"/>
              <w:rPr>
                <w:rFonts w:ascii="Arial" w:eastAsia="Times New Roman" w:hAnsi="Arial" w:cs="Arial"/>
              </w:rPr>
            </w:pPr>
            <w:r>
              <w:rPr>
                <w:rFonts w:ascii="Arial" w:eastAsia="Times New Roman" w:hAnsi="Arial" w:cs="Arial"/>
              </w:rPr>
              <w:t>4322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85D52F"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juventud y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05A72"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43842301"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6C89A5" w14:textId="77777777" w:rsidR="00EB37CF" w:rsidRDefault="003C56AC">
            <w:pPr>
              <w:spacing w:line="435" w:lineRule="atLeast"/>
              <w:jc w:val="both"/>
              <w:rPr>
                <w:rFonts w:ascii="Arial" w:eastAsia="Times New Roman" w:hAnsi="Arial" w:cs="Arial"/>
              </w:rPr>
            </w:pPr>
            <w:r>
              <w:rPr>
                <w:rFonts w:ascii="Arial" w:eastAsia="Times New Roman" w:hAnsi="Arial" w:cs="Arial"/>
              </w:rPr>
              <w:t>4323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9E940BB" w14:textId="77777777" w:rsidR="00EB37CF" w:rsidRDefault="003C56AC">
            <w:pPr>
              <w:spacing w:line="435" w:lineRule="atLeast"/>
              <w:jc w:val="both"/>
              <w:rPr>
                <w:rFonts w:ascii="Arial" w:eastAsia="Times New Roman" w:hAnsi="Arial" w:cs="Arial"/>
              </w:rPr>
            </w:pPr>
            <w:r>
              <w:rPr>
                <w:rFonts w:ascii="Arial" w:eastAsia="Times New Roman" w:hAnsi="Arial" w:cs="Arial"/>
              </w:rPr>
              <w:t xml:space="preserve">Por Servicios que presta departamento/patronato de la </w:t>
            </w:r>
            <w:r>
              <w:rPr>
                <w:rFonts w:ascii="Arial" w:eastAsia="Times New Roman" w:hAnsi="Arial" w:cs="Arial"/>
              </w:rPr>
              <w:lastRenderedPageBreak/>
              <w:t xml:space="preserve">Feria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50BD7" w14:textId="77777777" w:rsidR="00EB37CF" w:rsidRDefault="003C56AC">
            <w:pPr>
              <w:spacing w:line="435" w:lineRule="atLeast"/>
              <w:jc w:val="right"/>
              <w:rPr>
                <w:rFonts w:ascii="Arial" w:eastAsia="Times New Roman" w:hAnsi="Arial" w:cs="Arial"/>
              </w:rPr>
            </w:pPr>
            <w:r>
              <w:rPr>
                <w:rFonts w:ascii="Arial" w:eastAsia="Times New Roman" w:hAnsi="Arial" w:cs="Arial"/>
              </w:rPr>
              <w:lastRenderedPageBreak/>
              <w:t>$0.00</w:t>
            </w:r>
          </w:p>
        </w:tc>
      </w:tr>
      <w:tr w:rsidR="00EB37CF" w14:paraId="66A24232"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F3FA66B" w14:textId="77777777" w:rsidR="00EB37CF" w:rsidRDefault="003C56AC">
            <w:pPr>
              <w:spacing w:line="435" w:lineRule="atLeast"/>
              <w:jc w:val="right"/>
              <w:rPr>
                <w:rFonts w:ascii="Arial" w:eastAsia="Times New Roman" w:hAnsi="Arial" w:cs="Arial"/>
              </w:rPr>
            </w:pPr>
            <w:r>
              <w:rPr>
                <w:rFonts w:ascii="Arial" w:eastAsia="Times New Roman" w:hAnsi="Arial" w:cs="Arial"/>
              </w:rPr>
              <w:lastRenderedPageBreak/>
              <w:t xml:space="preserve">       4400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7E03489" w14:textId="77777777" w:rsidR="00EB37CF" w:rsidRDefault="003C56AC">
            <w:pPr>
              <w:spacing w:line="435" w:lineRule="atLeast"/>
              <w:jc w:val="both"/>
              <w:rPr>
                <w:rFonts w:ascii="Arial" w:eastAsia="Times New Roman" w:hAnsi="Arial" w:cs="Arial"/>
              </w:rPr>
            </w:pPr>
            <w:r>
              <w:rPr>
                <w:rFonts w:ascii="Arial" w:eastAsia="Times New Roman" w:hAnsi="Arial" w:cs="Arial"/>
              </w:rPr>
              <w:t>Otros 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C2132"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401B1A3"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9D2597E" w14:textId="77777777" w:rsidR="00EB37CF" w:rsidRDefault="003C56AC">
            <w:pPr>
              <w:spacing w:line="435" w:lineRule="atLeast"/>
              <w:jc w:val="right"/>
              <w:rPr>
                <w:rFonts w:ascii="Arial" w:eastAsia="Times New Roman" w:hAnsi="Arial" w:cs="Arial"/>
              </w:rPr>
            </w:pPr>
            <w:r>
              <w:rPr>
                <w:rFonts w:ascii="Arial" w:eastAsia="Times New Roman" w:hAnsi="Arial" w:cs="Arial"/>
              </w:rPr>
              <w:t xml:space="preserve">      4500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5C0351B" w14:textId="77777777" w:rsidR="00EB37CF" w:rsidRDefault="003C56AC">
            <w:pPr>
              <w:spacing w:line="435" w:lineRule="atLeast"/>
              <w:jc w:val="both"/>
              <w:rPr>
                <w:rFonts w:ascii="Arial" w:eastAsia="Times New Roman" w:hAnsi="Arial" w:cs="Arial"/>
              </w:rPr>
            </w:pPr>
            <w:r>
              <w:rPr>
                <w:rFonts w:ascii="Arial" w:eastAsia="Times New Roman" w:hAnsi="Arial" w:cs="Arial"/>
              </w:rPr>
              <w:t>Accesorios de 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209E1"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3A31C024"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0089D33" w14:textId="77777777" w:rsidR="00EB37CF" w:rsidRDefault="003C56AC">
            <w:pPr>
              <w:spacing w:line="435" w:lineRule="atLeast"/>
              <w:jc w:val="both"/>
              <w:rPr>
                <w:rFonts w:ascii="Arial" w:eastAsia="Times New Roman" w:hAnsi="Arial" w:cs="Arial"/>
              </w:rPr>
            </w:pPr>
            <w:r>
              <w:rPr>
                <w:rFonts w:ascii="Arial" w:eastAsia="Times New Roman" w:hAnsi="Arial" w:cs="Arial"/>
              </w:rPr>
              <w:t>4501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5835F0E" w14:textId="77777777" w:rsidR="00EB37CF" w:rsidRDefault="003C56AC">
            <w:pPr>
              <w:spacing w:line="435" w:lineRule="atLeast"/>
              <w:jc w:val="both"/>
              <w:rPr>
                <w:rFonts w:ascii="Arial" w:eastAsia="Times New Roman" w:hAnsi="Arial" w:cs="Arial"/>
              </w:rPr>
            </w:pPr>
            <w:r>
              <w:rPr>
                <w:rFonts w:ascii="Arial" w:eastAsia="Times New Roman" w:hAnsi="Arial" w:cs="Arial"/>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27865"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3F873AB0"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1A4EBE3" w14:textId="77777777" w:rsidR="00EB37CF" w:rsidRDefault="003C56AC">
            <w:pPr>
              <w:spacing w:line="435" w:lineRule="atLeast"/>
              <w:jc w:val="both"/>
              <w:rPr>
                <w:rFonts w:ascii="Arial" w:eastAsia="Times New Roman" w:hAnsi="Arial" w:cs="Arial"/>
              </w:rPr>
            </w:pPr>
            <w:r>
              <w:rPr>
                <w:rFonts w:ascii="Arial" w:eastAsia="Times New Roman" w:hAnsi="Arial" w:cs="Arial"/>
              </w:rPr>
              <w:t>4502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FA2FE4" w14:textId="77777777" w:rsidR="00EB37CF" w:rsidRDefault="003C56AC">
            <w:pPr>
              <w:spacing w:line="435" w:lineRule="atLeast"/>
              <w:jc w:val="both"/>
              <w:rPr>
                <w:rFonts w:ascii="Arial" w:eastAsia="Times New Roman" w:hAnsi="Arial" w:cs="Arial"/>
              </w:rPr>
            </w:pPr>
            <w:r>
              <w:rPr>
                <w:rFonts w:ascii="Arial" w:eastAsia="Times New Roman" w:hAnsi="Arial" w:cs="Arial"/>
              </w:rPr>
              <w:t>Gasto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C2228"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CAEA99F"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1E349FA" w14:textId="77777777" w:rsidR="00EB37CF" w:rsidRDefault="003C56AC">
            <w:pPr>
              <w:spacing w:line="435" w:lineRule="atLeast"/>
              <w:jc w:val="both"/>
              <w:rPr>
                <w:rFonts w:ascii="Arial" w:eastAsia="Times New Roman" w:hAnsi="Arial" w:cs="Arial"/>
              </w:rPr>
            </w:pPr>
            <w:r>
              <w:rPr>
                <w:rFonts w:ascii="Arial" w:eastAsia="Times New Roman" w:hAnsi="Arial" w:cs="Arial"/>
              </w:rPr>
              <w:t xml:space="preserve">        4900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799E612" w14:textId="77777777" w:rsidR="00EB37CF" w:rsidRDefault="003C56AC">
            <w:pPr>
              <w:spacing w:line="435" w:lineRule="atLeast"/>
              <w:jc w:val="both"/>
              <w:rPr>
                <w:rFonts w:ascii="Arial" w:eastAsia="Times New Roman" w:hAnsi="Arial" w:cs="Arial"/>
              </w:rPr>
            </w:pPr>
            <w:r>
              <w:rPr>
                <w:rFonts w:ascii="Arial" w:eastAsia="Times New Roman" w:hAnsi="Arial" w:cs="Arial"/>
              </w:rPr>
              <w:t>Derechos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C09BE"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1EFF9794"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3AE0C4F" w14:textId="77777777" w:rsidR="00EB37CF" w:rsidRDefault="003C56AC">
            <w:pPr>
              <w:spacing w:line="435" w:lineRule="atLeast"/>
              <w:jc w:val="both"/>
              <w:rPr>
                <w:rFonts w:ascii="Arial" w:eastAsia="Times New Roman" w:hAnsi="Arial" w:cs="Arial"/>
              </w:rPr>
            </w:pPr>
            <w:r>
              <w:rPr>
                <w:rFonts w:ascii="Arial" w:eastAsia="Times New Roman" w:hAnsi="Arial" w:cs="Arial"/>
              </w:rPr>
              <w:t>4901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71AFA7C" w14:textId="77777777" w:rsidR="00EB37CF" w:rsidRDefault="003C56AC">
            <w:pPr>
              <w:spacing w:line="435" w:lineRule="atLeast"/>
              <w:jc w:val="both"/>
              <w:rPr>
                <w:rFonts w:ascii="Arial" w:eastAsia="Times New Roman" w:hAnsi="Arial" w:cs="Arial"/>
              </w:rPr>
            </w:pPr>
            <w:r>
              <w:rPr>
                <w:rFonts w:ascii="Arial" w:eastAsia="Times New Roman" w:hAnsi="Arial" w:cs="Arial"/>
              </w:rPr>
              <w:t>Derechos por el uso, goce, aprovechamiento o explotación de bienes de dominio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81AF9"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4D07C7F"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66C96E" w14:textId="77777777" w:rsidR="00EB37CF" w:rsidRDefault="003C56AC">
            <w:pPr>
              <w:spacing w:line="435" w:lineRule="atLeast"/>
              <w:jc w:val="both"/>
              <w:rPr>
                <w:rFonts w:ascii="Arial" w:eastAsia="Times New Roman" w:hAnsi="Arial" w:cs="Arial"/>
              </w:rPr>
            </w:pPr>
            <w:r>
              <w:rPr>
                <w:rFonts w:ascii="Arial" w:eastAsia="Times New Roman" w:hAnsi="Arial" w:cs="Arial"/>
              </w:rPr>
              <w:t>4902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4A516F" w14:textId="77777777" w:rsidR="00EB37CF" w:rsidRDefault="003C56AC">
            <w:pPr>
              <w:spacing w:line="435" w:lineRule="atLeast"/>
              <w:jc w:val="both"/>
              <w:rPr>
                <w:rFonts w:ascii="Arial" w:eastAsia="Times New Roman" w:hAnsi="Arial" w:cs="Arial"/>
              </w:rPr>
            </w:pPr>
            <w:r>
              <w:rPr>
                <w:rFonts w:ascii="Arial" w:eastAsia="Times New Roman" w:hAnsi="Arial" w:cs="Arial"/>
              </w:rPr>
              <w:t>Derechos por la prestación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2EC5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1284ECB9"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50041" w14:textId="77777777" w:rsidR="00EB37CF" w:rsidRDefault="003C56AC">
            <w:pPr>
              <w:spacing w:line="435" w:lineRule="atLeast"/>
              <w:jc w:val="both"/>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7C203" w14:textId="77777777" w:rsidR="00EB37CF" w:rsidRDefault="003C56AC">
            <w:pPr>
              <w:spacing w:line="435" w:lineRule="atLeast"/>
              <w:jc w:val="both"/>
              <w:rPr>
                <w:rFonts w:ascii="Arial" w:eastAsia="Times New Roman" w:hAnsi="Arial" w:cs="Arial"/>
              </w:rPr>
            </w:pPr>
            <w:r>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AC56F" w14:textId="77777777" w:rsidR="00EB37CF" w:rsidRDefault="003C56AC">
            <w:pPr>
              <w:spacing w:line="435" w:lineRule="atLeast"/>
              <w:jc w:val="right"/>
              <w:rPr>
                <w:rFonts w:ascii="Arial" w:eastAsia="Times New Roman" w:hAnsi="Arial" w:cs="Arial"/>
              </w:rPr>
            </w:pPr>
            <w:r>
              <w:rPr>
                <w:rFonts w:ascii="Arial" w:eastAsia="Times New Roman" w:hAnsi="Arial" w:cs="Arial"/>
              </w:rPr>
              <w:t>$1,684,758.06</w:t>
            </w:r>
          </w:p>
        </w:tc>
      </w:tr>
      <w:tr w:rsidR="00EB37CF" w14:paraId="3B73AD36"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07A2DEE" w14:textId="77777777" w:rsidR="00EB37CF" w:rsidRDefault="003C56AC">
            <w:pPr>
              <w:spacing w:line="435" w:lineRule="atLeast"/>
              <w:jc w:val="right"/>
              <w:rPr>
                <w:rFonts w:ascii="Arial" w:eastAsia="Times New Roman" w:hAnsi="Arial" w:cs="Arial"/>
              </w:rPr>
            </w:pPr>
            <w:r>
              <w:rPr>
                <w:rFonts w:ascii="Arial" w:eastAsia="Times New Roman" w:hAnsi="Arial" w:cs="Arial"/>
              </w:rPr>
              <w:t>5100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A40CA32" w14:textId="77777777" w:rsidR="00EB37CF" w:rsidRDefault="003C56AC">
            <w:pPr>
              <w:spacing w:line="435" w:lineRule="atLeast"/>
              <w:jc w:val="both"/>
              <w:rPr>
                <w:rFonts w:ascii="Arial" w:eastAsia="Times New Roman" w:hAnsi="Arial" w:cs="Arial"/>
              </w:rPr>
            </w:pPr>
            <w:r>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9A59F" w14:textId="77777777" w:rsidR="00EB37CF" w:rsidRDefault="003C56AC">
            <w:pPr>
              <w:spacing w:line="435" w:lineRule="atLeast"/>
              <w:jc w:val="right"/>
              <w:rPr>
                <w:rFonts w:ascii="Arial" w:eastAsia="Times New Roman" w:hAnsi="Arial" w:cs="Arial"/>
              </w:rPr>
            </w:pPr>
            <w:r>
              <w:rPr>
                <w:rFonts w:ascii="Arial" w:eastAsia="Times New Roman" w:hAnsi="Arial" w:cs="Arial"/>
              </w:rPr>
              <w:t>$1,684,758.06</w:t>
            </w:r>
          </w:p>
        </w:tc>
      </w:tr>
      <w:tr w:rsidR="00EB37CF" w14:paraId="4B4CCD61"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C8D266" w14:textId="77777777" w:rsidR="00EB37CF" w:rsidRDefault="003C56AC">
            <w:pPr>
              <w:spacing w:line="435" w:lineRule="atLeast"/>
              <w:jc w:val="both"/>
              <w:rPr>
                <w:rFonts w:ascii="Arial" w:eastAsia="Times New Roman" w:hAnsi="Arial" w:cs="Arial"/>
              </w:rPr>
            </w:pPr>
            <w:r>
              <w:rPr>
                <w:rFonts w:ascii="Arial" w:eastAsia="Times New Roman" w:hAnsi="Arial" w:cs="Arial"/>
              </w:rPr>
              <w:t>5101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63C6E78" w14:textId="77777777" w:rsidR="00EB37CF" w:rsidRDefault="003C56AC">
            <w:pPr>
              <w:spacing w:line="435" w:lineRule="atLeast"/>
              <w:jc w:val="both"/>
              <w:rPr>
                <w:rFonts w:ascii="Arial" w:eastAsia="Times New Roman" w:hAnsi="Arial" w:cs="Arial"/>
              </w:rPr>
            </w:pPr>
            <w:r>
              <w:rPr>
                <w:rFonts w:ascii="Arial" w:eastAsia="Times New Roman" w:hAnsi="Arial" w:cs="Arial"/>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6BC26" w14:textId="77777777" w:rsidR="00EB37CF" w:rsidRDefault="003C56AC">
            <w:pPr>
              <w:spacing w:line="435" w:lineRule="atLeast"/>
              <w:jc w:val="right"/>
              <w:rPr>
                <w:rFonts w:ascii="Arial" w:eastAsia="Times New Roman" w:hAnsi="Arial" w:cs="Arial"/>
              </w:rPr>
            </w:pPr>
            <w:r>
              <w:rPr>
                <w:rFonts w:ascii="Arial" w:eastAsia="Times New Roman" w:hAnsi="Arial" w:cs="Arial"/>
              </w:rPr>
              <w:t>$1,645,840.95</w:t>
            </w:r>
          </w:p>
        </w:tc>
      </w:tr>
      <w:tr w:rsidR="00EB37CF" w14:paraId="37E07DDA"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C6FD854" w14:textId="77777777" w:rsidR="00EB37CF" w:rsidRDefault="003C56AC">
            <w:pPr>
              <w:spacing w:line="435" w:lineRule="atLeast"/>
              <w:jc w:val="both"/>
              <w:rPr>
                <w:rFonts w:ascii="Arial" w:eastAsia="Times New Roman" w:hAnsi="Arial" w:cs="Arial"/>
              </w:rPr>
            </w:pPr>
            <w:r>
              <w:rPr>
                <w:rFonts w:ascii="Arial" w:eastAsia="Times New Roman" w:hAnsi="Arial" w:cs="Arial"/>
              </w:rPr>
              <w:t>5102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9CB0367" w14:textId="77777777" w:rsidR="00EB37CF" w:rsidRDefault="003C56AC">
            <w:pPr>
              <w:spacing w:line="435" w:lineRule="atLeast"/>
              <w:jc w:val="both"/>
              <w:rPr>
                <w:rFonts w:ascii="Arial" w:eastAsia="Times New Roman" w:hAnsi="Arial" w:cs="Arial"/>
              </w:rPr>
            </w:pPr>
            <w:r>
              <w:rPr>
                <w:rFonts w:ascii="Arial" w:eastAsia="Times New Roman" w:hAnsi="Arial" w:cs="Arial"/>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E6E0C"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8F7A0E5"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A48F694" w14:textId="77777777" w:rsidR="00EB37CF" w:rsidRDefault="003C56AC">
            <w:pPr>
              <w:spacing w:line="435" w:lineRule="atLeast"/>
              <w:jc w:val="both"/>
              <w:rPr>
                <w:rFonts w:ascii="Arial" w:eastAsia="Times New Roman" w:hAnsi="Arial" w:cs="Arial"/>
              </w:rPr>
            </w:pPr>
            <w:r>
              <w:rPr>
                <w:rFonts w:ascii="Arial" w:eastAsia="Times New Roman" w:hAnsi="Arial" w:cs="Arial"/>
              </w:rPr>
              <w:t>5103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C285233" w14:textId="77777777" w:rsidR="00EB37CF" w:rsidRDefault="003C56AC">
            <w:pPr>
              <w:spacing w:line="435" w:lineRule="atLeast"/>
              <w:jc w:val="both"/>
              <w:rPr>
                <w:rFonts w:ascii="Arial" w:eastAsia="Times New Roman" w:hAnsi="Arial" w:cs="Arial"/>
              </w:rPr>
            </w:pPr>
            <w:r>
              <w:rPr>
                <w:rFonts w:ascii="Arial" w:eastAsia="Times New Roman" w:hAnsi="Arial" w:cs="Arial"/>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63E7A" w14:textId="77777777" w:rsidR="00EB37CF" w:rsidRDefault="003C56AC">
            <w:pPr>
              <w:spacing w:line="435" w:lineRule="atLeast"/>
              <w:jc w:val="right"/>
              <w:rPr>
                <w:rFonts w:ascii="Arial" w:eastAsia="Times New Roman" w:hAnsi="Arial" w:cs="Arial"/>
              </w:rPr>
            </w:pPr>
            <w:r>
              <w:rPr>
                <w:rFonts w:ascii="Arial" w:eastAsia="Times New Roman" w:hAnsi="Arial" w:cs="Arial"/>
              </w:rPr>
              <w:t>$38,917.11</w:t>
            </w:r>
          </w:p>
        </w:tc>
      </w:tr>
      <w:tr w:rsidR="00EB37CF" w14:paraId="05DB7C62"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EE42B1D" w14:textId="77777777" w:rsidR="00EB37CF" w:rsidRDefault="003C56AC">
            <w:pPr>
              <w:spacing w:line="435" w:lineRule="atLeast"/>
              <w:jc w:val="both"/>
              <w:rPr>
                <w:rFonts w:ascii="Arial" w:eastAsia="Times New Roman" w:hAnsi="Arial" w:cs="Arial"/>
              </w:rPr>
            </w:pPr>
            <w:r>
              <w:rPr>
                <w:rFonts w:ascii="Arial" w:eastAsia="Times New Roman" w:hAnsi="Arial" w:cs="Arial"/>
              </w:rPr>
              <w:t>5104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256BAAC"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trámite con 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428BC"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39BC0BD2"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03F6509" w14:textId="77777777" w:rsidR="00EB37CF" w:rsidRDefault="003C56AC">
            <w:pPr>
              <w:spacing w:line="435" w:lineRule="atLeast"/>
              <w:jc w:val="both"/>
              <w:rPr>
                <w:rFonts w:ascii="Arial" w:eastAsia="Times New Roman" w:hAnsi="Arial" w:cs="Arial"/>
              </w:rPr>
            </w:pPr>
            <w:r>
              <w:rPr>
                <w:rFonts w:ascii="Arial" w:eastAsia="Times New Roman" w:hAnsi="Arial" w:cs="Arial"/>
              </w:rPr>
              <w:lastRenderedPageBreak/>
              <w:t>5105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13F545"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51A3B"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636F26C"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E1E4E94" w14:textId="77777777" w:rsidR="00EB37CF" w:rsidRDefault="003C56AC">
            <w:pPr>
              <w:spacing w:line="435" w:lineRule="atLeast"/>
              <w:jc w:val="both"/>
              <w:rPr>
                <w:rFonts w:ascii="Arial" w:eastAsia="Times New Roman" w:hAnsi="Arial" w:cs="Arial"/>
              </w:rPr>
            </w:pPr>
            <w:r>
              <w:rPr>
                <w:rFonts w:ascii="Arial" w:eastAsia="Times New Roman" w:hAnsi="Arial" w:cs="Arial"/>
              </w:rPr>
              <w:t>5106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BB9750E" w14:textId="77777777" w:rsidR="00EB37CF" w:rsidRDefault="003C56AC">
            <w:pPr>
              <w:spacing w:line="435" w:lineRule="atLeast"/>
              <w:jc w:val="both"/>
              <w:rPr>
                <w:rFonts w:ascii="Arial" w:eastAsia="Times New Roman" w:hAnsi="Arial" w:cs="Arial"/>
              </w:rPr>
            </w:pPr>
            <w:r>
              <w:rPr>
                <w:rFonts w:ascii="Arial" w:eastAsia="Times New Roman" w:hAnsi="Arial" w:cs="Arial"/>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C8C8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20EB7E0"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4FF16F7" w14:textId="77777777" w:rsidR="00EB37CF" w:rsidRDefault="003C56AC">
            <w:pPr>
              <w:spacing w:line="435" w:lineRule="atLeast"/>
              <w:jc w:val="both"/>
              <w:rPr>
                <w:rFonts w:ascii="Arial" w:eastAsia="Times New Roman" w:hAnsi="Arial" w:cs="Arial"/>
              </w:rPr>
            </w:pPr>
            <w:r>
              <w:rPr>
                <w:rFonts w:ascii="Arial" w:eastAsia="Times New Roman" w:hAnsi="Arial" w:cs="Arial"/>
              </w:rPr>
              <w:t>5107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920D3C7" w14:textId="77777777" w:rsidR="00EB37CF" w:rsidRDefault="003C56AC">
            <w:pPr>
              <w:spacing w:line="435" w:lineRule="atLeast"/>
              <w:jc w:val="both"/>
              <w:rPr>
                <w:rFonts w:ascii="Arial" w:eastAsia="Times New Roman" w:hAnsi="Arial" w:cs="Arial"/>
              </w:rPr>
            </w:pPr>
            <w:r>
              <w:rPr>
                <w:rFonts w:ascii="Arial" w:eastAsia="Times New Roman" w:hAnsi="Arial" w:cs="Arial"/>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94F29"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CDB0970"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B1005E" w14:textId="77777777" w:rsidR="00EB37CF" w:rsidRDefault="003C56AC">
            <w:pPr>
              <w:spacing w:line="435" w:lineRule="atLeast"/>
              <w:jc w:val="both"/>
              <w:rPr>
                <w:rFonts w:ascii="Arial" w:eastAsia="Times New Roman" w:hAnsi="Arial" w:cs="Arial"/>
              </w:rPr>
            </w:pPr>
            <w:r>
              <w:rPr>
                <w:rFonts w:ascii="Arial" w:eastAsia="Times New Roman" w:hAnsi="Arial" w:cs="Arial"/>
              </w:rPr>
              <w:t>5109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667D085" w14:textId="77777777" w:rsidR="00EB37CF" w:rsidRDefault="003C56AC">
            <w:pPr>
              <w:spacing w:line="435" w:lineRule="atLeast"/>
              <w:jc w:val="both"/>
              <w:rPr>
                <w:rFonts w:ascii="Arial" w:eastAsia="Times New Roman" w:hAnsi="Arial" w:cs="Arial"/>
              </w:rPr>
            </w:pPr>
            <w:r>
              <w:rPr>
                <w:rFonts w:ascii="Arial" w:eastAsia="Times New Roman" w:hAnsi="Arial" w:cs="Arial"/>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744E6"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4B5CC715"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A05FE61" w14:textId="77777777" w:rsidR="00EB37CF" w:rsidRDefault="003C56AC">
            <w:pPr>
              <w:spacing w:line="435" w:lineRule="atLeast"/>
              <w:jc w:val="right"/>
              <w:rPr>
                <w:rFonts w:ascii="Arial" w:eastAsia="Times New Roman" w:hAnsi="Arial" w:cs="Arial"/>
              </w:rPr>
            </w:pPr>
            <w:r>
              <w:rPr>
                <w:rFonts w:ascii="Arial" w:eastAsia="Times New Roman" w:hAnsi="Arial" w:cs="Arial"/>
              </w:rPr>
              <w:t>5900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2FCB046" w14:textId="77777777" w:rsidR="00EB37CF" w:rsidRDefault="003C56AC">
            <w:pPr>
              <w:spacing w:line="435" w:lineRule="atLeast"/>
              <w:jc w:val="both"/>
              <w:rPr>
                <w:rFonts w:ascii="Arial" w:eastAsia="Times New Roman" w:hAnsi="Arial" w:cs="Arial"/>
              </w:rPr>
            </w:pPr>
            <w:r>
              <w:rPr>
                <w:rFonts w:ascii="Arial" w:eastAsia="Times New Roman" w:hAnsi="Arial" w:cs="Arial"/>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32986"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F0BDA2D"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E3C75" w14:textId="77777777" w:rsidR="00EB37CF" w:rsidRDefault="003C56AC">
            <w:pPr>
              <w:spacing w:line="435" w:lineRule="atLeast"/>
              <w:jc w:val="both"/>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22772" w14:textId="77777777" w:rsidR="00EB37CF" w:rsidRDefault="003C56AC">
            <w:pPr>
              <w:spacing w:line="435" w:lineRule="atLeast"/>
              <w:jc w:val="both"/>
              <w:rPr>
                <w:rFonts w:ascii="Arial" w:eastAsia="Times New Roman" w:hAnsi="Arial" w:cs="Arial"/>
              </w:rPr>
            </w:pPr>
            <w:r>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0438A" w14:textId="77777777" w:rsidR="00EB37CF" w:rsidRDefault="003C56AC">
            <w:pPr>
              <w:spacing w:line="435" w:lineRule="atLeast"/>
              <w:jc w:val="right"/>
              <w:rPr>
                <w:rFonts w:ascii="Arial" w:eastAsia="Times New Roman" w:hAnsi="Arial" w:cs="Arial"/>
              </w:rPr>
            </w:pPr>
            <w:r>
              <w:rPr>
                <w:rFonts w:ascii="Arial" w:eastAsia="Times New Roman" w:hAnsi="Arial" w:cs="Arial"/>
              </w:rPr>
              <w:t>$1,780,827.47</w:t>
            </w:r>
          </w:p>
        </w:tc>
      </w:tr>
      <w:tr w:rsidR="00EB37CF" w14:paraId="0B25AF5F"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4BDD067" w14:textId="77777777" w:rsidR="00EB37CF" w:rsidRDefault="003C56AC">
            <w:pPr>
              <w:spacing w:line="435" w:lineRule="atLeast"/>
              <w:jc w:val="right"/>
              <w:rPr>
                <w:rFonts w:ascii="Arial" w:eastAsia="Times New Roman" w:hAnsi="Arial" w:cs="Arial"/>
              </w:rPr>
            </w:pPr>
            <w:r>
              <w:rPr>
                <w:rFonts w:ascii="Arial" w:eastAsia="Times New Roman" w:hAnsi="Arial" w:cs="Arial"/>
              </w:rPr>
              <w:t>6100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0F0FA60" w14:textId="77777777" w:rsidR="00EB37CF" w:rsidRDefault="003C56AC">
            <w:pPr>
              <w:spacing w:line="435" w:lineRule="atLeast"/>
              <w:jc w:val="both"/>
              <w:rPr>
                <w:rFonts w:ascii="Arial" w:eastAsia="Times New Roman" w:hAnsi="Arial" w:cs="Arial"/>
              </w:rPr>
            </w:pPr>
            <w:r>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2117D" w14:textId="77777777" w:rsidR="00EB37CF" w:rsidRDefault="003C56AC">
            <w:pPr>
              <w:spacing w:line="435" w:lineRule="atLeast"/>
              <w:jc w:val="right"/>
              <w:rPr>
                <w:rFonts w:ascii="Arial" w:eastAsia="Times New Roman" w:hAnsi="Arial" w:cs="Arial"/>
              </w:rPr>
            </w:pPr>
            <w:r>
              <w:rPr>
                <w:rFonts w:ascii="Arial" w:eastAsia="Times New Roman" w:hAnsi="Arial" w:cs="Arial"/>
              </w:rPr>
              <w:t>$1,758,724.06</w:t>
            </w:r>
          </w:p>
        </w:tc>
      </w:tr>
      <w:tr w:rsidR="00EB37CF" w14:paraId="4CFBA3F6"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FC58383" w14:textId="77777777" w:rsidR="00EB37CF" w:rsidRDefault="003C56AC">
            <w:pPr>
              <w:spacing w:line="435" w:lineRule="atLeast"/>
              <w:jc w:val="both"/>
              <w:rPr>
                <w:rFonts w:ascii="Arial" w:eastAsia="Times New Roman" w:hAnsi="Arial" w:cs="Arial"/>
              </w:rPr>
            </w:pPr>
            <w:r>
              <w:rPr>
                <w:rFonts w:ascii="Arial" w:eastAsia="Times New Roman" w:hAnsi="Arial" w:cs="Arial"/>
              </w:rPr>
              <w:t>6101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75314AE" w14:textId="77777777" w:rsidR="00EB37CF" w:rsidRDefault="003C56AC">
            <w:pPr>
              <w:spacing w:line="435" w:lineRule="atLeast"/>
              <w:jc w:val="both"/>
              <w:rPr>
                <w:rFonts w:ascii="Arial" w:eastAsia="Times New Roman" w:hAnsi="Arial" w:cs="Arial"/>
              </w:rPr>
            </w:pPr>
            <w:r>
              <w:rPr>
                <w:rFonts w:ascii="Arial" w:eastAsia="Times New Roman" w:hAnsi="Arial" w:cs="Arial"/>
              </w:rPr>
              <w:t>Bases para licitación y movimientos padrones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D13C0" w14:textId="77777777" w:rsidR="00EB37CF" w:rsidRDefault="003C56AC">
            <w:pPr>
              <w:spacing w:line="435" w:lineRule="atLeast"/>
              <w:jc w:val="right"/>
              <w:rPr>
                <w:rFonts w:ascii="Arial" w:eastAsia="Times New Roman" w:hAnsi="Arial" w:cs="Arial"/>
              </w:rPr>
            </w:pPr>
            <w:r>
              <w:rPr>
                <w:rFonts w:ascii="Arial" w:eastAsia="Times New Roman" w:hAnsi="Arial" w:cs="Arial"/>
              </w:rPr>
              <w:t>$82,964.07</w:t>
            </w:r>
          </w:p>
        </w:tc>
      </w:tr>
      <w:tr w:rsidR="00EB37CF" w14:paraId="1980997F"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CCDEDD4" w14:textId="77777777" w:rsidR="00EB37CF" w:rsidRDefault="003C56AC">
            <w:pPr>
              <w:spacing w:line="435" w:lineRule="atLeast"/>
              <w:jc w:val="both"/>
              <w:rPr>
                <w:rFonts w:ascii="Arial" w:eastAsia="Times New Roman" w:hAnsi="Arial" w:cs="Arial"/>
              </w:rPr>
            </w:pPr>
            <w:r>
              <w:rPr>
                <w:rFonts w:ascii="Arial" w:eastAsia="Times New Roman" w:hAnsi="Arial" w:cs="Arial"/>
              </w:rPr>
              <w:t>6102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329D993" w14:textId="77777777" w:rsidR="00EB37CF" w:rsidRDefault="003C56AC">
            <w:pPr>
              <w:spacing w:line="435" w:lineRule="atLeast"/>
              <w:jc w:val="both"/>
              <w:rPr>
                <w:rFonts w:ascii="Arial" w:eastAsia="Times New Roman" w:hAnsi="Arial" w:cs="Arial"/>
              </w:rPr>
            </w:pPr>
            <w:r>
              <w:rPr>
                <w:rFonts w:ascii="Arial" w:eastAsia="Times New Roman" w:hAnsi="Arial" w:cs="Arial"/>
              </w:rPr>
              <w:t>Por arrastre y pensión de vehículos infraccionados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CA41B" w14:textId="77777777" w:rsidR="00EB37CF" w:rsidRDefault="003C56AC">
            <w:pPr>
              <w:spacing w:line="435" w:lineRule="atLeast"/>
              <w:jc w:val="right"/>
              <w:rPr>
                <w:rFonts w:ascii="Arial" w:eastAsia="Times New Roman" w:hAnsi="Arial" w:cs="Arial"/>
              </w:rPr>
            </w:pPr>
            <w:r>
              <w:rPr>
                <w:rFonts w:ascii="Arial" w:eastAsia="Times New Roman" w:hAnsi="Arial" w:cs="Arial"/>
              </w:rPr>
              <w:t>$13,332.12</w:t>
            </w:r>
          </w:p>
        </w:tc>
      </w:tr>
      <w:tr w:rsidR="00EB37CF" w14:paraId="3BF4B4C9"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58D5003" w14:textId="77777777" w:rsidR="00EB37CF" w:rsidRDefault="003C56AC">
            <w:pPr>
              <w:spacing w:line="435" w:lineRule="atLeast"/>
              <w:jc w:val="both"/>
              <w:rPr>
                <w:rFonts w:ascii="Arial" w:eastAsia="Times New Roman" w:hAnsi="Arial" w:cs="Arial"/>
              </w:rPr>
            </w:pPr>
            <w:r>
              <w:rPr>
                <w:rFonts w:ascii="Arial" w:eastAsia="Times New Roman" w:hAnsi="Arial" w:cs="Arial"/>
              </w:rPr>
              <w:t>6103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94369BE" w14:textId="77777777" w:rsidR="00EB37CF" w:rsidRDefault="003C56AC">
            <w:pPr>
              <w:spacing w:line="435" w:lineRule="atLeast"/>
              <w:jc w:val="both"/>
              <w:rPr>
                <w:rFonts w:ascii="Arial" w:eastAsia="Times New Roman" w:hAnsi="Arial" w:cs="Arial"/>
              </w:rPr>
            </w:pPr>
            <w:r>
              <w:rPr>
                <w:rFonts w:ascii="Arial" w:eastAsia="Times New Roman" w:hAnsi="Arial" w:cs="Arial"/>
              </w:rPr>
              <w:t>Donativos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C722B"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46375BB6"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5C862B4" w14:textId="77777777" w:rsidR="00EB37CF" w:rsidRDefault="003C56AC">
            <w:pPr>
              <w:spacing w:line="435" w:lineRule="atLeast"/>
              <w:jc w:val="both"/>
              <w:rPr>
                <w:rFonts w:ascii="Arial" w:eastAsia="Times New Roman" w:hAnsi="Arial" w:cs="Arial"/>
              </w:rPr>
            </w:pPr>
            <w:r>
              <w:rPr>
                <w:rFonts w:ascii="Arial" w:eastAsia="Times New Roman" w:hAnsi="Arial" w:cs="Arial"/>
              </w:rPr>
              <w:t>6104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37F6B81" w14:textId="77777777" w:rsidR="00EB37CF" w:rsidRDefault="003C56AC">
            <w:pPr>
              <w:spacing w:line="435" w:lineRule="atLeast"/>
              <w:jc w:val="both"/>
              <w:rPr>
                <w:rFonts w:ascii="Arial" w:eastAsia="Times New Roman" w:hAnsi="Arial" w:cs="Arial"/>
              </w:rPr>
            </w:pPr>
            <w:r>
              <w:rPr>
                <w:rFonts w:ascii="Arial" w:eastAsia="Times New Roman" w:hAnsi="Arial" w:cs="Arial"/>
              </w:rPr>
              <w:t>Indemnizaciones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C2515" w14:textId="77777777" w:rsidR="00EB37CF" w:rsidRDefault="003C56AC">
            <w:pPr>
              <w:spacing w:line="435" w:lineRule="atLeast"/>
              <w:jc w:val="right"/>
              <w:rPr>
                <w:rFonts w:ascii="Arial" w:eastAsia="Times New Roman" w:hAnsi="Arial" w:cs="Arial"/>
              </w:rPr>
            </w:pPr>
            <w:r>
              <w:rPr>
                <w:rFonts w:ascii="Arial" w:eastAsia="Times New Roman" w:hAnsi="Arial" w:cs="Arial"/>
              </w:rPr>
              <w:t>$8,798.61</w:t>
            </w:r>
          </w:p>
        </w:tc>
      </w:tr>
      <w:tr w:rsidR="00EB37CF" w14:paraId="20CE5F75"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4C64117" w14:textId="77777777" w:rsidR="00EB37CF" w:rsidRDefault="003C56AC">
            <w:pPr>
              <w:spacing w:line="435" w:lineRule="atLeast"/>
              <w:jc w:val="both"/>
              <w:rPr>
                <w:rFonts w:ascii="Arial" w:eastAsia="Times New Roman" w:hAnsi="Arial" w:cs="Arial"/>
              </w:rPr>
            </w:pPr>
            <w:r>
              <w:rPr>
                <w:rFonts w:ascii="Arial" w:eastAsia="Times New Roman" w:hAnsi="Arial" w:cs="Arial"/>
              </w:rPr>
              <w:t>6105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4BBDF61" w14:textId="77777777" w:rsidR="00EB37CF" w:rsidRDefault="003C56AC">
            <w:pPr>
              <w:spacing w:line="435" w:lineRule="atLeast"/>
              <w:jc w:val="both"/>
              <w:rPr>
                <w:rFonts w:ascii="Arial" w:eastAsia="Times New Roman" w:hAnsi="Arial" w:cs="Arial"/>
              </w:rPr>
            </w:pPr>
            <w:r>
              <w:rPr>
                <w:rFonts w:ascii="Arial" w:eastAsia="Times New Roman" w:hAnsi="Arial" w:cs="Arial"/>
              </w:rPr>
              <w:t>Sanciones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565C7"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30119F9"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830CF04" w14:textId="77777777" w:rsidR="00EB37CF" w:rsidRDefault="003C56AC">
            <w:pPr>
              <w:spacing w:line="435" w:lineRule="atLeast"/>
              <w:jc w:val="both"/>
              <w:rPr>
                <w:rFonts w:ascii="Arial" w:eastAsia="Times New Roman" w:hAnsi="Arial" w:cs="Arial"/>
              </w:rPr>
            </w:pPr>
            <w:r>
              <w:rPr>
                <w:rFonts w:ascii="Arial" w:eastAsia="Times New Roman" w:hAnsi="Arial" w:cs="Arial"/>
              </w:rPr>
              <w:t>6106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382992D" w14:textId="77777777" w:rsidR="00EB37CF" w:rsidRDefault="003C56AC">
            <w:pPr>
              <w:spacing w:line="435" w:lineRule="atLeast"/>
              <w:jc w:val="both"/>
              <w:rPr>
                <w:rFonts w:ascii="Arial" w:eastAsia="Times New Roman" w:hAnsi="Arial" w:cs="Arial"/>
              </w:rPr>
            </w:pPr>
            <w:r>
              <w:rPr>
                <w:rFonts w:ascii="Arial" w:eastAsia="Times New Roman" w:hAnsi="Arial" w:cs="Arial"/>
              </w:rPr>
              <w:t>Multas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B538C" w14:textId="77777777" w:rsidR="00EB37CF" w:rsidRDefault="003C56AC">
            <w:pPr>
              <w:spacing w:line="435" w:lineRule="atLeast"/>
              <w:jc w:val="right"/>
              <w:rPr>
                <w:rFonts w:ascii="Arial" w:eastAsia="Times New Roman" w:hAnsi="Arial" w:cs="Arial"/>
              </w:rPr>
            </w:pPr>
            <w:r>
              <w:rPr>
                <w:rFonts w:ascii="Arial" w:eastAsia="Times New Roman" w:hAnsi="Arial" w:cs="Arial"/>
              </w:rPr>
              <w:t>$1,365,258.87</w:t>
            </w:r>
          </w:p>
        </w:tc>
      </w:tr>
      <w:tr w:rsidR="00EB37CF" w14:paraId="2A6CC1DB"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C4E1F86" w14:textId="77777777" w:rsidR="00EB37CF" w:rsidRDefault="003C56AC">
            <w:pPr>
              <w:spacing w:line="435" w:lineRule="atLeast"/>
              <w:jc w:val="both"/>
              <w:rPr>
                <w:rFonts w:ascii="Arial" w:eastAsia="Times New Roman" w:hAnsi="Arial" w:cs="Arial"/>
              </w:rPr>
            </w:pPr>
            <w:r>
              <w:rPr>
                <w:rFonts w:ascii="Arial" w:eastAsia="Times New Roman" w:hAnsi="Arial" w:cs="Arial"/>
              </w:rPr>
              <w:t>6107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C1C4F1D" w14:textId="77777777" w:rsidR="00EB37CF" w:rsidRDefault="003C56AC">
            <w:pPr>
              <w:spacing w:line="435" w:lineRule="atLeast"/>
              <w:jc w:val="both"/>
              <w:rPr>
                <w:rFonts w:ascii="Arial" w:eastAsia="Times New Roman" w:hAnsi="Arial" w:cs="Arial"/>
              </w:rPr>
            </w:pPr>
            <w:r>
              <w:rPr>
                <w:rFonts w:ascii="Arial" w:eastAsia="Times New Roman" w:hAnsi="Arial" w:cs="Arial"/>
              </w:rPr>
              <w:t>Otros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3FA0E" w14:textId="77777777" w:rsidR="00EB37CF" w:rsidRDefault="003C56AC">
            <w:pPr>
              <w:spacing w:line="435" w:lineRule="atLeast"/>
              <w:jc w:val="right"/>
              <w:rPr>
                <w:rFonts w:ascii="Arial" w:eastAsia="Times New Roman" w:hAnsi="Arial" w:cs="Arial"/>
              </w:rPr>
            </w:pPr>
            <w:r>
              <w:rPr>
                <w:rFonts w:ascii="Arial" w:eastAsia="Times New Roman" w:hAnsi="Arial" w:cs="Arial"/>
              </w:rPr>
              <w:t>$288,370.39</w:t>
            </w:r>
          </w:p>
        </w:tc>
      </w:tr>
      <w:tr w:rsidR="00EB37CF" w14:paraId="42B9F10F"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55AF13" w14:textId="77777777" w:rsidR="00EB37CF" w:rsidRDefault="003C56AC">
            <w:pPr>
              <w:spacing w:line="435" w:lineRule="atLeast"/>
              <w:jc w:val="both"/>
              <w:rPr>
                <w:rFonts w:ascii="Arial" w:eastAsia="Times New Roman" w:hAnsi="Arial" w:cs="Arial"/>
              </w:rPr>
            </w:pPr>
            <w:r>
              <w:rPr>
                <w:rFonts w:ascii="Arial" w:eastAsia="Times New Roman" w:hAnsi="Arial" w:cs="Arial"/>
              </w:rPr>
              <w:t>6108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72A2E70" w14:textId="77777777" w:rsidR="00EB37CF" w:rsidRDefault="003C56AC">
            <w:pPr>
              <w:spacing w:line="435" w:lineRule="atLeast"/>
              <w:jc w:val="both"/>
              <w:rPr>
                <w:rFonts w:ascii="Arial" w:eastAsia="Times New Roman" w:hAnsi="Arial" w:cs="Arial"/>
              </w:rPr>
            </w:pPr>
            <w:r>
              <w:rPr>
                <w:rFonts w:ascii="Arial" w:eastAsia="Times New Roman" w:hAnsi="Arial" w:cs="Arial"/>
              </w:rPr>
              <w:t>Reintegros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463EB"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51EC7C4"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261993F" w14:textId="77777777" w:rsidR="00EB37CF" w:rsidRDefault="003C56AC">
            <w:pPr>
              <w:spacing w:line="435" w:lineRule="atLeast"/>
              <w:jc w:val="right"/>
              <w:rPr>
                <w:rFonts w:ascii="Arial" w:eastAsia="Times New Roman" w:hAnsi="Arial" w:cs="Arial"/>
              </w:rPr>
            </w:pPr>
            <w:r>
              <w:rPr>
                <w:rFonts w:ascii="Arial" w:eastAsia="Times New Roman" w:hAnsi="Arial" w:cs="Arial"/>
              </w:rPr>
              <w:lastRenderedPageBreak/>
              <w:t>6200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5410D0F" w14:textId="77777777" w:rsidR="00EB37CF" w:rsidRDefault="003C56AC">
            <w:pPr>
              <w:spacing w:line="435" w:lineRule="atLeast"/>
              <w:jc w:val="both"/>
              <w:rPr>
                <w:rFonts w:ascii="Arial" w:eastAsia="Times New Roman" w:hAnsi="Arial" w:cs="Arial"/>
              </w:rPr>
            </w:pPr>
            <w:r>
              <w:rPr>
                <w:rFonts w:ascii="Arial" w:eastAsia="Times New Roman" w:hAnsi="Arial" w:cs="Arial"/>
              </w:rPr>
              <w:t>Aprovechamientos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EC60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89C1EDB"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8E274E9" w14:textId="77777777" w:rsidR="00EB37CF" w:rsidRDefault="003C56AC">
            <w:pPr>
              <w:spacing w:line="435" w:lineRule="atLeast"/>
              <w:jc w:val="right"/>
              <w:rPr>
                <w:rFonts w:ascii="Arial" w:eastAsia="Times New Roman" w:hAnsi="Arial" w:cs="Arial"/>
              </w:rPr>
            </w:pPr>
            <w:r>
              <w:rPr>
                <w:rFonts w:ascii="Arial" w:eastAsia="Times New Roman" w:hAnsi="Arial" w:cs="Arial"/>
              </w:rPr>
              <w:t>6300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2ABC5CB" w14:textId="77777777" w:rsidR="00EB37CF" w:rsidRDefault="003C56AC">
            <w:pPr>
              <w:spacing w:line="435" w:lineRule="atLeast"/>
              <w:jc w:val="both"/>
              <w:rPr>
                <w:rFonts w:ascii="Arial" w:eastAsia="Times New Roman" w:hAnsi="Arial" w:cs="Arial"/>
              </w:rPr>
            </w:pPr>
            <w:r>
              <w:rPr>
                <w:rFonts w:ascii="Arial" w:eastAsia="Times New Roman" w:hAnsi="Arial" w:cs="Arial"/>
              </w:rPr>
              <w:t>Accesorios de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FCA98" w14:textId="77777777" w:rsidR="00EB37CF" w:rsidRDefault="003C56AC">
            <w:pPr>
              <w:spacing w:line="435" w:lineRule="atLeast"/>
              <w:jc w:val="right"/>
              <w:rPr>
                <w:rFonts w:ascii="Arial" w:eastAsia="Times New Roman" w:hAnsi="Arial" w:cs="Arial"/>
              </w:rPr>
            </w:pPr>
            <w:r>
              <w:rPr>
                <w:rFonts w:ascii="Arial" w:eastAsia="Times New Roman" w:hAnsi="Arial" w:cs="Arial"/>
              </w:rPr>
              <w:t>$22,103.41</w:t>
            </w:r>
          </w:p>
        </w:tc>
      </w:tr>
      <w:tr w:rsidR="00EB37CF" w14:paraId="2965F4EB"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8589823" w14:textId="77777777" w:rsidR="00EB37CF" w:rsidRDefault="003C56AC">
            <w:pPr>
              <w:spacing w:line="435" w:lineRule="atLeast"/>
              <w:jc w:val="both"/>
              <w:rPr>
                <w:rFonts w:ascii="Arial" w:eastAsia="Times New Roman" w:hAnsi="Arial" w:cs="Arial"/>
              </w:rPr>
            </w:pPr>
            <w:r>
              <w:rPr>
                <w:rFonts w:ascii="Arial" w:eastAsia="Times New Roman" w:hAnsi="Arial" w:cs="Arial"/>
              </w:rPr>
              <w:t>6301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9D17C16" w14:textId="77777777" w:rsidR="00EB37CF" w:rsidRDefault="003C56AC">
            <w:pPr>
              <w:spacing w:line="435" w:lineRule="atLeast"/>
              <w:jc w:val="both"/>
              <w:rPr>
                <w:rFonts w:ascii="Arial" w:eastAsia="Times New Roman" w:hAnsi="Arial" w:cs="Arial"/>
              </w:rPr>
            </w:pPr>
            <w:r>
              <w:rPr>
                <w:rFonts w:ascii="Arial" w:eastAsia="Times New Roman" w:hAnsi="Arial" w:cs="Arial"/>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23E1E"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4828781"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771A420" w14:textId="77777777" w:rsidR="00EB37CF" w:rsidRDefault="003C56AC">
            <w:pPr>
              <w:spacing w:line="435" w:lineRule="atLeast"/>
              <w:jc w:val="both"/>
              <w:rPr>
                <w:rFonts w:ascii="Arial" w:eastAsia="Times New Roman" w:hAnsi="Arial" w:cs="Arial"/>
              </w:rPr>
            </w:pPr>
            <w:r>
              <w:rPr>
                <w:rFonts w:ascii="Arial" w:eastAsia="Times New Roman" w:hAnsi="Arial" w:cs="Arial"/>
              </w:rPr>
              <w:t>6302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DB247C6" w14:textId="77777777" w:rsidR="00EB37CF" w:rsidRDefault="003C56AC">
            <w:pPr>
              <w:spacing w:line="435" w:lineRule="atLeast"/>
              <w:jc w:val="both"/>
              <w:rPr>
                <w:rFonts w:ascii="Arial" w:eastAsia="Times New Roman" w:hAnsi="Arial" w:cs="Arial"/>
              </w:rPr>
            </w:pPr>
            <w:r>
              <w:rPr>
                <w:rFonts w:ascii="Arial" w:eastAsia="Times New Roman" w:hAnsi="Arial" w:cs="Arial"/>
              </w:rPr>
              <w:t>Gastos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86333" w14:textId="77777777" w:rsidR="00EB37CF" w:rsidRDefault="003C56AC">
            <w:pPr>
              <w:spacing w:line="435" w:lineRule="atLeast"/>
              <w:jc w:val="right"/>
              <w:rPr>
                <w:rFonts w:ascii="Arial" w:eastAsia="Times New Roman" w:hAnsi="Arial" w:cs="Arial"/>
              </w:rPr>
            </w:pPr>
            <w:r>
              <w:rPr>
                <w:rFonts w:ascii="Arial" w:eastAsia="Times New Roman" w:hAnsi="Arial" w:cs="Arial"/>
              </w:rPr>
              <w:t>$22,103.41</w:t>
            </w:r>
          </w:p>
        </w:tc>
      </w:tr>
      <w:tr w:rsidR="00EB37CF" w14:paraId="3E26D9F1"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E95099A" w14:textId="77777777" w:rsidR="00EB37CF" w:rsidRDefault="003C56AC">
            <w:pPr>
              <w:spacing w:line="435" w:lineRule="atLeast"/>
              <w:jc w:val="right"/>
              <w:rPr>
                <w:rFonts w:ascii="Arial" w:eastAsia="Times New Roman" w:hAnsi="Arial" w:cs="Arial"/>
              </w:rPr>
            </w:pPr>
            <w:r>
              <w:rPr>
                <w:rFonts w:ascii="Arial" w:eastAsia="Times New Roman" w:hAnsi="Arial" w:cs="Arial"/>
              </w:rPr>
              <w:t>6900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69E1317" w14:textId="77777777" w:rsidR="00EB37CF" w:rsidRDefault="003C56AC">
            <w:pPr>
              <w:spacing w:line="435" w:lineRule="atLeast"/>
              <w:jc w:val="both"/>
              <w:rPr>
                <w:rFonts w:ascii="Arial" w:eastAsia="Times New Roman" w:hAnsi="Arial" w:cs="Arial"/>
              </w:rPr>
            </w:pPr>
            <w:r>
              <w:rPr>
                <w:rFonts w:ascii="Arial" w:eastAsia="Times New Roman" w:hAnsi="Arial" w:cs="Arial"/>
              </w:rPr>
              <w:t>Aprovechamientos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F3166"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9ACCC8A"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83BBC1" w14:textId="77777777" w:rsidR="00EB37CF" w:rsidRDefault="003C56AC">
            <w:pPr>
              <w:spacing w:line="435" w:lineRule="atLeast"/>
              <w:jc w:val="both"/>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6C6B6"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207AA"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1E3AD8AF"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2FA46C" w14:textId="77777777" w:rsidR="00EB37CF" w:rsidRDefault="003C56AC">
            <w:pPr>
              <w:spacing w:line="435" w:lineRule="atLeast"/>
              <w:jc w:val="both"/>
              <w:rPr>
                <w:rFonts w:ascii="Arial" w:eastAsia="Times New Roman" w:hAnsi="Arial" w:cs="Arial"/>
              </w:rPr>
            </w:pP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3985B" w14:textId="77777777" w:rsidR="00EB37CF" w:rsidRDefault="003C56AC">
            <w:pPr>
              <w:spacing w:line="435" w:lineRule="atLeast"/>
              <w:jc w:val="both"/>
              <w:rPr>
                <w:rFonts w:ascii="Arial" w:eastAsia="Times New Roman" w:hAnsi="Arial" w:cs="Arial"/>
              </w:rPr>
            </w:pPr>
            <w:r>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89BB9" w14:textId="77777777" w:rsidR="00EB37CF" w:rsidRDefault="003C56AC">
            <w:pPr>
              <w:spacing w:line="435" w:lineRule="atLeast"/>
              <w:jc w:val="right"/>
              <w:rPr>
                <w:rFonts w:ascii="Arial" w:eastAsia="Times New Roman" w:hAnsi="Arial" w:cs="Arial"/>
              </w:rPr>
            </w:pPr>
            <w:r>
              <w:rPr>
                <w:rFonts w:ascii="Arial" w:eastAsia="Times New Roman" w:hAnsi="Arial" w:cs="Arial"/>
              </w:rPr>
              <w:t>$242,290,341.62</w:t>
            </w:r>
          </w:p>
        </w:tc>
      </w:tr>
      <w:tr w:rsidR="00EB37CF" w14:paraId="2A50855F"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2976832" w14:textId="77777777" w:rsidR="00EB37CF" w:rsidRDefault="003C56AC">
            <w:pPr>
              <w:spacing w:line="435" w:lineRule="atLeast"/>
              <w:jc w:val="right"/>
              <w:rPr>
                <w:rFonts w:ascii="Arial" w:eastAsia="Times New Roman" w:hAnsi="Arial" w:cs="Arial"/>
              </w:rPr>
            </w:pPr>
            <w:r>
              <w:rPr>
                <w:rFonts w:ascii="Arial" w:eastAsia="Times New Roman" w:hAnsi="Arial" w:cs="Arial"/>
              </w:rPr>
              <w:t>8100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5852FF7" w14:textId="77777777" w:rsidR="00EB37CF" w:rsidRDefault="003C56AC">
            <w:pPr>
              <w:spacing w:line="435" w:lineRule="atLeast"/>
              <w:jc w:val="both"/>
              <w:rPr>
                <w:rFonts w:ascii="Arial" w:eastAsia="Times New Roman" w:hAnsi="Arial" w:cs="Arial"/>
              </w:rPr>
            </w:pPr>
            <w:r>
              <w:rPr>
                <w:rFonts w:ascii="Arial" w:eastAsia="Times New Roman" w:hAnsi="Arial" w:cs="Arial"/>
              </w:rPr>
              <w:t>Participaciones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DDC7D" w14:textId="77777777" w:rsidR="00EB37CF" w:rsidRDefault="003C56AC">
            <w:pPr>
              <w:spacing w:line="435" w:lineRule="atLeast"/>
              <w:jc w:val="right"/>
              <w:rPr>
                <w:rFonts w:ascii="Arial" w:eastAsia="Times New Roman" w:hAnsi="Arial" w:cs="Arial"/>
              </w:rPr>
            </w:pPr>
            <w:r>
              <w:rPr>
                <w:rFonts w:ascii="Arial" w:eastAsia="Times New Roman" w:hAnsi="Arial" w:cs="Arial"/>
              </w:rPr>
              <w:t>$131,675,532.49</w:t>
            </w:r>
          </w:p>
        </w:tc>
      </w:tr>
      <w:tr w:rsidR="00EB37CF" w14:paraId="449CD93E"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E195ECE" w14:textId="77777777" w:rsidR="00EB37CF" w:rsidRDefault="003C56AC">
            <w:pPr>
              <w:spacing w:line="435" w:lineRule="atLeast"/>
              <w:jc w:val="both"/>
              <w:rPr>
                <w:rFonts w:ascii="Arial" w:eastAsia="Times New Roman" w:hAnsi="Arial" w:cs="Arial"/>
              </w:rPr>
            </w:pPr>
            <w:r>
              <w:rPr>
                <w:rFonts w:ascii="Arial" w:eastAsia="Times New Roman" w:hAnsi="Arial" w:cs="Arial"/>
              </w:rPr>
              <w:t>8101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57081C" w14:textId="77777777" w:rsidR="00EB37CF" w:rsidRDefault="003C56AC">
            <w:pPr>
              <w:spacing w:line="435" w:lineRule="atLeast"/>
              <w:jc w:val="both"/>
              <w:rPr>
                <w:rFonts w:ascii="Arial" w:eastAsia="Times New Roman" w:hAnsi="Arial" w:cs="Arial"/>
              </w:rPr>
            </w:pPr>
            <w:r>
              <w:rPr>
                <w:rFonts w:ascii="Arial" w:eastAsia="Times New Roman" w:hAnsi="Arial" w:cs="Arial"/>
              </w:rPr>
              <w:t>Fondo general de participaciones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EFD00" w14:textId="77777777" w:rsidR="00EB37CF" w:rsidRDefault="003C56AC">
            <w:pPr>
              <w:spacing w:line="435" w:lineRule="atLeast"/>
              <w:jc w:val="right"/>
              <w:rPr>
                <w:rFonts w:ascii="Arial" w:eastAsia="Times New Roman" w:hAnsi="Arial" w:cs="Arial"/>
              </w:rPr>
            </w:pPr>
            <w:r>
              <w:rPr>
                <w:rFonts w:ascii="Arial" w:eastAsia="Times New Roman" w:hAnsi="Arial" w:cs="Arial"/>
              </w:rPr>
              <w:t>$83,075,089.21</w:t>
            </w:r>
          </w:p>
        </w:tc>
      </w:tr>
      <w:tr w:rsidR="00EB37CF" w14:paraId="62EF6C8E"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046FD1C" w14:textId="77777777" w:rsidR="00EB37CF" w:rsidRDefault="003C56AC">
            <w:pPr>
              <w:spacing w:line="435" w:lineRule="atLeast"/>
              <w:jc w:val="both"/>
              <w:rPr>
                <w:rFonts w:ascii="Arial" w:eastAsia="Times New Roman" w:hAnsi="Arial" w:cs="Arial"/>
              </w:rPr>
            </w:pPr>
            <w:r>
              <w:rPr>
                <w:rFonts w:ascii="Arial" w:eastAsia="Times New Roman" w:hAnsi="Arial" w:cs="Arial"/>
              </w:rPr>
              <w:t>8102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68EFFD" w14:textId="77777777" w:rsidR="00EB37CF" w:rsidRDefault="003C56AC">
            <w:pPr>
              <w:spacing w:line="435" w:lineRule="atLeast"/>
              <w:jc w:val="both"/>
              <w:rPr>
                <w:rFonts w:ascii="Arial" w:eastAsia="Times New Roman" w:hAnsi="Arial" w:cs="Arial"/>
              </w:rPr>
            </w:pPr>
            <w:r>
              <w:rPr>
                <w:rFonts w:ascii="Arial" w:eastAsia="Times New Roman" w:hAnsi="Arial" w:cs="Arial"/>
              </w:rPr>
              <w:t>Fondo de fomento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BAE6E" w14:textId="77777777" w:rsidR="00EB37CF" w:rsidRDefault="003C56AC">
            <w:pPr>
              <w:spacing w:line="435" w:lineRule="atLeast"/>
              <w:jc w:val="right"/>
              <w:rPr>
                <w:rFonts w:ascii="Arial" w:eastAsia="Times New Roman" w:hAnsi="Arial" w:cs="Arial"/>
              </w:rPr>
            </w:pPr>
            <w:r>
              <w:rPr>
                <w:rFonts w:ascii="Arial" w:eastAsia="Times New Roman" w:hAnsi="Arial" w:cs="Arial"/>
              </w:rPr>
              <w:t>$28,112,987.24</w:t>
            </w:r>
          </w:p>
        </w:tc>
      </w:tr>
      <w:tr w:rsidR="00EB37CF" w14:paraId="13461B31"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6245F14" w14:textId="77777777" w:rsidR="00EB37CF" w:rsidRDefault="003C56AC">
            <w:pPr>
              <w:spacing w:line="435" w:lineRule="atLeast"/>
              <w:jc w:val="both"/>
              <w:rPr>
                <w:rFonts w:ascii="Arial" w:eastAsia="Times New Roman" w:hAnsi="Arial" w:cs="Arial"/>
              </w:rPr>
            </w:pPr>
            <w:r>
              <w:rPr>
                <w:rFonts w:ascii="Arial" w:eastAsia="Times New Roman" w:hAnsi="Arial" w:cs="Arial"/>
              </w:rPr>
              <w:t>8103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C602D6E" w14:textId="77777777" w:rsidR="00EB37CF" w:rsidRDefault="003C56AC">
            <w:pPr>
              <w:spacing w:line="435" w:lineRule="atLeast"/>
              <w:jc w:val="both"/>
              <w:rPr>
                <w:rFonts w:ascii="Arial" w:eastAsia="Times New Roman" w:hAnsi="Arial" w:cs="Arial"/>
              </w:rPr>
            </w:pPr>
            <w:r>
              <w:rPr>
                <w:rFonts w:ascii="Arial" w:eastAsia="Times New Roman" w:hAnsi="Arial" w:cs="Arial"/>
              </w:rPr>
              <w:t>Fondo de fiscalización y recaudación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B7A0C" w14:textId="77777777" w:rsidR="00EB37CF" w:rsidRDefault="003C56AC">
            <w:pPr>
              <w:spacing w:line="435" w:lineRule="atLeast"/>
              <w:jc w:val="right"/>
              <w:rPr>
                <w:rFonts w:ascii="Arial" w:eastAsia="Times New Roman" w:hAnsi="Arial" w:cs="Arial"/>
              </w:rPr>
            </w:pPr>
            <w:r>
              <w:rPr>
                <w:rFonts w:ascii="Arial" w:eastAsia="Times New Roman" w:hAnsi="Arial" w:cs="Arial"/>
              </w:rPr>
              <w:t>$5,424,981.50</w:t>
            </w:r>
          </w:p>
        </w:tc>
      </w:tr>
      <w:tr w:rsidR="00EB37CF" w14:paraId="029956BC"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8DF1CF" w14:textId="77777777" w:rsidR="00EB37CF" w:rsidRDefault="003C56AC">
            <w:pPr>
              <w:spacing w:line="435" w:lineRule="atLeast"/>
              <w:jc w:val="both"/>
              <w:rPr>
                <w:rFonts w:ascii="Arial" w:eastAsia="Times New Roman" w:hAnsi="Arial" w:cs="Arial"/>
              </w:rPr>
            </w:pPr>
            <w:r>
              <w:rPr>
                <w:rFonts w:ascii="Arial" w:eastAsia="Times New Roman" w:hAnsi="Arial" w:cs="Arial"/>
              </w:rPr>
              <w:t>8104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7823EDA" w14:textId="77777777" w:rsidR="00EB37CF" w:rsidRDefault="003C56AC">
            <w:pPr>
              <w:spacing w:line="435" w:lineRule="atLeast"/>
              <w:jc w:val="both"/>
              <w:rPr>
                <w:rFonts w:ascii="Arial" w:eastAsia="Times New Roman" w:hAnsi="Arial" w:cs="Arial"/>
              </w:rPr>
            </w:pPr>
            <w:r>
              <w:rPr>
                <w:rFonts w:ascii="Arial" w:eastAsia="Times New Roman" w:hAnsi="Arial" w:cs="Arial"/>
              </w:rPr>
              <w:t>Impuesto especial sobre producción y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23B49" w14:textId="77777777" w:rsidR="00EB37CF" w:rsidRDefault="003C56AC">
            <w:pPr>
              <w:spacing w:line="435" w:lineRule="atLeast"/>
              <w:jc w:val="right"/>
              <w:rPr>
                <w:rFonts w:ascii="Arial" w:eastAsia="Times New Roman" w:hAnsi="Arial" w:cs="Arial"/>
              </w:rPr>
            </w:pPr>
            <w:r>
              <w:rPr>
                <w:rFonts w:ascii="Arial" w:eastAsia="Times New Roman" w:hAnsi="Arial" w:cs="Arial"/>
              </w:rPr>
              <w:t>$2,829,568.82</w:t>
            </w:r>
          </w:p>
        </w:tc>
      </w:tr>
      <w:tr w:rsidR="00EB37CF" w14:paraId="08BC67D4"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FA11D66" w14:textId="77777777" w:rsidR="00EB37CF" w:rsidRDefault="003C56AC">
            <w:pPr>
              <w:spacing w:line="435" w:lineRule="atLeast"/>
              <w:jc w:val="both"/>
              <w:rPr>
                <w:rFonts w:ascii="Arial" w:eastAsia="Times New Roman" w:hAnsi="Arial" w:cs="Arial"/>
              </w:rPr>
            </w:pPr>
            <w:r>
              <w:rPr>
                <w:rFonts w:ascii="Arial" w:eastAsia="Times New Roman" w:hAnsi="Arial" w:cs="Arial"/>
              </w:rPr>
              <w:t>8105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2F1A73F" w14:textId="77777777" w:rsidR="00EB37CF" w:rsidRDefault="003C56AC">
            <w:pPr>
              <w:spacing w:line="435" w:lineRule="atLeast"/>
              <w:jc w:val="both"/>
              <w:rPr>
                <w:rFonts w:ascii="Arial" w:eastAsia="Times New Roman" w:hAnsi="Arial" w:cs="Arial"/>
              </w:rPr>
            </w:pPr>
            <w:r>
              <w:rPr>
                <w:rFonts w:ascii="Arial" w:eastAsia="Times New Roman" w:hAnsi="Arial" w:cs="Arial"/>
              </w:rPr>
              <w:t>IEPS Gasolinas y diésel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A20E3" w14:textId="77777777" w:rsidR="00EB37CF" w:rsidRDefault="003C56AC">
            <w:pPr>
              <w:spacing w:line="435" w:lineRule="atLeast"/>
              <w:jc w:val="right"/>
              <w:rPr>
                <w:rFonts w:ascii="Arial" w:eastAsia="Times New Roman" w:hAnsi="Arial" w:cs="Arial"/>
              </w:rPr>
            </w:pPr>
            <w:r>
              <w:rPr>
                <w:rFonts w:ascii="Arial" w:eastAsia="Times New Roman" w:hAnsi="Arial" w:cs="Arial"/>
              </w:rPr>
              <w:t>$3,165,822.99</w:t>
            </w:r>
          </w:p>
        </w:tc>
      </w:tr>
      <w:tr w:rsidR="00EB37CF" w14:paraId="154C6BAF"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EE7EECE" w14:textId="77777777" w:rsidR="00EB37CF" w:rsidRDefault="003C56AC">
            <w:pPr>
              <w:spacing w:line="435" w:lineRule="atLeast"/>
              <w:jc w:val="both"/>
              <w:rPr>
                <w:rFonts w:ascii="Arial" w:eastAsia="Times New Roman" w:hAnsi="Arial" w:cs="Arial"/>
              </w:rPr>
            </w:pPr>
            <w:r>
              <w:rPr>
                <w:rFonts w:ascii="Arial" w:eastAsia="Times New Roman" w:hAnsi="Arial" w:cs="Arial"/>
              </w:rPr>
              <w:t>8106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2C136EA" w14:textId="77777777" w:rsidR="00EB37CF" w:rsidRDefault="003C56AC">
            <w:pPr>
              <w:spacing w:line="435" w:lineRule="atLeast"/>
              <w:jc w:val="both"/>
              <w:rPr>
                <w:rFonts w:ascii="Arial" w:eastAsia="Times New Roman" w:hAnsi="Arial" w:cs="Arial"/>
              </w:rPr>
            </w:pPr>
            <w:r>
              <w:rPr>
                <w:rFonts w:ascii="Arial" w:eastAsia="Times New Roman" w:hAnsi="Arial" w:cs="Arial"/>
              </w:rPr>
              <w:t>Fondo del impuesto sobre la renta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4A64C" w14:textId="77777777" w:rsidR="00EB37CF" w:rsidRDefault="003C56AC">
            <w:pPr>
              <w:spacing w:line="435" w:lineRule="atLeast"/>
              <w:jc w:val="right"/>
              <w:rPr>
                <w:rFonts w:ascii="Arial" w:eastAsia="Times New Roman" w:hAnsi="Arial" w:cs="Arial"/>
              </w:rPr>
            </w:pPr>
            <w:r>
              <w:rPr>
                <w:rFonts w:ascii="Arial" w:eastAsia="Times New Roman" w:hAnsi="Arial" w:cs="Arial"/>
              </w:rPr>
              <w:t>$9,067,082.73</w:t>
            </w:r>
          </w:p>
        </w:tc>
      </w:tr>
      <w:tr w:rsidR="00EB37CF" w14:paraId="4568B821"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FCBC349" w14:textId="77777777" w:rsidR="00EB37CF" w:rsidRDefault="003C56AC">
            <w:pPr>
              <w:spacing w:line="435" w:lineRule="atLeast"/>
              <w:jc w:val="right"/>
              <w:rPr>
                <w:rFonts w:ascii="Arial" w:eastAsia="Times New Roman" w:hAnsi="Arial" w:cs="Arial"/>
              </w:rPr>
            </w:pPr>
            <w:r>
              <w:rPr>
                <w:rFonts w:ascii="Arial" w:eastAsia="Times New Roman" w:hAnsi="Arial" w:cs="Arial"/>
              </w:rPr>
              <w:lastRenderedPageBreak/>
              <w:t>8200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70F8F87" w14:textId="77777777" w:rsidR="00EB37CF" w:rsidRDefault="003C56AC">
            <w:pPr>
              <w:spacing w:line="435" w:lineRule="atLeast"/>
              <w:jc w:val="both"/>
              <w:rPr>
                <w:rFonts w:ascii="Arial" w:eastAsia="Times New Roman" w:hAnsi="Arial" w:cs="Arial"/>
              </w:rPr>
            </w:pPr>
            <w:r>
              <w:rPr>
                <w:rFonts w:ascii="Arial" w:eastAsia="Times New Roman" w:hAnsi="Arial" w:cs="Arial"/>
              </w:rPr>
              <w:t>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1F6DF" w14:textId="77777777" w:rsidR="00EB37CF" w:rsidRDefault="003C56AC">
            <w:pPr>
              <w:spacing w:line="435" w:lineRule="atLeast"/>
              <w:jc w:val="right"/>
              <w:rPr>
                <w:rFonts w:ascii="Arial" w:eastAsia="Times New Roman" w:hAnsi="Arial" w:cs="Arial"/>
              </w:rPr>
            </w:pPr>
            <w:r>
              <w:rPr>
                <w:rFonts w:ascii="Arial" w:eastAsia="Times New Roman" w:hAnsi="Arial" w:cs="Arial"/>
              </w:rPr>
              <w:t>$108,828,288.00</w:t>
            </w:r>
          </w:p>
        </w:tc>
      </w:tr>
      <w:tr w:rsidR="00EB37CF" w14:paraId="7A4235AB"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D6CB236" w14:textId="77777777" w:rsidR="00EB37CF" w:rsidRDefault="003C56AC">
            <w:pPr>
              <w:spacing w:line="435" w:lineRule="atLeast"/>
              <w:jc w:val="both"/>
              <w:rPr>
                <w:rFonts w:ascii="Arial" w:eastAsia="Times New Roman" w:hAnsi="Arial" w:cs="Arial"/>
              </w:rPr>
            </w:pPr>
            <w:r>
              <w:rPr>
                <w:rFonts w:ascii="Arial" w:eastAsia="Times New Roman" w:hAnsi="Arial" w:cs="Arial"/>
              </w:rPr>
              <w:t>8201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DFDB4DC" w14:textId="77777777" w:rsidR="00EB37CF" w:rsidRDefault="003C56AC">
            <w:pPr>
              <w:spacing w:line="435" w:lineRule="atLeast"/>
              <w:jc w:val="both"/>
              <w:rPr>
                <w:rFonts w:ascii="Arial" w:eastAsia="Times New Roman" w:hAnsi="Arial" w:cs="Arial"/>
              </w:rPr>
            </w:pPr>
            <w:r>
              <w:rPr>
                <w:rFonts w:ascii="Arial" w:eastAsia="Times New Roman" w:hAnsi="Arial" w:cs="Arial"/>
              </w:rPr>
              <w:t>Fondo para la infraestructura social municipal (FAISM)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01D55" w14:textId="77777777" w:rsidR="00EB37CF" w:rsidRDefault="003C56AC">
            <w:pPr>
              <w:spacing w:line="435" w:lineRule="atLeast"/>
              <w:jc w:val="right"/>
              <w:rPr>
                <w:rFonts w:ascii="Arial" w:eastAsia="Times New Roman" w:hAnsi="Arial" w:cs="Arial"/>
              </w:rPr>
            </w:pPr>
            <w:r>
              <w:rPr>
                <w:rFonts w:ascii="Arial" w:eastAsia="Times New Roman" w:hAnsi="Arial" w:cs="Arial"/>
              </w:rPr>
              <w:t>$32,181,847.00</w:t>
            </w:r>
          </w:p>
        </w:tc>
      </w:tr>
      <w:tr w:rsidR="00EB37CF" w14:paraId="227024ED"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11E19F" w14:textId="77777777" w:rsidR="00EB37CF" w:rsidRDefault="003C56AC">
            <w:pPr>
              <w:spacing w:line="435" w:lineRule="atLeast"/>
              <w:jc w:val="both"/>
              <w:rPr>
                <w:rFonts w:ascii="Arial" w:eastAsia="Times New Roman" w:hAnsi="Arial" w:cs="Arial"/>
              </w:rPr>
            </w:pPr>
            <w:r>
              <w:rPr>
                <w:rFonts w:ascii="Arial" w:eastAsia="Times New Roman" w:hAnsi="Arial" w:cs="Arial"/>
              </w:rPr>
              <w:t>8202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E097E62" w14:textId="77777777" w:rsidR="00EB37CF" w:rsidRDefault="003C56AC">
            <w:pPr>
              <w:spacing w:line="435" w:lineRule="atLeast"/>
              <w:jc w:val="both"/>
              <w:rPr>
                <w:rFonts w:ascii="Arial" w:eastAsia="Times New Roman" w:hAnsi="Arial" w:cs="Arial"/>
              </w:rPr>
            </w:pPr>
            <w:r>
              <w:rPr>
                <w:rFonts w:ascii="Arial" w:eastAsia="Times New Roman" w:hAnsi="Arial" w:cs="Arial"/>
              </w:rPr>
              <w:t>Fondo de aportaciones para el fortalecimientos de los municipios (FORTAMUN)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24579" w14:textId="77777777" w:rsidR="00EB37CF" w:rsidRDefault="003C56AC">
            <w:pPr>
              <w:spacing w:line="435" w:lineRule="atLeast"/>
              <w:jc w:val="right"/>
              <w:rPr>
                <w:rFonts w:ascii="Arial" w:eastAsia="Times New Roman" w:hAnsi="Arial" w:cs="Arial"/>
              </w:rPr>
            </w:pPr>
            <w:r>
              <w:rPr>
                <w:rFonts w:ascii="Arial" w:eastAsia="Times New Roman" w:hAnsi="Arial" w:cs="Arial"/>
              </w:rPr>
              <w:t>$76,646,441.00</w:t>
            </w:r>
          </w:p>
        </w:tc>
      </w:tr>
      <w:tr w:rsidR="00EB37CF" w14:paraId="4C100A43"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3455637" w14:textId="77777777" w:rsidR="00EB37CF" w:rsidRDefault="003C56AC">
            <w:pPr>
              <w:spacing w:line="435" w:lineRule="atLeast"/>
              <w:jc w:val="right"/>
              <w:rPr>
                <w:rFonts w:ascii="Arial" w:eastAsia="Times New Roman" w:hAnsi="Arial" w:cs="Arial"/>
              </w:rPr>
            </w:pPr>
            <w:r>
              <w:rPr>
                <w:rFonts w:ascii="Arial" w:eastAsia="Times New Roman" w:hAnsi="Arial" w:cs="Arial"/>
              </w:rPr>
              <w:t>8300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60945B5" w14:textId="77777777" w:rsidR="00EB37CF" w:rsidRDefault="003C56AC">
            <w:pPr>
              <w:spacing w:line="435" w:lineRule="atLeast"/>
              <w:jc w:val="both"/>
              <w:rPr>
                <w:rFonts w:ascii="Arial" w:eastAsia="Times New Roman" w:hAnsi="Arial" w:cs="Arial"/>
              </w:rPr>
            </w:pPr>
            <w:r>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426C4"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3823A88C"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E669D1C" w14:textId="77777777" w:rsidR="00EB37CF" w:rsidRDefault="003C56AC">
            <w:pPr>
              <w:spacing w:line="435" w:lineRule="atLeast"/>
              <w:jc w:val="both"/>
              <w:rPr>
                <w:rFonts w:ascii="Arial" w:eastAsia="Times New Roman" w:hAnsi="Arial" w:cs="Arial"/>
              </w:rPr>
            </w:pPr>
            <w:r>
              <w:rPr>
                <w:rFonts w:ascii="Arial" w:eastAsia="Times New Roman" w:hAnsi="Arial" w:cs="Arial"/>
              </w:rPr>
              <w:t>8301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1A5FCCF" w14:textId="77777777" w:rsidR="00EB37CF" w:rsidRDefault="003C56AC">
            <w:pPr>
              <w:spacing w:line="435" w:lineRule="atLeast"/>
              <w:jc w:val="both"/>
              <w:rPr>
                <w:rFonts w:ascii="Arial" w:eastAsia="Times New Roman" w:hAnsi="Arial" w:cs="Arial"/>
              </w:rPr>
            </w:pPr>
            <w:r>
              <w:rPr>
                <w:rFonts w:ascii="Arial" w:eastAsia="Times New Roman" w:hAnsi="Arial" w:cs="Arial"/>
              </w:rPr>
              <w:t>Convenios con la federación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06F89"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97E13A7"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B05CB2A" w14:textId="77777777" w:rsidR="00EB37CF" w:rsidRDefault="003C56AC">
            <w:pPr>
              <w:spacing w:line="435" w:lineRule="atLeast"/>
              <w:jc w:val="both"/>
              <w:rPr>
                <w:rFonts w:ascii="Arial" w:eastAsia="Times New Roman" w:hAnsi="Arial" w:cs="Arial"/>
              </w:rPr>
            </w:pPr>
            <w:r>
              <w:rPr>
                <w:rFonts w:ascii="Arial" w:eastAsia="Times New Roman" w:hAnsi="Arial" w:cs="Arial"/>
              </w:rPr>
              <w:t>8302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4FEEF6" w14:textId="77777777" w:rsidR="00EB37CF" w:rsidRDefault="003C56AC">
            <w:pPr>
              <w:spacing w:line="435" w:lineRule="atLeast"/>
              <w:jc w:val="both"/>
              <w:rPr>
                <w:rFonts w:ascii="Arial" w:eastAsia="Times New Roman" w:hAnsi="Arial" w:cs="Arial"/>
              </w:rPr>
            </w:pPr>
            <w:r>
              <w:rPr>
                <w:rFonts w:ascii="Arial" w:eastAsia="Times New Roman" w:hAnsi="Arial" w:cs="Arial"/>
              </w:rPr>
              <w:t>Intereses de convenios con la federación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F320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3F4B157D"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4C4A5A3" w14:textId="77777777" w:rsidR="00EB37CF" w:rsidRDefault="003C56AC">
            <w:pPr>
              <w:spacing w:line="435" w:lineRule="atLeast"/>
              <w:jc w:val="both"/>
              <w:rPr>
                <w:rFonts w:ascii="Arial" w:eastAsia="Times New Roman" w:hAnsi="Arial" w:cs="Arial"/>
              </w:rPr>
            </w:pPr>
            <w:r>
              <w:rPr>
                <w:rFonts w:ascii="Arial" w:eastAsia="Times New Roman" w:hAnsi="Arial" w:cs="Arial"/>
              </w:rPr>
              <w:t>8303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713525A" w14:textId="77777777" w:rsidR="00EB37CF" w:rsidRDefault="003C56AC">
            <w:pPr>
              <w:spacing w:line="435" w:lineRule="atLeast"/>
              <w:jc w:val="both"/>
              <w:rPr>
                <w:rFonts w:ascii="Arial" w:eastAsia="Times New Roman" w:hAnsi="Arial" w:cs="Arial"/>
              </w:rPr>
            </w:pPr>
            <w:r>
              <w:rPr>
                <w:rFonts w:ascii="Arial" w:eastAsia="Times New Roman" w:hAnsi="Arial" w:cs="Arial"/>
              </w:rPr>
              <w:t>Convenios con gobierno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B355D"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2F857E6"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E843B0C" w14:textId="77777777" w:rsidR="00EB37CF" w:rsidRDefault="003C56AC">
            <w:pPr>
              <w:spacing w:line="435" w:lineRule="atLeast"/>
              <w:jc w:val="both"/>
              <w:rPr>
                <w:rFonts w:ascii="Arial" w:eastAsia="Times New Roman" w:hAnsi="Arial" w:cs="Arial"/>
              </w:rPr>
            </w:pPr>
            <w:r>
              <w:rPr>
                <w:rFonts w:ascii="Arial" w:eastAsia="Times New Roman" w:hAnsi="Arial" w:cs="Arial"/>
              </w:rPr>
              <w:t>8304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1D9FEA4" w14:textId="77777777" w:rsidR="00EB37CF" w:rsidRDefault="003C56AC">
            <w:pPr>
              <w:spacing w:line="435" w:lineRule="atLeast"/>
              <w:jc w:val="both"/>
              <w:rPr>
                <w:rFonts w:ascii="Arial" w:eastAsia="Times New Roman" w:hAnsi="Arial" w:cs="Arial"/>
              </w:rPr>
            </w:pPr>
            <w:r>
              <w:rPr>
                <w:rFonts w:ascii="Arial" w:eastAsia="Times New Roman" w:hAnsi="Arial" w:cs="Arial"/>
              </w:rPr>
              <w:t>Intereses de convenios con gobierno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ADE2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215530C"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C51106F" w14:textId="77777777" w:rsidR="00EB37CF" w:rsidRDefault="003C56AC">
            <w:pPr>
              <w:spacing w:line="435" w:lineRule="atLeast"/>
              <w:jc w:val="both"/>
              <w:rPr>
                <w:rFonts w:ascii="Arial" w:eastAsia="Times New Roman" w:hAnsi="Arial" w:cs="Arial"/>
              </w:rPr>
            </w:pPr>
            <w:r>
              <w:rPr>
                <w:rFonts w:ascii="Arial" w:eastAsia="Times New Roman" w:hAnsi="Arial" w:cs="Arial"/>
              </w:rPr>
              <w:t>8305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CF05227" w14:textId="77777777" w:rsidR="00EB37CF" w:rsidRDefault="003C56AC">
            <w:pPr>
              <w:spacing w:line="435" w:lineRule="atLeast"/>
              <w:jc w:val="both"/>
              <w:rPr>
                <w:rFonts w:ascii="Arial" w:eastAsia="Times New Roman" w:hAnsi="Arial" w:cs="Arial"/>
              </w:rPr>
            </w:pPr>
            <w:r>
              <w:rPr>
                <w:rFonts w:ascii="Arial" w:eastAsia="Times New Roman" w:hAnsi="Arial" w:cs="Arial"/>
              </w:rPr>
              <w:t>Convenios con municipios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CAEA9"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490E92C3"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71FE267" w14:textId="77777777" w:rsidR="00EB37CF" w:rsidRDefault="003C56AC">
            <w:pPr>
              <w:spacing w:line="435" w:lineRule="atLeast"/>
              <w:jc w:val="both"/>
              <w:rPr>
                <w:rFonts w:ascii="Arial" w:eastAsia="Times New Roman" w:hAnsi="Arial" w:cs="Arial"/>
              </w:rPr>
            </w:pPr>
            <w:r>
              <w:rPr>
                <w:rFonts w:ascii="Arial" w:eastAsia="Times New Roman" w:hAnsi="Arial" w:cs="Arial"/>
              </w:rPr>
              <w:t>8306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D3D6AC0" w14:textId="77777777" w:rsidR="00EB37CF" w:rsidRDefault="003C56AC">
            <w:pPr>
              <w:spacing w:line="435" w:lineRule="atLeast"/>
              <w:jc w:val="both"/>
              <w:rPr>
                <w:rFonts w:ascii="Arial" w:eastAsia="Times New Roman" w:hAnsi="Arial" w:cs="Arial"/>
              </w:rPr>
            </w:pPr>
            <w:r>
              <w:rPr>
                <w:rFonts w:ascii="Arial" w:eastAsia="Times New Roman" w:hAnsi="Arial" w:cs="Arial"/>
              </w:rPr>
              <w:t>Intereses de convenios con municipios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51FB8"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4DC6922"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F21102A" w14:textId="77777777" w:rsidR="00EB37CF" w:rsidRDefault="003C56AC">
            <w:pPr>
              <w:spacing w:line="435" w:lineRule="atLeast"/>
              <w:jc w:val="both"/>
              <w:rPr>
                <w:rFonts w:ascii="Arial" w:eastAsia="Times New Roman" w:hAnsi="Arial" w:cs="Arial"/>
              </w:rPr>
            </w:pPr>
            <w:r>
              <w:rPr>
                <w:rFonts w:ascii="Arial" w:eastAsia="Times New Roman" w:hAnsi="Arial" w:cs="Arial"/>
              </w:rPr>
              <w:t>8307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276067B" w14:textId="77777777" w:rsidR="00EB37CF" w:rsidRDefault="003C56AC">
            <w:pPr>
              <w:spacing w:line="435" w:lineRule="atLeast"/>
              <w:jc w:val="both"/>
              <w:rPr>
                <w:rFonts w:ascii="Arial" w:eastAsia="Times New Roman" w:hAnsi="Arial" w:cs="Arial"/>
              </w:rPr>
            </w:pPr>
            <w:r>
              <w:rPr>
                <w:rFonts w:ascii="Arial" w:eastAsia="Times New Roman" w:hAnsi="Arial" w:cs="Arial"/>
              </w:rPr>
              <w:t>Convenios con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373C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4D4A4B64"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BA3C21" w14:textId="77777777" w:rsidR="00EB37CF" w:rsidRDefault="003C56AC">
            <w:pPr>
              <w:spacing w:line="435" w:lineRule="atLeast"/>
              <w:jc w:val="both"/>
              <w:rPr>
                <w:rFonts w:ascii="Arial" w:eastAsia="Times New Roman" w:hAnsi="Arial" w:cs="Arial"/>
              </w:rPr>
            </w:pPr>
            <w:r>
              <w:rPr>
                <w:rFonts w:ascii="Arial" w:eastAsia="Times New Roman" w:hAnsi="Arial" w:cs="Arial"/>
              </w:rPr>
              <w:t>8308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1A1A4B7" w14:textId="77777777" w:rsidR="00EB37CF" w:rsidRDefault="003C56AC">
            <w:pPr>
              <w:spacing w:line="435" w:lineRule="atLeast"/>
              <w:jc w:val="both"/>
              <w:rPr>
                <w:rFonts w:ascii="Arial" w:eastAsia="Times New Roman" w:hAnsi="Arial" w:cs="Arial"/>
              </w:rPr>
            </w:pPr>
            <w:r>
              <w:rPr>
                <w:rFonts w:ascii="Arial" w:eastAsia="Times New Roman" w:hAnsi="Arial" w:cs="Arial"/>
              </w:rPr>
              <w:t>Intereses de convenios con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8DB86"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4B72796C"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63B1F82" w14:textId="77777777" w:rsidR="00EB37CF" w:rsidRDefault="003C56AC">
            <w:pPr>
              <w:spacing w:line="435" w:lineRule="atLeast"/>
              <w:jc w:val="both"/>
              <w:rPr>
                <w:rFonts w:ascii="Arial" w:eastAsia="Times New Roman" w:hAnsi="Arial" w:cs="Arial"/>
              </w:rPr>
            </w:pPr>
            <w:r>
              <w:rPr>
                <w:rFonts w:ascii="Arial" w:eastAsia="Times New Roman" w:hAnsi="Arial" w:cs="Arial"/>
              </w:rPr>
              <w:t>8309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5349273" w14:textId="77777777" w:rsidR="00EB37CF" w:rsidRDefault="003C56AC">
            <w:pPr>
              <w:spacing w:line="435" w:lineRule="atLeast"/>
              <w:jc w:val="both"/>
              <w:rPr>
                <w:rFonts w:ascii="Arial" w:eastAsia="Times New Roman" w:hAnsi="Arial" w:cs="Arial"/>
              </w:rPr>
            </w:pPr>
            <w:r>
              <w:rPr>
                <w:rFonts w:ascii="Arial" w:eastAsia="Times New Roman" w:hAnsi="Arial" w:cs="Arial"/>
              </w:rPr>
              <w:t>Convenios con beneficiarios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2FF8D"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74471C8"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1A8FCBB" w14:textId="77777777" w:rsidR="00EB37CF" w:rsidRDefault="003C56AC">
            <w:pPr>
              <w:spacing w:line="435" w:lineRule="atLeast"/>
              <w:jc w:val="both"/>
              <w:rPr>
                <w:rFonts w:ascii="Arial" w:eastAsia="Times New Roman" w:hAnsi="Arial" w:cs="Arial"/>
              </w:rPr>
            </w:pPr>
            <w:r>
              <w:rPr>
                <w:rFonts w:ascii="Arial" w:eastAsia="Times New Roman" w:hAnsi="Arial" w:cs="Arial"/>
              </w:rPr>
              <w:t>8310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F432E7" w14:textId="77777777" w:rsidR="00EB37CF" w:rsidRDefault="003C56AC">
            <w:pPr>
              <w:spacing w:line="435" w:lineRule="atLeast"/>
              <w:jc w:val="both"/>
              <w:rPr>
                <w:rFonts w:ascii="Arial" w:eastAsia="Times New Roman" w:hAnsi="Arial" w:cs="Arial"/>
              </w:rPr>
            </w:pPr>
            <w:r>
              <w:rPr>
                <w:rFonts w:ascii="Arial" w:eastAsia="Times New Roman" w:hAnsi="Arial" w:cs="Arial"/>
              </w:rPr>
              <w:t>Intereses de convenios con beneficiarios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19EC4"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43484496"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7CE08C9" w14:textId="77777777" w:rsidR="00EB37CF" w:rsidRDefault="003C56AC">
            <w:pPr>
              <w:spacing w:line="435" w:lineRule="atLeast"/>
              <w:jc w:val="right"/>
              <w:rPr>
                <w:rFonts w:ascii="Arial" w:eastAsia="Times New Roman" w:hAnsi="Arial" w:cs="Arial"/>
              </w:rPr>
            </w:pPr>
            <w:r>
              <w:rPr>
                <w:rFonts w:ascii="Arial" w:eastAsia="Times New Roman" w:hAnsi="Arial" w:cs="Arial"/>
              </w:rPr>
              <w:t>8400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633B5B3" w14:textId="77777777" w:rsidR="00EB37CF" w:rsidRDefault="003C56AC">
            <w:pPr>
              <w:spacing w:line="435" w:lineRule="atLeast"/>
              <w:jc w:val="both"/>
              <w:rPr>
                <w:rFonts w:ascii="Arial" w:eastAsia="Times New Roman" w:hAnsi="Arial" w:cs="Arial"/>
              </w:rPr>
            </w:pPr>
            <w:r>
              <w:rPr>
                <w:rFonts w:ascii="Arial" w:eastAsia="Times New Roman" w:hAnsi="Arial" w:cs="Arial"/>
              </w:rPr>
              <w:t>Incentivos derivados de la colaboración fiscal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E7417" w14:textId="77777777" w:rsidR="00EB37CF" w:rsidRDefault="003C56AC">
            <w:pPr>
              <w:spacing w:line="435" w:lineRule="atLeast"/>
              <w:jc w:val="right"/>
              <w:rPr>
                <w:rFonts w:ascii="Arial" w:eastAsia="Times New Roman" w:hAnsi="Arial" w:cs="Arial"/>
              </w:rPr>
            </w:pPr>
            <w:r>
              <w:rPr>
                <w:rFonts w:ascii="Arial" w:eastAsia="Times New Roman" w:hAnsi="Arial" w:cs="Arial"/>
              </w:rPr>
              <w:t>$1,786,521.13</w:t>
            </w:r>
          </w:p>
        </w:tc>
      </w:tr>
      <w:tr w:rsidR="00EB37CF" w14:paraId="713264C3"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67C0B1A" w14:textId="77777777" w:rsidR="00EB37CF" w:rsidRDefault="003C56AC">
            <w:pPr>
              <w:spacing w:line="435" w:lineRule="atLeast"/>
              <w:jc w:val="both"/>
              <w:rPr>
                <w:rFonts w:ascii="Arial" w:eastAsia="Times New Roman" w:hAnsi="Arial" w:cs="Arial"/>
              </w:rPr>
            </w:pPr>
            <w:r>
              <w:rPr>
                <w:rFonts w:ascii="Arial" w:eastAsia="Times New Roman" w:hAnsi="Arial" w:cs="Arial"/>
              </w:rPr>
              <w:t>8401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C2D1C5" w14:textId="77777777" w:rsidR="00EB37CF" w:rsidRDefault="003C56AC">
            <w:pPr>
              <w:spacing w:line="435" w:lineRule="atLeast"/>
              <w:jc w:val="both"/>
              <w:rPr>
                <w:rFonts w:ascii="Arial" w:eastAsia="Times New Roman" w:hAnsi="Arial" w:cs="Arial"/>
              </w:rPr>
            </w:pPr>
            <w:r>
              <w:rPr>
                <w:rFonts w:ascii="Arial" w:eastAsia="Times New Roman" w:hAnsi="Arial" w:cs="Arial"/>
              </w:rPr>
              <w:t>Tenencia o uso de vehículos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62692" w14:textId="77777777" w:rsidR="00EB37CF" w:rsidRDefault="003C56AC">
            <w:pPr>
              <w:spacing w:line="435" w:lineRule="atLeast"/>
              <w:jc w:val="right"/>
              <w:rPr>
                <w:rFonts w:ascii="Arial" w:eastAsia="Times New Roman" w:hAnsi="Arial" w:cs="Arial"/>
              </w:rPr>
            </w:pPr>
            <w:r>
              <w:rPr>
                <w:rFonts w:ascii="Arial" w:eastAsia="Times New Roman" w:hAnsi="Arial" w:cs="Arial"/>
              </w:rPr>
              <w:t>$100,000.00</w:t>
            </w:r>
          </w:p>
        </w:tc>
      </w:tr>
      <w:tr w:rsidR="00EB37CF" w14:paraId="09731589"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5506FBF" w14:textId="77777777" w:rsidR="00EB37CF" w:rsidRDefault="003C56AC">
            <w:pPr>
              <w:spacing w:line="435" w:lineRule="atLeast"/>
              <w:jc w:val="both"/>
              <w:rPr>
                <w:rFonts w:ascii="Arial" w:eastAsia="Times New Roman" w:hAnsi="Arial" w:cs="Arial"/>
              </w:rPr>
            </w:pPr>
            <w:r>
              <w:rPr>
                <w:rFonts w:ascii="Arial" w:eastAsia="Times New Roman" w:hAnsi="Arial" w:cs="Arial"/>
              </w:rPr>
              <w:lastRenderedPageBreak/>
              <w:t>8402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9DBC33B" w14:textId="77777777" w:rsidR="00EB37CF" w:rsidRDefault="003C56AC">
            <w:pPr>
              <w:spacing w:line="435" w:lineRule="atLeast"/>
              <w:jc w:val="both"/>
              <w:rPr>
                <w:rFonts w:ascii="Arial" w:eastAsia="Times New Roman" w:hAnsi="Arial" w:cs="Arial"/>
              </w:rPr>
            </w:pPr>
            <w:r>
              <w:rPr>
                <w:rFonts w:ascii="Arial" w:eastAsia="Times New Roman" w:hAnsi="Arial" w:cs="Arial"/>
              </w:rPr>
              <w:t>Fondo de compensación ISAN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DAE43" w14:textId="77777777" w:rsidR="00EB37CF" w:rsidRDefault="003C56AC">
            <w:pPr>
              <w:spacing w:line="435" w:lineRule="atLeast"/>
              <w:jc w:val="right"/>
              <w:rPr>
                <w:rFonts w:ascii="Arial" w:eastAsia="Times New Roman" w:hAnsi="Arial" w:cs="Arial"/>
              </w:rPr>
            </w:pPr>
            <w:r>
              <w:rPr>
                <w:rFonts w:ascii="Arial" w:eastAsia="Times New Roman" w:hAnsi="Arial" w:cs="Arial"/>
              </w:rPr>
              <w:t>$269,787.21</w:t>
            </w:r>
          </w:p>
        </w:tc>
      </w:tr>
      <w:tr w:rsidR="00EB37CF" w14:paraId="38A10787"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0DF067" w14:textId="77777777" w:rsidR="00EB37CF" w:rsidRDefault="003C56AC">
            <w:pPr>
              <w:spacing w:line="435" w:lineRule="atLeast"/>
              <w:jc w:val="both"/>
              <w:rPr>
                <w:rFonts w:ascii="Arial" w:eastAsia="Times New Roman" w:hAnsi="Arial" w:cs="Arial"/>
              </w:rPr>
            </w:pPr>
            <w:r>
              <w:rPr>
                <w:rFonts w:ascii="Arial" w:eastAsia="Times New Roman" w:hAnsi="Arial" w:cs="Arial"/>
              </w:rPr>
              <w:t>8403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CC6BC4" w14:textId="77777777" w:rsidR="00EB37CF" w:rsidRDefault="003C56AC">
            <w:pPr>
              <w:spacing w:line="435" w:lineRule="atLeast"/>
              <w:jc w:val="both"/>
              <w:rPr>
                <w:rFonts w:ascii="Arial" w:eastAsia="Times New Roman" w:hAnsi="Arial" w:cs="Arial"/>
              </w:rPr>
            </w:pPr>
            <w:r>
              <w:rPr>
                <w:rFonts w:ascii="Arial" w:eastAsia="Times New Roman" w:hAnsi="Arial" w:cs="Arial"/>
              </w:rPr>
              <w:t>Impuesto sobre automóviles nuevos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F41ED" w14:textId="77777777" w:rsidR="00EB37CF" w:rsidRDefault="003C56AC">
            <w:pPr>
              <w:spacing w:line="435" w:lineRule="atLeast"/>
              <w:jc w:val="right"/>
              <w:rPr>
                <w:rFonts w:ascii="Arial" w:eastAsia="Times New Roman" w:hAnsi="Arial" w:cs="Arial"/>
              </w:rPr>
            </w:pPr>
            <w:r>
              <w:rPr>
                <w:rFonts w:ascii="Arial" w:eastAsia="Times New Roman" w:hAnsi="Arial" w:cs="Arial"/>
              </w:rPr>
              <w:t>$1,069,377.66</w:t>
            </w:r>
          </w:p>
        </w:tc>
      </w:tr>
      <w:tr w:rsidR="00EB37CF" w14:paraId="504512A0"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AA8523" w14:textId="77777777" w:rsidR="00EB37CF" w:rsidRDefault="003C56AC">
            <w:pPr>
              <w:spacing w:line="435" w:lineRule="atLeast"/>
              <w:jc w:val="both"/>
              <w:rPr>
                <w:rFonts w:ascii="Arial" w:eastAsia="Times New Roman" w:hAnsi="Arial" w:cs="Arial"/>
              </w:rPr>
            </w:pPr>
            <w:r>
              <w:rPr>
                <w:rFonts w:ascii="Arial" w:eastAsia="Times New Roman" w:hAnsi="Arial" w:cs="Arial"/>
              </w:rPr>
              <w:t>8404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CC240F1" w14:textId="77777777" w:rsidR="00EB37CF" w:rsidRDefault="003C56AC">
            <w:pPr>
              <w:spacing w:line="435" w:lineRule="atLeast"/>
              <w:jc w:val="both"/>
              <w:rPr>
                <w:rFonts w:ascii="Arial" w:eastAsia="Times New Roman" w:hAnsi="Arial" w:cs="Arial"/>
              </w:rPr>
            </w:pPr>
            <w:r>
              <w:rPr>
                <w:rFonts w:ascii="Arial" w:eastAsia="Times New Roman" w:hAnsi="Arial" w:cs="Arial"/>
              </w:rPr>
              <w:t>ISR por la enajenación de bienes inmuebles (Art. 126 LISR)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24459" w14:textId="77777777" w:rsidR="00EB37CF" w:rsidRDefault="003C56AC">
            <w:pPr>
              <w:spacing w:line="435" w:lineRule="atLeast"/>
              <w:jc w:val="right"/>
              <w:rPr>
                <w:rFonts w:ascii="Arial" w:eastAsia="Times New Roman" w:hAnsi="Arial" w:cs="Arial"/>
              </w:rPr>
            </w:pPr>
            <w:r>
              <w:rPr>
                <w:rFonts w:ascii="Arial" w:eastAsia="Times New Roman" w:hAnsi="Arial" w:cs="Arial"/>
              </w:rPr>
              <w:t>$187,110.00</w:t>
            </w:r>
          </w:p>
        </w:tc>
      </w:tr>
      <w:tr w:rsidR="00EB37CF" w14:paraId="2CB6339A"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4E86D8E" w14:textId="77777777" w:rsidR="00EB37CF" w:rsidRDefault="003C56AC">
            <w:pPr>
              <w:spacing w:line="435" w:lineRule="atLeast"/>
              <w:jc w:val="both"/>
              <w:rPr>
                <w:rFonts w:ascii="Arial" w:eastAsia="Times New Roman" w:hAnsi="Arial" w:cs="Arial"/>
              </w:rPr>
            </w:pPr>
            <w:r>
              <w:rPr>
                <w:rFonts w:ascii="Arial" w:eastAsia="Times New Roman" w:hAnsi="Arial" w:cs="Arial"/>
              </w:rPr>
              <w:t>8405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3BF8380" w14:textId="77777777" w:rsidR="00EB37CF" w:rsidRDefault="003C56AC">
            <w:pPr>
              <w:spacing w:line="435" w:lineRule="atLeast"/>
              <w:jc w:val="both"/>
              <w:rPr>
                <w:rFonts w:ascii="Arial" w:eastAsia="Times New Roman" w:hAnsi="Arial" w:cs="Arial"/>
              </w:rPr>
            </w:pPr>
            <w:r>
              <w:rPr>
                <w:rFonts w:ascii="Arial" w:eastAsia="Times New Roman" w:hAnsi="Arial" w:cs="Arial"/>
              </w:rPr>
              <w:t>Alcoholes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4B811"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D3B9BBF"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4E66319" w14:textId="77777777" w:rsidR="00EB37CF" w:rsidRDefault="003C56AC">
            <w:pPr>
              <w:spacing w:line="435" w:lineRule="atLeast"/>
              <w:jc w:val="both"/>
              <w:rPr>
                <w:rFonts w:ascii="Arial" w:eastAsia="Times New Roman" w:hAnsi="Arial" w:cs="Arial"/>
              </w:rPr>
            </w:pPr>
            <w:r>
              <w:rPr>
                <w:rFonts w:ascii="Arial" w:eastAsia="Times New Roman" w:hAnsi="Arial" w:cs="Arial"/>
              </w:rPr>
              <w:t>8406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574B336" w14:textId="77777777" w:rsidR="00EB37CF" w:rsidRDefault="003C56AC">
            <w:pPr>
              <w:spacing w:line="435" w:lineRule="atLeast"/>
              <w:jc w:val="both"/>
              <w:rPr>
                <w:rFonts w:ascii="Arial" w:eastAsia="Times New Roman" w:hAnsi="Arial" w:cs="Arial"/>
              </w:rPr>
            </w:pPr>
            <w:r>
              <w:rPr>
                <w:rFonts w:ascii="Arial" w:eastAsia="Times New Roman" w:hAnsi="Arial" w:cs="Arial"/>
              </w:rPr>
              <w:t>Impuesto a la Venta Final de Bebidas Alcohólicas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C057F" w14:textId="77777777" w:rsidR="00EB37CF" w:rsidRDefault="003C56AC">
            <w:pPr>
              <w:spacing w:line="435" w:lineRule="atLeast"/>
              <w:jc w:val="right"/>
              <w:rPr>
                <w:rFonts w:ascii="Arial" w:eastAsia="Times New Roman" w:hAnsi="Arial" w:cs="Arial"/>
              </w:rPr>
            </w:pPr>
            <w:r>
              <w:rPr>
                <w:rFonts w:ascii="Arial" w:eastAsia="Times New Roman" w:hAnsi="Arial" w:cs="Arial"/>
              </w:rPr>
              <w:t>$160,246.26</w:t>
            </w:r>
          </w:p>
        </w:tc>
      </w:tr>
      <w:tr w:rsidR="00EB37CF" w14:paraId="28921648"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2D2DA95" w14:textId="77777777" w:rsidR="00EB37CF" w:rsidRDefault="003C56AC">
            <w:pPr>
              <w:spacing w:line="435" w:lineRule="atLeast"/>
              <w:jc w:val="both"/>
              <w:rPr>
                <w:rFonts w:ascii="Arial" w:eastAsia="Times New Roman" w:hAnsi="Arial" w:cs="Arial"/>
              </w:rPr>
            </w:pPr>
            <w:r>
              <w:rPr>
                <w:rFonts w:ascii="Arial" w:eastAsia="Times New Roman" w:hAnsi="Arial" w:cs="Arial"/>
              </w:rPr>
              <w:t>8407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E186B0F" w14:textId="77777777" w:rsidR="00EB37CF" w:rsidRDefault="003C56AC">
            <w:pPr>
              <w:spacing w:line="435" w:lineRule="atLeast"/>
              <w:jc w:val="both"/>
              <w:rPr>
                <w:rFonts w:ascii="Arial" w:eastAsia="Times New Roman" w:hAnsi="Arial" w:cs="Arial"/>
              </w:rPr>
            </w:pPr>
            <w:r>
              <w:rPr>
                <w:rFonts w:ascii="Arial" w:eastAsia="Times New Roman" w:hAnsi="Arial" w:cs="Arial"/>
              </w:rPr>
              <w:t>Convenios de colaboración en materia de administración del régimen de incorporación fiscal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FEBB4"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66B413B"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76DA359" w14:textId="77777777" w:rsidR="00EB37CF" w:rsidRDefault="003C56AC">
            <w:pPr>
              <w:spacing w:line="435" w:lineRule="atLeast"/>
              <w:jc w:val="both"/>
              <w:rPr>
                <w:rFonts w:ascii="Arial" w:eastAsia="Times New Roman" w:hAnsi="Arial" w:cs="Arial"/>
              </w:rPr>
            </w:pPr>
            <w:r>
              <w:rPr>
                <w:rFonts w:ascii="Arial" w:eastAsia="Times New Roman" w:hAnsi="Arial" w:cs="Arial"/>
              </w:rPr>
              <w:t>8408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2042FC" w14:textId="77777777" w:rsidR="00EB37CF" w:rsidRDefault="003C56AC">
            <w:pPr>
              <w:spacing w:line="435" w:lineRule="atLeast"/>
              <w:jc w:val="both"/>
              <w:rPr>
                <w:rFonts w:ascii="Arial" w:eastAsia="Times New Roman" w:hAnsi="Arial" w:cs="Arial"/>
              </w:rPr>
            </w:pPr>
            <w:r>
              <w:rPr>
                <w:rFonts w:ascii="Arial" w:eastAsia="Times New Roman" w:hAnsi="Arial" w:cs="Arial"/>
              </w:rPr>
              <w:t>Multas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6731F"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88650F0"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BB24D85" w14:textId="77777777" w:rsidR="00EB37CF" w:rsidRDefault="003C56AC">
            <w:pPr>
              <w:spacing w:line="435" w:lineRule="atLeast"/>
              <w:jc w:val="both"/>
              <w:rPr>
                <w:rFonts w:ascii="Arial" w:eastAsia="Times New Roman" w:hAnsi="Arial" w:cs="Arial"/>
              </w:rPr>
            </w:pPr>
            <w:r>
              <w:rPr>
                <w:rFonts w:ascii="Arial" w:eastAsia="Times New Roman" w:hAnsi="Arial" w:cs="Arial"/>
              </w:rPr>
              <w:t>8409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254E665" w14:textId="77777777" w:rsidR="00EB37CF" w:rsidRDefault="003C56AC">
            <w:pPr>
              <w:spacing w:line="435" w:lineRule="atLeast"/>
              <w:jc w:val="both"/>
              <w:rPr>
                <w:rFonts w:ascii="Arial" w:eastAsia="Times New Roman" w:hAnsi="Arial" w:cs="Arial"/>
              </w:rPr>
            </w:pPr>
            <w:r>
              <w:rPr>
                <w:rFonts w:ascii="Arial" w:eastAsia="Times New Roman" w:hAnsi="Arial" w:cs="Arial"/>
              </w:rPr>
              <w:t>IEPS Gasolinas y diésel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78CED"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6B41253"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DBF64F" w14:textId="77777777" w:rsidR="00EB37CF" w:rsidRDefault="003C56AC">
            <w:pPr>
              <w:spacing w:line="435" w:lineRule="atLeast"/>
              <w:jc w:val="both"/>
              <w:rPr>
                <w:rFonts w:ascii="Arial" w:eastAsia="Times New Roman" w:hAnsi="Arial" w:cs="Arial"/>
              </w:rPr>
            </w:pPr>
            <w:r>
              <w:rPr>
                <w:rFonts w:ascii="Arial" w:eastAsia="Times New Roman" w:hAnsi="Arial" w:cs="Arial"/>
              </w:rPr>
              <w:t>8410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884F67D" w14:textId="77777777" w:rsidR="00EB37CF" w:rsidRDefault="003C56AC">
            <w:pPr>
              <w:spacing w:line="435" w:lineRule="atLeast"/>
              <w:jc w:val="both"/>
              <w:rPr>
                <w:rFonts w:ascii="Arial" w:eastAsia="Times New Roman" w:hAnsi="Arial" w:cs="Arial"/>
              </w:rPr>
            </w:pPr>
            <w:r>
              <w:rPr>
                <w:rFonts w:ascii="Arial" w:eastAsia="Times New Roman" w:hAnsi="Arial" w:cs="Arial"/>
              </w:rPr>
              <w:t>Impuesto por Servicio de Hospedaje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0DF52"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D4EA237"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52FC335" w14:textId="77777777" w:rsidR="00EB37CF" w:rsidRDefault="003C56AC">
            <w:pPr>
              <w:spacing w:line="435" w:lineRule="atLeast"/>
              <w:jc w:val="right"/>
              <w:rPr>
                <w:rFonts w:ascii="Arial" w:eastAsia="Times New Roman" w:hAnsi="Arial" w:cs="Arial"/>
              </w:rPr>
            </w:pPr>
            <w:r>
              <w:rPr>
                <w:rFonts w:ascii="Arial" w:eastAsia="Times New Roman" w:hAnsi="Arial" w:cs="Arial"/>
              </w:rPr>
              <w:t>8500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460A5E9" w14:textId="77777777" w:rsidR="00EB37CF" w:rsidRDefault="003C56AC">
            <w:pPr>
              <w:spacing w:line="435" w:lineRule="atLeast"/>
              <w:jc w:val="both"/>
              <w:rPr>
                <w:rFonts w:ascii="Arial" w:eastAsia="Times New Roman" w:hAnsi="Arial" w:cs="Arial"/>
              </w:rPr>
            </w:pPr>
            <w:r>
              <w:rPr>
                <w:rFonts w:ascii="Arial" w:eastAsia="Times New Roman" w:hAnsi="Arial" w:cs="Arial"/>
              </w:rPr>
              <w:t>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9DDCC"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F345BB4"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CB20047" w14:textId="77777777" w:rsidR="00EB37CF" w:rsidRDefault="003C56AC">
            <w:pPr>
              <w:spacing w:line="435" w:lineRule="atLeast"/>
              <w:jc w:val="both"/>
              <w:rPr>
                <w:rFonts w:ascii="Arial" w:eastAsia="Times New Roman" w:hAnsi="Arial" w:cs="Arial"/>
              </w:rPr>
            </w:pPr>
            <w:r>
              <w:rPr>
                <w:rFonts w:ascii="Arial" w:eastAsia="Times New Roman" w:hAnsi="Arial" w:cs="Arial"/>
              </w:rPr>
              <w:t>8501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3C19E00" w14:textId="77777777" w:rsidR="00EB37CF" w:rsidRDefault="003C56AC">
            <w:pPr>
              <w:spacing w:line="435" w:lineRule="atLeast"/>
              <w:jc w:val="both"/>
              <w:rPr>
                <w:rFonts w:ascii="Arial" w:eastAsia="Times New Roman" w:hAnsi="Arial" w:cs="Arial"/>
              </w:rPr>
            </w:pPr>
            <w:r>
              <w:rPr>
                <w:rFonts w:ascii="Arial" w:eastAsia="Times New Roman" w:hAnsi="Arial" w:cs="Arial"/>
              </w:rPr>
              <w:t>Fondo para entidades federativas y municipios productores de hidrocarburos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749BB"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6A6DC96"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6AF0140" w14:textId="77777777" w:rsidR="00EB37CF" w:rsidRDefault="003C56AC">
            <w:pPr>
              <w:spacing w:line="435" w:lineRule="atLeast"/>
              <w:jc w:val="both"/>
              <w:rPr>
                <w:rFonts w:ascii="Arial" w:eastAsia="Times New Roman" w:hAnsi="Arial" w:cs="Arial"/>
              </w:rPr>
            </w:pPr>
            <w:r>
              <w:rPr>
                <w:rFonts w:ascii="Arial" w:eastAsia="Times New Roman" w:hAnsi="Arial" w:cs="Arial"/>
              </w:rPr>
              <w:t>8502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2CFCDA4" w14:textId="77777777" w:rsidR="00EB37CF" w:rsidRDefault="003C56AC">
            <w:pPr>
              <w:spacing w:line="435" w:lineRule="atLeast"/>
              <w:jc w:val="both"/>
              <w:rPr>
                <w:rFonts w:ascii="Arial" w:eastAsia="Times New Roman" w:hAnsi="Arial" w:cs="Arial"/>
              </w:rPr>
            </w:pPr>
            <w:r>
              <w:rPr>
                <w:rFonts w:ascii="Arial" w:eastAsia="Times New Roman" w:hAnsi="Arial" w:cs="Arial"/>
              </w:rPr>
              <w:t>Fondo para el desarrollo regional sustentable de estados y municipios mineros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0DACE"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D075791"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6958D5" w14:textId="77777777" w:rsidR="00EB37CF" w:rsidRDefault="003C56AC">
            <w:pPr>
              <w:spacing w:line="435" w:lineRule="atLeast"/>
              <w:jc w:val="both"/>
              <w:rPr>
                <w:rFonts w:ascii="Arial" w:eastAsia="Times New Roman" w:hAnsi="Arial" w:cs="Arial"/>
              </w:rPr>
            </w:pPr>
            <w:r>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1C444" w14:textId="77777777" w:rsidR="00EB37CF" w:rsidRDefault="003C56AC">
            <w:pPr>
              <w:spacing w:line="435" w:lineRule="atLeast"/>
              <w:jc w:val="both"/>
              <w:rPr>
                <w:rFonts w:ascii="Arial" w:eastAsia="Times New Roman" w:hAnsi="Arial" w:cs="Arial"/>
              </w:rPr>
            </w:pPr>
            <w:r>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312DD"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7F5711A" w14:textId="77777777">
        <w:trPr>
          <w:divId w:val="20773623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B720C0" w14:textId="77777777" w:rsidR="00EB37CF" w:rsidRDefault="003C56AC">
            <w:pPr>
              <w:spacing w:line="435" w:lineRule="atLeast"/>
              <w:jc w:val="both"/>
              <w:rPr>
                <w:rFonts w:ascii="Arial" w:eastAsia="Times New Roman" w:hAnsi="Arial" w:cs="Arial"/>
              </w:rPr>
            </w:pPr>
            <w:r>
              <w:rPr>
                <w:rFonts w:ascii="Arial" w:eastAsia="Times New Roman" w:hAnsi="Arial" w:cs="Arial"/>
              </w:rPr>
              <w:lastRenderedPageBreak/>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0661B"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9D32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bl>
    <w:p w14:paraId="4E00E3A9" w14:textId="77777777" w:rsidR="00EB37CF" w:rsidRDefault="00EB37CF">
      <w:pPr>
        <w:spacing w:line="435" w:lineRule="atLeast"/>
        <w:jc w:val="center"/>
        <w:divId w:val="2077362328"/>
        <w:rPr>
          <w:rFonts w:ascii="Arial" w:eastAsia="Times New Roman" w:hAnsi="Arial" w:cs="Arial"/>
          <w:i/>
        </w:rPr>
      </w:pPr>
    </w:p>
    <w:p w14:paraId="132AB5D8" w14:textId="20E5FF44" w:rsidR="00EB37CF" w:rsidRDefault="00EB37CF">
      <w:pPr>
        <w:spacing w:line="435" w:lineRule="atLeast"/>
        <w:jc w:val="both"/>
        <w:divId w:val="1719545368"/>
        <w:rPr>
          <w:rFonts w:ascii="Arial" w:eastAsia="Times New Roman" w:hAnsi="Arial" w:cs="Arial"/>
          <w:i/>
        </w:rPr>
      </w:pPr>
    </w:p>
    <w:p w14:paraId="327E86CE" w14:textId="3B066208" w:rsidR="00776241" w:rsidRDefault="00776241">
      <w:pPr>
        <w:spacing w:line="435" w:lineRule="atLeast"/>
        <w:jc w:val="both"/>
        <w:divId w:val="1719545368"/>
        <w:rPr>
          <w:rFonts w:ascii="Arial" w:eastAsia="Times New Roman" w:hAnsi="Arial" w:cs="Arial"/>
          <w:i/>
        </w:rPr>
      </w:pPr>
    </w:p>
    <w:p w14:paraId="7EEB9489" w14:textId="77777777" w:rsidR="00776241" w:rsidRDefault="00776241">
      <w:pPr>
        <w:spacing w:line="435" w:lineRule="atLeast"/>
        <w:jc w:val="both"/>
        <w:divId w:val="1719545368"/>
        <w:rPr>
          <w:rFonts w:ascii="Arial" w:eastAsia="Times New Roman" w:hAnsi="Arial" w:cs="Arial"/>
          <w:i/>
        </w:rPr>
      </w:pPr>
    </w:p>
    <w:p w14:paraId="688EE513" w14:textId="77777777" w:rsidR="00EB37CF" w:rsidRDefault="003C56AC">
      <w:pPr>
        <w:spacing w:line="435" w:lineRule="atLeast"/>
        <w:jc w:val="center"/>
        <w:divId w:val="1020552034"/>
        <w:rPr>
          <w:rFonts w:ascii="Arial" w:eastAsia="Times New Roman" w:hAnsi="Arial" w:cs="Arial"/>
          <w:i/>
        </w:rPr>
      </w:pPr>
      <w:r>
        <w:rPr>
          <w:rFonts w:ascii="Arial" w:eastAsia="Times New Roman" w:hAnsi="Arial" w:cs="Arial"/>
          <w:i/>
        </w:rPr>
        <w:t>II. Ingresos Entidades Paramunicipales</w:t>
      </w:r>
    </w:p>
    <w:p w14:paraId="4CF7004A" w14:textId="77777777" w:rsidR="00EB37CF" w:rsidRDefault="00EB37CF">
      <w:pPr>
        <w:spacing w:line="435" w:lineRule="atLeast"/>
        <w:jc w:val="center"/>
        <w:divId w:val="665941908"/>
        <w:rPr>
          <w:rFonts w:ascii="Arial" w:eastAsia="Times New Roman" w:hAnsi="Arial" w:cs="Arial"/>
          <w:i/>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4"/>
        <w:gridCol w:w="7467"/>
        <w:gridCol w:w="2019"/>
      </w:tblGrid>
      <w:tr w:rsidR="00EB37CF" w14:paraId="4FA63667" w14:textId="77777777">
        <w:trPr>
          <w:divId w:val="665941908"/>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AD2F06C"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CRI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E3B65"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 xml:space="preserve">Desarrollo Integral de la Familia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F197B91"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Ingreso Estimado</w:t>
            </w:r>
          </w:p>
        </w:tc>
      </w:tr>
      <w:tr w:rsidR="00EB37CF" w14:paraId="16C84FE4" w14:textId="77777777">
        <w:trPr>
          <w:divId w:val="665941908"/>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81E742" w14:textId="77777777" w:rsidR="00EB37CF" w:rsidRDefault="00EB37CF">
            <w:pPr>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1A0A6"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Iniciativa de Ley de Ingresos para el Ejercicio Fiscal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CCD9B1" w14:textId="77777777" w:rsidR="00EB37CF" w:rsidRDefault="00EB37CF">
            <w:pPr>
              <w:rPr>
                <w:rFonts w:ascii="Arial" w:eastAsia="Times New Roman" w:hAnsi="Arial" w:cs="Arial"/>
                <w:b/>
                <w:bCs/>
              </w:rPr>
            </w:pPr>
          </w:p>
        </w:tc>
      </w:tr>
      <w:tr w:rsidR="00EB37CF" w14:paraId="1BF583D3" w14:textId="77777777">
        <w:trPr>
          <w:divId w:val="665941908"/>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ADA995" w14:textId="77777777" w:rsidR="00EB37CF" w:rsidRDefault="00EB37CF">
            <w:pPr>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F851C"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23DB1"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$16,993,359.43</w:t>
            </w:r>
          </w:p>
        </w:tc>
      </w:tr>
      <w:tr w:rsidR="00EB37CF" w14:paraId="7DDB05E3"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CEE4EF" w14:textId="77777777" w:rsidR="00EB37CF" w:rsidRDefault="003C56AC">
            <w:pPr>
              <w:spacing w:line="435" w:lineRule="atLeast"/>
              <w:jc w:val="both"/>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16FE8" w14:textId="77777777" w:rsidR="00EB37CF" w:rsidRDefault="003C56AC">
            <w:pPr>
              <w:spacing w:line="435" w:lineRule="atLeast"/>
              <w:jc w:val="both"/>
              <w:rPr>
                <w:rFonts w:ascii="Arial" w:eastAsia="Times New Roman" w:hAnsi="Arial" w:cs="Arial"/>
              </w:rPr>
            </w:pPr>
            <w:r>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ECAE9"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7C94EA3"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DDB59" w14:textId="77777777" w:rsidR="00EB37CF" w:rsidRDefault="003C56AC">
            <w:pPr>
              <w:spacing w:line="435" w:lineRule="atLeast"/>
              <w:jc w:val="both"/>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4BF06" w14:textId="77777777" w:rsidR="00EB37CF" w:rsidRDefault="003C56AC">
            <w:pPr>
              <w:spacing w:line="435" w:lineRule="atLeast"/>
              <w:jc w:val="both"/>
              <w:rPr>
                <w:rFonts w:ascii="Arial" w:eastAsia="Times New Roman" w:hAnsi="Arial" w:cs="Arial"/>
              </w:rPr>
            </w:pPr>
            <w:r>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10CEB"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81FF33C"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DAB70E" w14:textId="77777777" w:rsidR="00EB37CF" w:rsidRDefault="003C56AC">
            <w:pPr>
              <w:spacing w:line="435" w:lineRule="atLeast"/>
              <w:jc w:val="both"/>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D66E2" w14:textId="77777777" w:rsidR="00EB37CF" w:rsidRDefault="003C56AC">
            <w:pPr>
              <w:spacing w:line="435" w:lineRule="atLeast"/>
              <w:jc w:val="both"/>
              <w:rPr>
                <w:rFonts w:ascii="Arial" w:eastAsia="Times New Roman" w:hAnsi="Arial" w:cs="Arial"/>
              </w:rPr>
            </w:pPr>
            <w:r>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0BAEE"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598A5BE"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C3162B" w14:textId="77777777" w:rsidR="00EB37CF" w:rsidRDefault="003C56AC">
            <w:pPr>
              <w:spacing w:line="435" w:lineRule="atLeast"/>
              <w:jc w:val="both"/>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65381" w14:textId="77777777" w:rsidR="00EB37CF" w:rsidRDefault="003C56AC">
            <w:pPr>
              <w:spacing w:line="435" w:lineRule="atLeast"/>
              <w:jc w:val="both"/>
              <w:rPr>
                <w:rFonts w:ascii="Arial" w:eastAsia="Times New Roman" w:hAnsi="Arial" w:cs="Arial"/>
              </w:rPr>
            </w:pPr>
            <w:r>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E3449"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F60EC60"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1B3FF7" w14:textId="77777777" w:rsidR="00EB37CF" w:rsidRDefault="003C56AC">
            <w:pPr>
              <w:spacing w:line="435" w:lineRule="atLeast"/>
              <w:jc w:val="both"/>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1CDAF" w14:textId="77777777" w:rsidR="00EB37CF" w:rsidRDefault="003C56AC">
            <w:pPr>
              <w:spacing w:line="435" w:lineRule="atLeast"/>
              <w:jc w:val="both"/>
              <w:rPr>
                <w:rFonts w:ascii="Arial" w:eastAsia="Times New Roman" w:hAnsi="Arial" w:cs="Arial"/>
              </w:rPr>
            </w:pPr>
            <w:r>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C7C14"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66ED188"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58E1F0" w14:textId="77777777" w:rsidR="00EB37CF" w:rsidRDefault="003C56AC">
            <w:pPr>
              <w:spacing w:line="435" w:lineRule="atLeast"/>
              <w:jc w:val="both"/>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07D78" w14:textId="77777777" w:rsidR="00EB37CF" w:rsidRDefault="003C56AC">
            <w:pPr>
              <w:spacing w:line="435" w:lineRule="atLeast"/>
              <w:jc w:val="both"/>
              <w:rPr>
                <w:rFonts w:ascii="Arial" w:eastAsia="Times New Roman" w:hAnsi="Arial" w:cs="Arial"/>
              </w:rPr>
            </w:pPr>
            <w:r>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A30CC"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1DFB4CC"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693CED" w14:textId="77777777" w:rsidR="00EB37CF" w:rsidRDefault="003C56AC">
            <w:pPr>
              <w:spacing w:line="435" w:lineRule="atLeast"/>
              <w:jc w:val="both"/>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326DE"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6D329" w14:textId="77777777" w:rsidR="00EB37CF" w:rsidRDefault="003C56AC">
            <w:pPr>
              <w:spacing w:line="435" w:lineRule="atLeast"/>
              <w:jc w:val="right"/>
              <w:rPr>
                <w:rFonts w:ascii="Arial" w:eastAsia="Times New Roman" w:hAnsi="Arial" w:cs="Arial"/>
              </w:rPr>
            </w:pPr>
            <w:r>
              <w:rPr>
                <w:rFonts w:ascii="Arial" w:eastAsia="Times New Roman" w:hAnsi="Arial" w:cs="Arial"/>
              </w:rPr>
              <w:t>$2,307,775.25</w:t>
            </w:r>
          </w:p>
        </w:tc>
      </w:tr>
      <w:tr w:rsidR="00EB37CF" w14:paraId="10D7B285"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E27B4F9" w14:textId="77777777" w:rsidR="00EB37CF" w:rsidRDefault="003C56AC">
            <w:pPr>
              <w:spacing w:line="435" w:lineRule="atLeast"/>
              <w:jc w:val="right"/>
              <w:rPr>
                <w:rFonts w:ascii="Arial" w:eastAsia="Times New Roman" w:hAnsi="Arial" w:cs="Arial"/>
              </w:rPr>
            </w:pPr>
            <w:r>
              <w:rPr>
                <w:rFonts w:ascii="Arial" w:eastAsia="Times New Roman" w:hAnsi="Arial" w:cs="Arial"/>
              </w:rPr>
              <w:t>7100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4569D82" w14:textId="77777777" w:rsidR="00EB37CF" w:rsidRDefault="003C56AC">
            <w:pPr>
              <w:spacing w:line="435" w:lineRule="atLeast"/>
              <w:jc w:val="both"/>
              <w:rPr>
                <w:rFonts w:ascii="Arial" w:eastAsia="Times New Roman" w:hAnsi="Arial" w:cs="Arial"/>
              </w:rPr>
            </w:pPr>
            <w:r>
              <w:rPr>
                <w:rFonts w:ascii="Arial" w:eastAsia="Times New Roman" w:hAnsi="Arial" w:cs="Arial"/>
              </w:rPr>
              <w:t xml:space="preserve">Ingresos por Venta de Bienes y Prestación de Servicios de </w:t>
            </w:r>
            <w:r>
              <w:rPr>
                <w:rFonts w:ascii="Arial" w:eastAsia="Times New Roman" w:hAnsi="Arial" w:cs="Arial"/>
              </w:rPr>
              <w:lastRenderedPageBreak/>
              <w:t>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5681C" w14:textId="77777777" w:rsidR="00EB37CF" w:rsidRDefault="003C56AC">
            <w:pPr>
              <w:spacing w:line="435" w:lineRule="atLeast"/>
              <w:jc w:val="right"/>
              <w:rPr>
                <w:rFonts w:ascii="Arial" w:eastAsia="Times New Roman" w:hAnsi="Arial" w:cs="Arial"/>
              </w:rPr>
            </w:pPr>
            <w:r>
              <w:rPr>
                <w:rFonts w:ascii="Arial" w:eastAsia="Times New Roman" w:hAnsi="Arial" w:cs="Arial"/>
              </w:rPr>
              <w:lastRenderedPageBreak/>
              <w:t>$0.00</w:t>
            </w:r>
          </w:p>
        </w:tc>
      </w:tr>
      <w:tr w:rsidR="00EB37CF" w14:paraId="6DDD8C34"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DE86292" w14:textId="77777777" w:rsidR="00EB37CF" w:rsidRDefault="003C56AC">
            <w:pPr>
              <w:spacing w:line="435" w:lineRule="atLeast"/>
              <w:jc w:val="right"/>
              <w:rPr>
                <w:rFonts w:ascii="Arial" w:eastAsia="Times New Roman" w:hAnsi="Arial" w:cs="Arial"/>
              </w:rPr>
            </w:pPr>
            <w:r>
              <w:rPr>
                <w:rFonts w:ascii="Arial" w:eastAsia="Times New Roman" w:hAnsi="Arial" w:cs="Arial"/>
              </w:rPr>
              <w:lastRenderedPageBreak/>
              <w:t>7200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71A551B"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FAD05"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16C5CC93"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7589C9A" w14:textId="77777777" w:rsidR="00EB37CF" w:rsidRDefault="003C56AC">
            <w:pPr>
              <w:spacing w:line="435" w:lineRule="atLeast"/>
              <w:jc w:val="right"/>
              <w:rPr>
                <w:rFonts w:ascii="Arial" w:eastAsia="Times New Roman" w:hAnsi="Arial" w:cs="Arial"/>
              </w:rPr>
            </w:pPr>
            <w:r>
              <w:rPr>
                <w:rFonts w:ascii="Arial" w:eastAsia="Times New Roman" w:hAnsi="Arial" w:cs="Arial"/>
              </w:rPr>
              <w:t>7300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D7CA792"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56DE5" w14:textId="77777777" w:rsidR="00EB37CF" w:rsidRDefault="003C56AC">
            <w:pPr>
              <w:spacing w:line="435" w:lineRule="atLeast"/>
              <w:jc w:val="right"/>
              <w:rPr>
                <w:rFonts w:ascii="Arial" w:eastAsia="Times New Roman" w:hAnsi="Arial" w:cs="Arial"/>
              </w:rPr>
            </w:pPr>
            <w:r>
              <w:rPr>
                <w:rFonts w:ascii="Arial" w:eastAsia="Times New Roman" w:hAnsi="Arial" w:cs="Arial"/>
              </w:rPr>
              <w:t>$1,643,040.30</w:t>
            </w:r>
          </w:p>
        </w:tc>
      </w:tr>
      <w:tr w:rsidR="00EB37CF" w14:paraId="0248794C"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D45E9D6" w14:textId="77777777" w:rsidR="00EB37CF" w:rsidRDefault="003C56AC">
            <w:pPr>
              <w:spacing w:line="435" w:lineRule="atLeast"/>
              <w:jc w:val="both"/>
              <w:rPr>
                <w:rFonts w:ascii="Arial" w:eastAsia="Times New Roman" w:hAnsi="Arial" w:cs="Arial"/>
              </w:rPr>
            </w:pPr>
            <w:r>
              <w:rPr>
                <w:rFonts w:ascii="Arial" w:eastAsia="Times New Roman" w:hAnsi="Arial" w:cs="Arial"/>
              </w:rPr>
              <w:t>7301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E2886B1" w14:textId="77777777" w:rsidR="00EB37CF" w:rsidRDefault="003C56AC">
            <w:pPr>
              <w:spacing w:line="435" w:lineRule="atLeast"/>
              <w:jc w:val="both"/>
              <w:rPr>
                <w:rFonts w:ascii="Arial" w:eastAsia="Times New Roman" w:hAnsi="Arial" w:cs="Arial"/>
              </w:rPr>
            </w:pPr>
            <w:r>
              <w:rPr>
                <w:rFonts w:ascii="Arial" w:eastAsia="Times New Roman" w:hAnsi="Arial" w:cs="Arial"/>
              </w:rPr>
              <w:t>Por la venta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406DF"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196A9AB5"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621BBF" w14:textId="77777777" w:rsidR="00EB37CF" w:rsidRDefault="003C56AC">
            <w:pPr>
              <w:spacing w:line="435" w:lineRule="atLeast"/>
              <w:jc w:val="both"/>
              <w:rPr>
                <w:rFonts w:ascii="Arial" w:eastAsia="Times New Roman" w:hAnsi="Arial" w:cs="Arial"/>
              </w:rPr>
            </w:pPr>
            <w:r>
              <w:rPr>
                <w:rFonts w:ascii="Arial" w:eastAsia="Times New Roman" w:hAnsi="Arial" w:cs="Arial"/>
              </w:rPr>
              <w:t>7302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BCF3EA4" w14:textId="77777777" w:rsidR="00EB37CF" w:rsidRDefault="003C56AC">
            <w:pPr>
              <w:spacing w:line="435" w:lineRule="atLeast"/>
              <w:jc w:val="both"/>
              <w:rPr>
                <w:rFonts w:ascii="Arial" w:eastAsia="Times New Roman" w:hAnsi="Arial" w:cs="Arial"/>
              </w:rPr>
            </w:pPr>
            <w:r>
              <w:rPr>
                <w:rFonts w:ascii="Arial" w:eastAsia="Times New Roman" w:hAnsi="Arial" w:cs="Arial"/>
              </w:rPr>
              <w:t>Por la venta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2D24C"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4245E7E"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BDD737" w14:textId="77777777" w:rsidR="00EB37CF" w:rsidRDefault="003C56AC">
            <w:pPr>
              <w:spacing w:line="435" w:lineRule="atLeast"/>
              <w:jc w:val="both"/>
              <w:rPr>
                <w:rFonts w:ascii="Arial" w:eastAsia="Times New Roman" w:hAnsi="Arial" w:cs="Arial"/>
              </w:rPr>
            </w:pPr>
            <w:r>
              <w:rPr>
                <w:rFonts w:ascii="Arial" w:eastAsia="Times New Roman" w:hAnsi="Arial" w:cs="Arial"/>
              </w:rPr>
              <w:t>7303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2F61B10" w14:textId="77777777" w:rsidR="00EB37CF" w:rsidRDefault="003C56AC">
            <w:pPr>
              <w:spacing w:line="435" w:lineRule="atLeast"/>
              <w:jc w:val="both"/>
              <w:rPr>
                <w:rFonts w:ascii="Arial" w:eastAsia="Times New Roman" w:hAnsi="Arial" w:cs="Arial"/>
              </w:rPr>
            </w:pPr>
            <w:r>
              <w:rPr>
                <w:rFonts w:ascii="Arial" w:eastAsia="Times New Roman" w:hAnsi="Arial" w:cs="Arial"/>
              </w:rPr>
              <w:t>Servicios Asistencia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93CF5" w14:textId="77777777" w:rsidR="00EB37CF" w:rsidRDefault="003C56AC">
            <w:pPr>
              <w:spacing w:line="435" w:lineRule="atLeast"/>
              <w:jc w:val="right"/>
              <w:rPr>
                <w:rFonts w:ascii="Arial" w:eastAsia="Times New Roman" w:hAnsi="Arial" w:cs="Arial"/>
              </w:rPr>
            </w:pPr>
            <w:r>
              <w:rPr>
                <w:rFonts w:ascii="Arial" w:eastAsia="Times New Roman" w:hAnsi="Arial" w:cs="Arial"/>
              </w:rPr>
              <w:t>$267,124.40</w:t>
            </w:r>
          </w:p>
        </w:tc>
      </w:tr>
      <w:tr w:rsidR="00EB37CF" w14:paraId="4C318529"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249D94C" w14:textId="77777777" w:rsidR="00EB37CF" w:rsidRDefault="003C56AC">
            <w:pPr>
              <w:spacing w:line="435" w:lineRule="atLeast"/>
              <w:jc w:val="both"/>
              <w:rPr>
                <w:rFonts w:ascii="Arial" w:eastAsia="Times New Roman" w:hAnsi="Arial" w:cs="Arial"/>
              </w:rPr>
            </w:pPr>
            <w:r>
              <w:rPr>
                <w:rFonts w:ascii="Arial" w:eastAsia="Times New Roman" w:hAnsi="Arial" w:cs="Arial"/>
              </w:rPr>
              <w:t>7304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6220410" w14:textId="77777777" w:rsidR="00EB37CF" w:rsidRDefault="003C56AC">
            <w:pPr>
              <w:spacing w:line="435" w:lineRule="atLeast"/>
              <w:jc w:val="both"/>
              <w:rPr>
                <w:rFonts w:ascii="Arial" w:eastAsia="Times New Roman" w:hAnsi="Arial" w:cs="Arial"/>
              </w:rPr>
            </w:pPr>
            <w:r>
              <w:rPr>
                <w:rFonts w:ascii="Arial" w:eastAsia="Times New Roman" w:hAnsi="Arial" w:cs="Arial"/>
              </w:rPr>
              <w:t>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2B047" w14:textId="77777777" w:rsidR="00EB37CF" w:rsidRDefault="003C56AC">
            <w:pPr>
              <w:spacing w:line="435" w:lineRule="atLeast"/>
              <w:jc w:val="right"/>
              <w:rPr>
                <w:rFonts w:ascii="Arial" w:eastAsia="Times New Roman" w:hAnsi="Arial" w:cs="Arial"/>
              </w:rPr>
            </w:pPr>
            <w:r>
              <w:rPr>
                <w:rFonts w:ascii="Arial" w:eastAsia="Times New Roman" w:hAnsi="Arial" w:cs="Arial"/>
              </w:rPr>
              <w:t>$1,375,915.90</w:t>
            </w:r>
          </w:p>
        </w:tc>
      </w:tr>
      <w:tr w:rsidR="00EB37CF" w14:paraId="0E5327D3"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2CE48EB" w14:textId="77777777" w:rsidR="00EB37CF" w:rsidRDefault="003C56AC">
            <w:pPr>
              <w:spacing w:line="435" w:lineRule="atLeast"/>
              <w:jc w:val="both"/>
              <w:rPr>
                <w:rFonts w:ascii="Arial" w:eastAsia="Times New Roman" w:hAnsi="Arial" w:cs="Arial"/>
              </w:rPr>
            </w:pPr>
            <w:r>
              <w:rPr>
                <w:rFonts w:ascii="Arial" w:eastAsia="Times New Roman" w:hAnsi="Arial" w:cs="Arial"/>
              </w:rPr>
              <w:t>7305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D01CBC" w14:textId="77777777" w:rsidR="00EB37CF" w:rsidRDefault="003C56AC">
            <w:pPr>
              <w:spacing w:line="435" w:lineRule="atLeast"/>
              <w:jc w:val="both"/>
              <w:rPr>
                <w:rFonts w:ascii="Arial" w:eastAsia="Times New Roman" w:hAnsi="Arial" w:cs="Arial"/>
              </w:rPr>
            </w:pPr>
            <w:r>
              <w:rPr>
                <w:rFonts w:ascii="Arial" w:eastAsia="Times New Roman" w:hAnsi="Arial" w:cs="Arial"/>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B4F6E"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E319408"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2B7CAE" w14:textId="77777777" w:rsidR="00EB37CF" w:rsidRDefault="003C56AC">
            <w:pPr>
              <w:spacing w:line="435" w:lineRule="atLeast"/>
              <w:jc w:val="both"/>
              <w:rPr>
                <w:rFonts w:ascii="Arial" w:eastAsia="Times New Roman" w:hAnsi="Arial" w:cs="Arial"/>
              </w:rPr>
            </w:pPr>
            <w:r>
              <w:rPr>
                <w:rFonts w:ascii="Arial" w:eastAsia="Times New Roman" w:hAnsi="Arial" w:cs="Arial"/>
              </w:rPr>
              <w:t>7306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5AED70" w14:textId="77777777" w:rsidR="00EB37CF" w:rsidRDefault="003C56AC">
            <w:pPr>
              <w:spacing w:line="435" w:lineRule="atLeast"/>
              <w:jc w:val="both"/>
              <w:rPr>
                <w:rFonts w:ascii="Arial" w:eastAsia="Times New Roman" w:hAnsi="Arial" w:cs="Arial"/>
              </w:rPr>
            </w:pPr>
            <w:r>
              <w:rPr>
                <w:rFonts w:ascii="Arial" w:eastAsia="Times New Roman" w:hAnsi="Arial" w:cs="Arial"/>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3AD71"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13409294"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F08B16D" w14:textId="77777777" w:rsidR="00EB37CF" w:rsidRDefault="003C56AC">
            <w:pPr>
              <w:spacing w:line="435" w:lineRule="atLeast"/>
              <w:jc w:val="both"/>
              <w:rPr>
                <w:rFonts w:ascii="Arial" w:eastAsia="Times New Roman" w:hAnsi="Arial" w:cs="Arial"/>
              </w:rPr>
            </w:pPr>
            <w:r>
              <w:rPr>
                <w:rFonts w:ascii="Arial" w:eastAsia="Times New Roman" w:hAnsi="Arial" w:cs="Arial"/>
              </w:rPr>
              <w:t>7307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B8B771E" w14:textId="77777777" w:rsidR="00EB37CF" w:rsidRDefault="003C56AC">
            <w:pPr>
              <w:spacing w:line="435" w:lineRule="atLeast"/>
              <w:jc w:val="both"/>
              <w:rPr>
                <w:rFonts w:ascii="Arial" w:eastAsia="Times New Roman" w:hAnsi="Arial" w:cs="Arial"/>
              </w:rPr>
            </w:pPr>
            <w:r>
              <w:rPr>
                <w:rFonts w:ascii="Arial" w:eastAsia="Times New Roman" w:hAnsi="Arial" w:cs="Arial"/>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58F8B"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4FBE438"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F43EB64" w14:textId="77777777" w:rsidR="00EB37CF" w:rsidRDefault="003C56AC">
            <w:pPr>
              <w:spacing w:line="435" w:lineRule="atLeast"/>
              <w:jc w:val="both"/>
              <w:rPr>
                <w:rFonts w:ascii="Arial" w:eastAsia="Times New Roman" w:hAnsi="Arial" w:cs="Arial"/>
              </w:rPr>
            </w:pPr>
            <w:r>
              <w:rPr>
                <w:rFonts w:ascii="Arial" w:eastAsia="Times New Roman" w:hAnsi="Arial" w:cs="Arial"/>
              </w:rPr>
              <w:t>7308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BAA3AEF" w14:textId="77777777" w:rsidR="00EB37CF" w:rsidRDefault="003C56AC">
            <w:pPr>
              <w:spacing w:line="435" w:lineRule="atLeast"/>
              <w:jc w:val="both"/>
              <w:rPr>
                <w:rFonts w:ascii="Arial" w:eastAsia="Times New Roman" w:hAnsi="Arial" w:cs="Arial"/>
              </w:rPr>
            </w:pPr>
            <w:r>
              <w:rPr>
                <w:rFonts w:ascii="Arial" w:eastAsia="Times New Roman" w:hAnsi="Arial" w:cs="Arial"/>
              </w:rPr>
              <w:t>Por uso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3DA56"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339F556"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E6EFD0D" w14:textId="77777777" w:rsidR="00EB37CF" w:rsidRDefault="003C56AC">
            <w:pPr>
              <w:spacing w:line="435" w:lineRule="atLeast"/>
              <w:jc w:val="both"/>
              <w:rPr>
                <w:rFonts w:ascii="Arial" w:eastAsia="Times New Roman" w:hAnsi="Arial" w:cs="Arial"/>
              </w:rPr>
            </w:pPr>
            <w:r>
              <w:rPr>
                <w:rFonts w:ascii="Arial" w:eastAsia="Times New Roman" w:hAnsi="Arial" w:cs="Arial"/>
              </w:rPr>
              <w:t>7309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2EECB38" w14:textId="77777777" w:rsidR="00EB37CF" w:rsidRDefault="003C56AC">
            <w:pPr>
              <w:spacing w:line="435" w:lineRule="atLeast"/>
              <w:jc w:val="both"/>
              <w:rPr>
                <w:rFonts w:ascii="Arial" w:eastAsia="Times New Roman" w:hAnsi="Arial" w:cs="Arial"/>
              </w:rPr>
            </w:pPr>
            <w:r>
              <w:rPr>
                <w:rFonts w:ascii="Arial" w:eastAsia="Times New Roman" w:hAnsi="Arial" w:cs="Arial"/>
              </w:rPr>
              <w:t>Servicios por Infraestructura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6E19D"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1EE4AFF3"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185D202" w14:textId="77777777" w:rsidR="00EB37CF" w:rsidRDefault="003C56AC">
            <w:pPr>
              <w:spacing w:line="435" w:lineRule="atLeast"/>
              <w:jc w:val="right"/>
              <w:rPr>
                <w:rFonts w:ascii="Arial" w:eastAsia="Times New Roman" w:hAnsi="Arial" w:cs="Arial"/>
              </w:rPr>
            </w:pPr>
            <w:r>
              <w:rPr>
                <w:rFonts w:ascii="Arial" w:eastAsia="Times New Roman" w:hAnsi="Arial" w:cs="Arial"/>
              </w:rPr>
              <w:t>7400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5D69AE7"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15348"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55AEDBF"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63EB8FF" w14:textId="77777777" w:rsidR="00EB37CF" w:rsidRDefault="003C56AC">
            <w:pPr>
              <w:spacing w:line="435" w:lineRule="atLeast"/>
              <w:jc w:val="right"/>
              <w:rPr>
                <w:rFonts w:ascii="Arial" w:eastAsia="Times New Roman" w:hAnsi="Arial" w:cs="Arial"/>
              </w:rPr>
            </w:pPr>
            <w:r>
              <w:rPr>
                <w:rFonts w:ascii="Arial" w:eastAsia="Times New Roman" w:hAnsi="Arial" w:cs="Arial"/>
              </w:rPr>
              <w:lastRenderedPageBreak/>
              <w:t>7500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F4BDF8F"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C5162"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67D6127"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C5FADBA" w14:textId="77777777" w:rsidR="00EB37CF" w:rsidRDefault="003C56AC">
            <w:pPr>
              <w:spacing w:line="435" w:lineRule="atLeast"/>
              <w:jc w:val="right"/>
              <w:rPr>
                <w:rFonts w:ascii="Arial" w:eastAsia="Times New Roman" w:hAnsi="Arial" w:cs="Arial"/>
              </w:rPr>
            </w:pPr>
            <w:r>
              <w:rPr>
                <w:rFonts w:ascii="Arial" w:eastAsia="Times New Roman" w:hAnsi="Arial" w:cs="Arial"/>
              </w:rPr>
              <w:t>7600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D987D48"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AFC48"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31AC4926"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304C68C" w14:textId="77777777" w:rsidR="00EB37CF" w:rsidRDefault="003C56AC">
            <w:pPr>
              <w:spacing w:line="435" w:lineRule="atLeast"/>
              <w:jc w:val="right"/>
              <w:rPr>
                <w:rFonts w:ascii="Arial" w:eastAsia="Times New Roman" w:hAnsi="Arial" w:cs="Arial"/>
              </w:rPr>
            </w:pPr>
            <w:r>
              <w:rPr>
                <w:rFonts w:ascii="Arial" w:eastAsia="Times New Roman" w:hAnsi="Arial" w:cs="Arial"/>
              </w:rPr>
              <w:t>7700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941B73C"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F527D"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D08A417"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97EF213" w14:textId="77777777" w:rsidR="00EB37CF" w:rsidRDefault="003C56AC">
            <w:pPr>
              <w:spacing w:line="435" w:lineRule="atLeast"/>
              <w:jc w:val="right"/>
              <w:rPr>
                <w:rFonts w:ascii="Arial" w:eastAsia="Times New Roman" w:hAnsi="Arial" w:cs="Arial"/>
              </w:rPr>
            </w:pPr>
            <w:r>
              <w:rPr>
                <w:rFonts w:ascii="Arial" w:eastAsia="Times New Roman" w:hAnsi="Arial" w:cs="Arial"/>
              </w:rPr>
              <w:t>7800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6199061"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4AC09"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44D2713"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F8C09DA" w14:textId="77777777" w:rsidR="00EB37CF" w:rsidRDefault="003C56AC">
            <w:pPr>
              <w:spacing w:line="435" w:lineRule="atLeast"/>
              <w:jc w:val="right"/>
              <w:rPr>
                <w:rFonts w:ascii="Arial" w:eastAsia="Times New Roman" w:hAnsi="Arial" w:cs="Arial"/>
              </w:rPr>
            </w:pPr>
            <w:r>
              <w:rPr>
                <w:rFonts w:ascii="Arial" w:eastAsia="Times New Roman" w:hAnsi="Arial" w:cs="Arial"/>
              </w:rPr>
              <w:t>7900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A62E802" w14:textId="77777777" w:rsidR="00EB37CF" w:rsidRDefault="003C56AC">
            <w:pPr>
              <w:spacing w:line="435" w:lineRule="atLeast"/>
              <w:jc w:val="both"/>
              <w:rPr>
                <w:rFonts w:ascii="Arial" w:eastAsia="Times New Roman" w:hAnsi="Arial" w:cs="Arial"/>
              </w:rPr>
            </w:pPr>
            <w:r>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B5948" w14:textId="77777777" w:rsidR="00EB37CF" w:rsidRDefault="003C56AC">
            <w:pPr>
              <w:spacing w:line="435" w:lineRule="atLeast"/>
              <w:jc w:val="right"/>
              <w:rPr>
                <w:rFonts w:ascii="Arial" w:eastAsia="Times New Roman" w:hAnsi="Arial" w:cs="Arial"/>
              </w:rPr>
            </w:pPr>
            <w:r>
              <w:rPr>
                <w:rFonts w:ascii="Arial" w:eastAsia="Times New Roman" w:hAnsi="Arial" w:cs="Arial"/>
              </w:rPr>
              <w:t>$664,734.95</w:t>
            </w:r>
          </w:p>
        </w:tc>
      </w:tr>
      <w:tr w:rsidR="00EB37CF" w14:paraId="65B83438"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E0F0ED" w14:textId="77777777" w:rsidR="00EB37CF" w:rsidRDefault="003C56AC">
            <w:pPr>
              <w:spacing w:line="435" w:lineRule="atLeast"/>
              <w:jc w:val="both"/>
              <w:rPr>
                <w:rFonts w:ascii="Arial" w:eastAsia="Times New Roman" w:hAnsi="Arial" w:cs="Arial"/>
              </w:rPr>
            </w:pPr>
            <w:r>
              <w:rPr>
                <w:rFonts w:ascii="Arial" w:eastAsia="Times New Roman" w:hAnsi="Arial" w:cs="Arial"/>
              </w:rPr>
              <w:t>7901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6877297" w14:textId="77777777" w:rsidR="00EB37CF" w:rsidRDefault="003C56AC">
            <w:pPr>
              <w:spacing w:line="435" w:lineRule="atLeast"/>
              <w:jc w:val="both"/>
              <w:rPr>
                <w:rFonts w:ascii="Arial" w:eastAsia="Times New Roman" w:hAnsi="Arial" w:cs="Arial"/>
              </w:rPr>
            </w:pPr>
            <w:r>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3D111" w14:textId="77777777" w:rsidR="00EB37CF" w:rsidRDefault="003C56AC">
            <w:pPr>
              <w:spacing w:line="435" w:lineRule="atLeast"/>
              <w:jc w:val="right"/>
              <w:rPr>
                <w:rFonts w:ascii="Arial" w:eastAsia="Times New Roman" w:hAnsi="Arial" w:cs="Arial"/>
              </w:rPr>
            </w:pPr>
            <w:r>
              <w:rPr>
                <w:rFonts w:ascii="Arial" w:eastAsia="Times New Roman" w:hAnsi="Arial" w:cs="Arial"/>
              </w:rPr>
              <w:t>$297,268.44</w:t>
            </w:r>
          </w:p>
        </w:tc>
      </w:tr>
      <w:tr w:rsidR="00EB37CF" w14:paraId="737CEC4E"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B82747" w14:textId="77777777" w:rsidR="00EB37CF" w:rsidRDefault="003C56AC">
            <w:pPr>
              <w:spacing w:line="435" w:lineRule="atLeast"/>
              <w:jc w:val="both"/>
              <w:rPr>
                <w:rFonts w:ascii="Arial" w:eastAsia="Times New Roman" w:hAnsi="Arial" w:cs="Arial"/>
              </w:rPr>
            </w:pPr>
            <w:r>
              <w:rPr>
                <w:rFonts w:ascii="Arial" w:eastAsia="Times New Roman" w:hAnsi="Arial" w:cs="Arial"/>
              </w:rPr>
              <w:t>7983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1C7ADF4" w14:textId="77777777" w:rsidR="00EB37CF" w:rsidRDefault="003C56AC">
            <w:pPr>
              <w:spacing w:line="435" w:lineRule="atLeast"/>
              <w:jc w:val="both"/>
              <w:rPr>
                <w:rFonts w:ascii="Arial" w:eastAsia="Times New Roman" w:hAnsi="Arial" w:cs="Arial"/>
              </w:rPr>
            </w:pPr>
            <w:r>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93758" w14:textId="77777777" w:rsidR="00EB37CF" w:rsidRDefault="003C56AC">
            <w:pPr>
              <w:spacing w:line="435" w:lineRule="atLeast"/>
              <w:jc w:val="right"/>
              <w:rPr>
                <w:rFonts w:ascii="Arial" w:eastAsia="Times New Roman" w:hAnsi="Arial" w:cs="Arial"/>
              </w:rPr>
            </w:pPr>
            <w:r>
              <w:rPr>
                <w:rFonts w:ascii="Arial" w:eastAsia="Times New Roman" w:hAnsi="Arial" w:cs="Arial"/>
              </w:rPr>
              <w:t>$367,466.51</w:t>
            </w:r>
          </w:p>
        </w:tc>
      </w:tr>
      <w:tr w:rsidR="00EB37CF" w14:paraId="1687D4ED"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82552A" w14:textId="77777777" w:rsidR="00EB37CF" w:rsidRDefault="003C56AC">
            <w:pPr>
              <w:spacing w:line="435" w:lineRule="atLeast"/>
              <w:jc w:val="both"/>
              <w:rPr>
                <w:rFonts w:ascii="Arial" w:eastAsia="Times New Roman" w:hAnsi="Arial" w:cs="Arial"/>
              </w:rPr>
            </w:pP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9E43B" w14:textId="77777777" w:rsidR="00EB37CF" w:rsidRDefault="003C56AC">
            <w:pPr>
              <w:spacing w:line="435" w:lineRule="atLeast"/>
              <w:jc w:val="both"/>
              <w:rPr>
                <w:rFonts w:ascii="Arial" w:eastAsia="Times New Roman" w:hAnsi="Arial" w:cs="Arial"/>
              </w:rPr>
            </w:pPr>
            <w:r>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57936"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51E8ABF"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00466F" w14:textId="77777777" w:rsidR="00EB37CF" w:rsidRDefault="003C56AC">
            <w:pPr>
              <w:spacing w:line="435" w:lineRule="atLeast"/>
              <w:jc w:val="both"/>
              <w:rPr>
                <w:rFonts w:ascii="Arial" w:eastAsia="Times New Roman" w:hAnsi="Arial" w:cs="Arial"/>
              </w:rPr>
            </w:pPr>
            <w:r>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B1552" w14:textId="77777777" w:rsidR="00EB37CF" w:rsidRDefault="003C56AC">
            <w:pPr>
              <w:spacing w:line="435" w:lineRule="atLeast"/>
              <w:jc w:val="both"/>
              <w:rPr>
                <w:rFonts w:ascii="Arial" w:eastAsia="Times New Roman" w:hAnsi="Arial" w:cs="Arial"/>
              </w:rPr>
            </w:pPr>
            <w:r>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DD483" w14:textId="77777777" w:rsidR="00EB37CF" w:rsidRDefault="003C56AC">
            <w:pPr>
              <w:spacing w:line="435" w:lineRule="atLeast"/>
              <w:jc w:val="right"/>
              <w:rPr>
                <w:rFonts w:ascii="Arial" w:eastAsia="Times New Roman" w:hAnsi="Arial" w:cs="Arial"/>
              </w:rPr>
            </w:pPr>
            <w:r>
              <w:rPr>
                <w:rFonts w:ascii="Arial" w:eastAsia="Times New Roman" w:hAnsi="Arial" w:cs="Arial"/>
              </w:rPr>
              <w:t>$14,685,584.18</w:t>
            </w:r>
          </w:p>
        </w:tc>
      </w:tr>
      <w:tr w:rsidR="00EB37CF" w14:paraId="111EA239"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FBD7D1B" w14:textId="77777777" w:rsidR="00EB37CF" w:rsidRDefault="003C56AC">
            <w:pPr>
              <w:spacing w:line="435" w:lineRule="atLeast"/>
              <w:jc w:val="right"/>
              <w:rPr>
                <w:rFonts w:ascii="Arial" w:eastAsia="Times New Roman" w:hAnsi="Arial" w:cs="Arial"/>
              </w:rPr>
            </w:pPr>
            <w:r>
              <w:rPr>
                <w:rFonts w:ascii="Arial" w:eastAsia="Times New Roman" w:hAnsi="Arial" w:cs="Arial"/>
              </w:rPr>
              <w:t>9100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37545BB" w14:textId="77777777" w:rsidR="00EB37CF" w:rsidRDefault="003C56AC">
            <w:pPr>
              <w:spacing w:line="435" w:lineRule="atLeast"/>
              <w:jc w:val="both"/>
              <w:rPr>
                <w:rFonts w:ascii="Arial" w:eastAsia="Times New Roman" w:hAnsi="Arial" w:cs="Arial"/>
              </w:rPr>
            </w:pPr>
            <w:r>
              <w:rPr>
                <w:rFonts w:ascii="Arial" w:eastAsia="Times New Roman" w:hAnsi="Arial" w:cs="Arial"/>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0F75F" w14:textId="77777777" w:rsidR="00EB37CF" w:rsidRDefault="003C56AC">
            <w:pPr>
              <w:spacing w:line="435" w:lineRule="atLeast"/>
              <w:jc w:val="right"/>
              <w:rPr>
                <w:rFonts w:ascii="Arial" w:eastAsia="Times New Roman" w:hAnsi="Arial" w:cs="Arial"/>
              </w:rPr>
            </w:pPr>
            <w:r>
              <w:rPr>
                <w:rFonts w:ascii="Arial" w:eastAsia="Times New Roman" w:hAnsi="Arial" w:cs="Arial"/>
              </w:rPr>
              <w:t>$14,685,584.18</w:t>
            </w:r>
          </w:p>
        </w:tc>
      </w:tr>
      <w:tr w:rsidR="00EB37CF" w14:paraId="7FC74413"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422CB6" w14:textId="77777777" w:rsidR="00EB37CF" w:rsidRDefault="003C56AC">
            <w:pPr>
              <w:spacing w:line="435" w:lineRule="atLeast"/>
              <w:jc w:val="both"/>
              <w:rPr>
                <w:rFonts w:ascii="Arial" w:eastAsia="Times New Roman" w:hAnsi="Arial" w:cs="Arial"/>
              </w:rPr>
            </w:pPr>
            <w:r>
              <w:rPr>
                <w:rFonts w:ascii="Arial" w:eastAsia="Times New Roman" w:hAnsi="Arial" w:cs="Arial"/>
              </w:rPr>
              <w:lastRenderedPageBreak/>
              <w:t>9101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8BA3151" w14:textId="77777777" w:rsidR="00EB37CF" w:rsidRDefault="003C56AC">
            <w:pPr>
              <w:spacing w:line="435" w:lineRule="atLeast"/>
              <w:jc w:val="both"/>
              <w:rPr>
                <w:rFonts w:ascii="Arial" w:eastAsia="Times New Roman" w:hAnsi="Arial" w:cs="Arial"/>
              </w:rPr>
            </w:pPr>
            <w:r>
              <w:rPr>
                <w:rFonts w:ascii="Arial" w:eastAsia="Times New Roman" w:hAnsi="Arial" w:cs="Arial"/>
              </w:rPr>
              <w:t>Transferencias y asignaciones cuenta 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292D1" w14:textId="77777777" w:rsidR="00EB37CF" w:rsidRDefault="003C56AC">
            <w:pPr>
              <w:spacing w:line="435" w:lineRule="atLeast"/>
              <w:jc w:val="right"/>
              <w:rPr>
                <w:rFonts w:ascii="Arial" w:eastAsia="Times New Roman" w:hAnsi="Arial" w:cs="Arial"/>
              </w:rPr>
            </w:pPr>
            <w:r>
              <w:rPr>
                <w:rFonts w:ascii="Arial" w:eastAsia="Times New Roman" w:hAnsi="Arial" w:cs="Arial"/>
              </w:rPr>
              <w:t>$14,685,584.18</w:t>
            </w:r>
          </w:p>
        </w:tc>
      </w:tr>
      <w:tr w:rsidR="00EB37CF" w14:paraId="73602914"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8B792D" w14:textId="77777777" w:rsidR="00EB37CF" w:rsidRDefault="003C56AC">
            <w:pPr>
              <w:spacing w:line="435" w:lineRule="atLeast"/>
              <w:jc w:val="both"/>
              <w:rPr>
                <w:rFonts w:ascii="Arial" w:eastAsia="Times New Roman" w:hAnsi="Arial" w:cs="Arial"/>
              </w:rPr>
            </w:pPr>
            <w:r>
              <w:rPr>
                <w:rFonts w:ascii="Arial" w:eastAsia="Times New Roman" w:hAnsi="Arial" w:cs="Arial"/>
              </w:rPr>
              <w:t>9102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3B478F4" w14:textId="77777777" w:rsidR="00EB37CF" w:rsidRDefault="003C56AC">
            <w:pPr>
              <w:spacing w:line="435" w:lineRule="atLeast"/>
              <w:jc w:val="both"/>
              <w:rPr>
                <w:rFonts w:ascii="Arial" w:eastAsia="Times New Roman" w:hAnsi="Arial" w:cs="Arial"/>
              </w:rPr>
            </w:pPr>
            <w:r>
              <w:rPr>
                <w:rFonts w:ascii="Arial" w:eastAsia="Times New Roman" w:hAnsi="Arial" w:cs="Arial"/>
              </w:rPr>
              <w:t>Transferencias y asignaciones recursos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11F06"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6CBE279"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B14E6DE" w14:textId="77777777" w:rsidR="00EB37CF" w:rsidRDefault="003C56AC">
            <w:pPr>
              <w:spacing w:line="435" w:lineRule="atLeast"/>
              <w:jc w:val="both"/>
              <w:rPr>
                <w:rFonts w:ascii="Arial" w:eastAsia="Times New Roman" w:hAnsi="Arial" w:cs="Arial"/>
              </w:rPr>
            </w:pPr>
            <w:r>
              <w:rPr>
                <w:rFonts w:ascii="Arial" w:eastAsia="Times New Roman" w:hAnsi="Arial" w:cs="Arial"/>
              </w:rPr>
              <w:t>9103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BE99D33" w14:textId="77777777" w:rsidR="00EB37CF" w:rsidRDefault="003C56AC">
            <w:pPr>
              <w:spacing w:line="435" w:lineRule="atLeast"/>
              <w:jc w:val="both"/>
              <w:rPr>
                <w:rFonts w:ascii="Arial" w:eastAsia="Times New Roman" w:hAnsi="Arial" w:cs="Arial"/>
              </w:rPr>
            </w:pPr>
            <w:r>
              <w:rPr>
                <w:rFonts w:ascii="Arial" w:eastAsia="Times New Roman" w:hAnsi="Arial" w:cs="Arial"/>
              </w:rPr>
              <w:t>Transferencias y asignaciones recursos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0A377"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373FFAE"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6BC186B" w14:textId="77777777" w:rsidR="00EB37CF" w:rsidRDefault="003C56AC">
            <w:pPr>
              <w:spacing w:line="435" w:lineRule="atLeast"/>
              <w:jc w:val="right"/>
              <w:rPr>
                <w:rFonts w:ascii="Arial" w:eastAsia="Times New Roman" w:hAnsi="Arial" w:cs="Arial"/>
              </w:rPr>
            </w:pPr>
            <w:r>
              <w:rPr>
                <w:rFonts w:ascii="Arial" w:eastAsia="Times New Roman" w:hAnsi="Arial" w:cs="Arial"/>
              </w:rPr>
              <w:t>9300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901A041" w14:textId="77777777" w:rsidR="00EB37CF" w:rsidRDefault="003C56AC">
            <w:pPr>
              <w:spacing w:line="435" w:lineRule="atLeast"/>
              <w:jc w:val="both"/>
              <w:rPr>
                <w:rFonts w:ascii="Arial" w:eastAsia="Times New Roman" w:hAnsi="Arial" w:cs="Arial"/>
              </w:rPr>
            </w:pPr>
            <w:r>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DC037"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3A88DFA7"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24A03D" w14:textId="77777777" w:rsidR="00EB37CF" w:rsidRDefault="003C56AC">
            <w:pPr>
              <w:spacing w:line="435" w:lineRule="atLeast"/>
              <w:jc w:val="both"/>
              <w:rPr>
                <w:rFonts w:ascii="Arial" w:eastAsia="Times New Roman" w:hAnsi="Arial" w:cs="Arial"/>
              </w:rPr>
            </w:pPr>
            <w:r>
              <w:rPr>
                <w:rFonts w:ascii="Arial" w:eastAsia="Times New Roman" w:hAnsi="Arial" w:cs="Arial"/>
              </w:rPr>
              <w:t>9301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23F876" w14:textId="77777777" w:rsidR="00EB37CF" w:rsidRDefault="003C56AC">
            <w:pPr>
              <w:spacing w:line="435" w:lineRule="atLeast"/>
              <w:jc w:val="both"/>
              <w:rPr>
                <w:rFonts w:ascii="Arial" w:eastAsia="Times New Roman" w:hAnsi="Arial" w:cs="Arial"/>
              </w:rPr>
            </w:pPr>
            <w:r>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F9876"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A1DE8F1"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FF8DC04" w14:textId="77777777" w:rsidR="00EB37CF" w:rsidRDefault="003C56AC">
            <w:pPr>
              <w:spacing w:line="435" w:lineRule="atLeast"/>
              <w:jc w:val="right"/>
              <w:rPr>
                <w:rFonts w:ascii="Arial" w:eastAsia="Times New Roman" w:hAnsi="Arial" w:cs="Arial"/>
              </w:rPr>
            </w:pPr>
            <w:r>
              <w:rPr>
                <w:rFonts w:ascii="Arial" w:eastAsia="Times New Roman" w:hAnsi="Arial" w:cs="Arial"/>
              </w:rPr>
              <w:t>9500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91D50D4" w14:textId="77777777" w:rsidR="00EB37CF" w:rsidRDefault="003C56AC">
            <w:pPr>
              <w:spacing w:line="435" w:lineRule="atLeast"/>
              <w:jc w:val="both"/>
              <w:rPr>
                <w:rFonts w:ascii="Arial" w:eastAsia="Times New Roman" w:hAnsi="Arial" w:cs="Arial"/>
              </w:rPr>
            </w:pPr>
            <w:r>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2CAE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25D9054"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7E18E1" w14:textId="77777777" w:rsidR="00EB37CF" w:rsidRDefault="003C56AC">
            <w:pPr>
              <w:spacing w:line="435" w:lineRule="atLeast"/>
              <w:jc w:val="both"/>
              <w:rPr>
                <w:rFonts w:ascii="Arial" w:eastAsia="Times New Roman" w:hAnsi="Arial" w:cs="Arial"/>
              </w:rPr>
            </w:pPr>
            <w:r>
              <w:rPr>
                <w:rFonts w:ascii="Arial" w:eastAsia="Times New Roman" w:hAnsi="Arial" w:cs="Arial"/>
              </w:rPr>
              <w:t>9501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8D3379" w14:textId="77777777" w:rsidR="00EB37CF" w:rsidRDefault="003C56AC">
            <w:pPr>
              <w:spacing w:line="435" w:lineRule="atLeast"/>
              <w:jc w:val="both"/>
              <w:rPr>
                <w:rFonts w:ascii="Arial" w:eastAsia="Times New Roman" w:hAnsi="Arial" w:cs="Arial"/>
              </w:rPr>
            </w:pPr>
            <w:r>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C8A97"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2620A35"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A76DFAD" w14:textId="77777777" w:rsidR="00EB37CF" w:rsidRDefault="003C56AC">
            <w:pPr>
              <w:spacing w:line="435" w:lineRule="atLeast"/>
              <w:jc w:val="right"/>
              <w:rPr>
                <w:rFonts w:ascii="Arial" w:eastAsia="Times New Roman" w:hAnsi="Arial" w:cs="Arial"/>
              </w:rPr>
            </w:pPr>
            <w:r>
              <w:rPr>
                <w:rFonts w:ascii="Arial" w:eastAsia="Times New Roman" w:hAnsi="Arial" w:cs="Arial"/>
              </w:rPr>
              <w:t>9700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D6FBEAB" w14:textId="77777777" w:rsidR="00EB37CF" w:rsidRDefault="003C56AC">
            <w:pPr>
              <w:spacing w:line="435" w:lineRule="atLeast"/>
              <w:jc w:val="both"/>
              <w:rPr>
                <w:rFonts w:ascii="Arial" w:eastAsia="Times New Roman" w:hAnsi="Arial" w:cs="Arial"/>
              </w:rPr>
            </w:pPr>
            <w:r>
              <w:rPr>
                <w:rFonts w:ascii="Arial" w:eastAsia="Times New Roman" w:hAnsi="Arial" w:cs="Arial"/>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2A99F"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E500EE0" w14:textId="77777777">
        <w:trPr>
          <w:divId w:val="6659419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2E7E1A" w14:textId="77777777" w:rsidR="00EB37CF" w:rsidRDefault="003C56AC">
            <w:pPr>
              <w:spacing w:line="435" w:lineRule="atLeast"/>
              <w:jc w:val="both"/>
              <w:rPr>
                <w:rFonts w:ascii="Arial" w:eastAsia="Times New Roman" w:hAnsi="Arial" w:cs="Arial"/>
              </w:rPr>
            </w:pP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8862F"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091A4"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bl>
    <w:p w14:paraId="6057A075" w14:textId="77777777" w:rsidR="00EB37CF" w:rsidRDefault="00EB37CF">
      <w:pPr>
        <w:spacing w:line="435" w:lineRule="atLeast"/>
        <w:jc w:val="center"/>
        <w:divId w:val="665941908"/>
        <w:rPr>
          <w:rFonts w:ascii="Arial" w:eastAsia="Times New Roman" w:hAnsi="Arial" w:cs="Arial"/>
          <w:i/>
        </w:rPr>
      </w:pPr>
    </w:p>
    <w:p w14:paraId="6D9FF87B" w14:textId="77777777" w:rsidR="00776241" w:rsidRDefault="00776241">
      <w:pPr>
        <w:spacing w:line="435" w:lineRule="atLeast"/>
        <w:jc w:val="center"/>
        <w:divId w:val="575479980"/>
        <w:rPr>
          <w:rFonts w:ascii="Arial" w:eastAsia="Times New Roman" w:hAnsi="Arial" w:cs="Arial"/>
          <w:i/>
        </w:rPr>
      </w:pPr>
    </w:p>
    <w:p w14:paraId="08795E3B" w14:textId="2EAE3E7C" w:rsidR="00EB37CF" w:rsidRDefault="003C56AC">
      <w:pPr>
        <w:spacing w:line="435" w:lineRule="atLeast"/>
        <w:jc w:val="center"/>
        <w:divId w:val="575479980"/>
        <w:rPr>
          <w:rFonts w:ascii="Arial" w:eastAsia="Times New Roman" w:hAnsi="Arial" w:cs="Arial"/>
          <w:i/>
        </w:rPr>
      </w:pPr>
      <w:r>
        <w:rPr>
          <w:rFonts w:ascii="Arial" w:eastAsia="Times New Roman" w:hAnsi="Arial" w:cs="Arial"/>
          <w:i/>
        </w:rPr>
        <w:t>II. Ingresos Entidades Paramunicipales</w:t>
      </w:r>
    </w:p>
    <w:p w14:paraId="3320BE79" w14:textId="77777777" w:rsidR="00EB37CF" w:rsidRDefault="00EB37CF">
      <w:pPr>
        <w:spacing w:line="435" w:lineRule="atLeast"/>
        <w:jc w:val="center"/>
        <w:divId w:val="1249000575"/>
        <w:rPr>
          <w:rFonts w:ascii="Arial" w:eastAsia="Times New Roman" w:hAnsi="Arial" w:cs="Arial"/>
          <w:i/>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4"/>
        <w:gridCol w:w="7466"/>
        <w:gridCol w:w="2020"/>
      </w:tblGrid>
      <w:tr w:rsidR="00EB37CF" w14:paraId="1E8AC1B6" w14:textId="77777777">
        <w:trPr>
          <w:divId w:val="1249000575"/>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A37F4E9"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CRI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B5707"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 xml:space="preserve">Servicios de Agua Potable, Drenaje y Alcantarillado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1066CD9"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Ingreso Estimado</w:t>
            </w:r>
          </w:p>
        </w:tc>
      </w:tr>
      <w:tr w:rsidR="00EB37CF" w14:paraId="1C8E185E" w14:textId="77777777">
        <w:trPr>
          <w:divId w:val="1249000575"/>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3626C7" w14:textId="77777777" w:rsidR="00EB37CF" w:rsidRDefault="00EB37CF">
            <w:pPr>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A7AF5"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Iniciativa de Ley de Ingresos para el Ejercicio Fiscal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CBDA99" w14:textId="77777777" w:rsidR="00EB37CF" w:rsidRDefault="00EB37CF">
            <w:pPr>
              <w:rPr>
                <w:rFonts w:ascii="Arial" w:eastAsia="Times New Roman" w:hAnsi="Arial" w:cs="Arial"/>
                <w:b/>
                <w:bCs/>
              </w:rPr>
            </w:pPr>
          </w:p>
        </w:tc>
      </w:tr>
      <w:tr w:rsidR="00EB37CF" w14:paraId="4492D744" w14:textId="77777777">
        <w:trPr>
          <w:divId w:val="1249000575"/>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49A07F" w14:textId="77777777" w:rsidR="00EB37CF" w:rsidRDefault="00EB37CF">
            <w:pPr>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EF384"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0DE74" w14:textId="77777777" w:rsidR="00EB37CF" w:rsidRDefault="003C56AC">
            <w:pPr>
              <w:spacing w:line="435" w:lineRule="atLeast"/>
              <w:jc w:val="center"/>
              <w:rPr>
                <w:rFonts w:ascii="Arial" w:eastAsia="Times New Roman" w:hAnsi="Arial" w:cs="Arial"/>
                <w:b/>
                <w:bCs/>
              </w:rPr>
            </w:pPr>
            <w:r>
              <w:rPr>
                <w:rFonts w:ascii="Arial" w:eastAsia="Times New Roman" w:hAnsi="Arial" w:cs="Arial"/>
                <w:b/>
                <w:bCs/>
              </w:rPr>
              <w:t>$55,968,779.02</w:t>
            </w:r>
          </w:p>
        </w:tc>
      </w:tr>
      <w:tr w:rsidR="00EB37CF" w14:paraId="46327BD9"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591E59" w14:textId="77777777" w:rsidR="00EB37CF" w:rsidRDefault="003C56AC">
            <w:pPr>
              <w:spacing w:line="435" w:lineRule="atLeast"/>
              <w:jc w:val="both"/>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E2396" w14:textId="77777777" w:rsidR="00EB37CF" w:rsidRDefault="003C56AC">
            <w:pPr>
              <w:spacing w:line="435" w:lineRule="atLeast"/>
              <w:jc w:val="both"/>
              <w:rPr>
                <w:rFonts w:ascii="Arial" w:eastAsia="Times New Roman" w:hAnsi="Arial" w:cs="Arial"/>
              </w:rPr>
            </w:pPr>
            <w:r>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7F082"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6754E30"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C61EC2" w14:textId="77777777" w:rsidR="00EB37CF" w:rsidRDefault="003C56AC">
            <w:pPr>
              <w:spacing w:line="435" w:lineRule="atLeast"/>
              <w:jc w:val="both"/>
              <w:rPr>
                <w:rFonts w:ascii="Arial" w:eastAsia="Times New Roman" w:hAnsi="Arial" w:cs="Arial"/>
              </w:rPr>
            </w:pPr>
            <w:r>
              <w:rPr>
                <w:rFonts w:ascii="Arial" w:eastAsia="Times New Roman" w:hAnsi="Arial" w:cs="Arial"/>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6B3AB" w14:textId="77777777" w:rsidR="00EB37CF" w:rsidRDefault="003C56AC">
            <w:pPr>
              <w:spacing w:line="435" w:lineRule="atLeast"/>
              <w:jc w:val="both"/>
              <w:rPr>
                <w:rFonts w:ascii="Arial" w:eastAsia="Times New Roman" w:hAnsi="Arial" w:cs="Arial"/>
              </w:rPr>
            </w:pPr>
            <w:r>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793FF"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16322B9"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457C40" w14:textId="77777777" w:rsidR="00EB37CF" w:rsidRDefault="003C56AC">
            <w:pPr>
              <w:spacing w:line="435" w:lineRule="atLeast"/>
              <w:jc w:val="both"/>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C83E9" w14:textId="77777777" w:rsidR="00EB37CF" w:rsidRDefault="003C56AC">
            <w:pPr>
              <w:spacing w:line="435" w:lineRule="atLeast"/>
              <w:jc w:val="both"/>
              <w:rPr>
                <w:rFonts w:ascii="Arial" w:eastAsia="Times New Roman" w:hAnsi="Arial" w:cs="Arial"/>
              </w:rPr>
            </w:pPr>
            <w:r>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D4168"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AFDC36F"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37FB48" w14:textId="77777777" w:rsidR="00EB37CF" w:rsidRDefault="003C56AC">
            <w:pPr>
              <w:spacing w:line="435" w:lineRule="atLeast"/>
              <w:jc w:val="both"/>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FDE75" w14:textId="77777777" w:rsidR="00EB37CF" w:rsidRDefault="003C56AC">
            <w:pPr>
              <w:spacing w:line="435" w:lineRule="atLeast"/>
              <w:jc w:val="both"/>
              <w:rPr>
                <w:rFonts w:ascii="Arial" w:eastAsia="Times New Roman" w:hAnsi="Arial" w:cs="Arial"/>
              </w:rPr>
            </w:pPr>
            <w:r>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61E85"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13CD259"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F618C" w14:textId="77777777" w:rsidR="00EB37CF" w:rsidRDefault="003C56AC">
            <w:pPr>
              <w:spacing w:line="435" w:lineRule="atLeast"/>
              <w:jc w:val="both"/>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E2B1A" w14:textId="77777777" w:rsidR="00EB37CF" w:rsidRDefault="003C56AC">
            <w:pPr>
              <w:spacing w:line="435" w:lineRule="atLeast"/>
              <w:jc w:val="both"/>
              <w:rPr>
                <w:rFonts w:ascii="Arial" w:eastAsia="Times New Roman" w:hAnsi="Arial" w:cs="Arial"/>
              </w:rPr>
            </w:pPr>
            <w:r>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845DB" w14:textId="77777777" w:rsidR="00EB37CF" w:rsidRDefault="003C56AC">
            <w:pPr>
              <w:spacing w:line="435" w:lineRule="atLeast"/>
              <w:jc w:val="right"/>
              <w:rPr>
                <w:rFonts w:ascii="Arial" w:eastAsia="Times New Roman" w:hAnsi="Arial" w:cs="Arial"/>
              </w:rPr>
            </w:pPr>
            <w:r>
              <w:rPr>
                <w:rFonts w:ascii="Arial" w:eastAsia="Times New Roman" w:hAnsi="Arial" w:cs="Arial"/>
              </w:rPr>
              <w:t>$365,194.87</w:t>
            </w:r>
          </w:p>
        </w:tc>
      </w:tr>
      <w:tr w:rsidR="00EB37CF" w14:paraId="56D410FA"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55EA0D6" w14:textId="77777777" w:rsidR="00EB37CF" w:rsidRDefault="003C56AC">
            <w:pPr>
              <w:spacing w:line="435" w:lineRule="atLeast"/>
              <w:jc w:val="right"/>
              <w:rPr>
                <w:rFonts w:ascii="Arial" w:eastAsia="Times New Roman" w:hAnsi="Arial" w:cs="Arial"/>
              </w:rPr>
            </w:pPr>
            <w:r>
              <w:rPr>
                <w:rFonts w:ascii="Arial" w:eastAsia="Times New Roman" w:hAnsi="Arial" w:cs="Arial"/>
              </w:rPr>
              <w:t>5100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A4CF8FF" w14:textId="77777777" w:rsidR="00EB37CF" w:rsidRDefault="003C56AC">
            <w:pPr>
              <w:spacing w:line="435" w:lineRule="atLeast"/>
              <w:jc w:val="both"/>
              <w:rPr>
                <w:rFonts w:ascii="Arial" w:eastAsia="Times New Roman" w:hAnsi="Arial" w:cs="Arial"/>
              </w:rPr>
            </w:pPr>
            <w:r>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944DF" w14:textId="77777777" w:rsidR="00EB37CF" w:rsidRDefault="003C56AC">
            <w:pPr>
              <w:spacing w:line="435" w:lineRule="atLeast"/>
              <w:jc w:val="right"/>
              <w:rPr>
                <w:rFonts w:ascii="Arial" w:eastAsia="Times New Roman" w:hAnsi="Arial" w:cs="Arial"/>
              </w:rPr>
            </w:pPr>
            <w:r>
              <w:rPr>
                <w:rFonts w:ascii="Arial" w:eastAsia="Times New Roman" w:hAnsi="Arial" w:cs="Arial"/>
              </w:rPr>
              <w:t>$365,194.87</w:t>
            </w:r>
          </w:p>
        </w:tc>
      </w:tr>
      <w:tr w:rsidR="00EB37CF" w14:paraId="1B11137E"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09C2B3A" w14:textId="77777777" w:rsidR="00EB37CF" w:rsidRDefault="003C56AC">
            <w:pPr>
              <w:spacing w:line="435" w:lineRule="atLeast"/>
              <w:jc w:val="both"/>
              <w:rPr>
                <w:rFonts w:ascii="Arial" w:eastAsia="Times New Roman" w:hAnsi="Arial" w:cs="Arial"/>
              </w:rPr>
            </w:pPr>
            <w:r>
              <w:rPr>
                <w:rFonts w:ascii="Arial" w:eastAsia="Times New Roman" w:hAnsi="Arial" w:cs="Arial"/>
              </w:rPr>
              <w:t>5101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23312D5" w14:textId="77777777" w:rsidR="00EB37CF" w:rsidRDefault="003C56AC">
            <w:pPr>
              <w:spacing w:line="435" w:lineRule="atLeast"/>
              <w:jc w:val="both"/>
              <w:rPr>
                <w:rFonts w:ascii="Arial" w:eastAsia="Times New Roman" w:hAnsi="Arial" w:cs="Arial"/>
              </w:rPr>
            </w:pPr>
            <w:r>
              <w:rPr>
                <w:rFonts w:ascii="Arial" w:eastAsia="Times New Roman" w:hAnsi="Arial" w:cs="Arial"/>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64927" w14:textId="77777777" w:rsidR="00EB37CF" w:rsidRDefault="003C56AC">
            <w:pPr>
              <w:spacing w:line="435" w:lineRule="atLeast"/>
              <w:jc w:val="right"/>
              <w:rPr>
                <w:rFonts w:ascii="Arial" w:eastAsia="Times New Roman" w:hAnsi="Arial" w:cs="Arial"/>
              </w:rPr>
            </w:pPr>
            <w:r>
              <w:rPr>
                <w:rFonts w:ascii="Arial" w:eastAsia="Times New Roman" w:hAnsi="Arial" w:cs="Arial"/>
              </w:rPr>
              <w:t>$326,940.00</w:t>
            </w:r>
          </w:p>
        </w:tc>
      </w:tr>
      <w:tr w:rsidR="00EB37CF" w14:paraId="71F8204B"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92596B2" w14:textId="77777777" w:rsidR="00EB37CF" w:rsidRDefault="003C56AC">
            <w:pPr>
              <w:spacing w:line="435" w:lineRule="atLeast"/>
              <w:jc w:val="both"/>
              <w:rPr>
                <w:rFonts w:ascii="Arial" w:eastAsia="Times New Roman" w:hAnsi="Arial" w:cs="Arial"/>
              </w:rPr>
            </w:pPr>
            <w:r>
              <w:rPr>
                <w:rFonts w:ascii="Arial" w:eastAsia="Times New Roman" w:hAnsi="Arial" w:cs="Arial"/>
              </w:rPr>
              <w:t>5102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2132745" w14:textId="77777777" w:rsidR="00EB37CF" w:rsidRDefault="003C56AC">
            <w:pPr>
              <w:spacing w:line="435" w:lineRule="atLeast"/>
              <w:jc w:val="both"/>
              <w:rPr>
                <w:rFonts w:ascii="Arial" w:eastAsia="Times New Roman" w:hAnsi="Arial" w:cs="Arial"/>
              </w:rPr>
            </w:pPr>
            <w:r>
              <w:rPr>
                <w:rFonts w:ascii="Arial" w:eastAsia="Times New Roman" w:hAnsi="Arial" w:cs="Arial"/>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65E9B"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2A53D4E"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6FBE218" w14:textId="77777777" w:rsidR="00EB37CF" w:rsidRDefault="003C56AC">
            <w:pPr>
              <w:spacing w:line="435" w:lineRule="atLeast"/>
              <w:jc w:val="both"/>
              <w:rPr>
                <w:rFonts w:ascii="Arial" w:eastAsia="Times New Roman" w:hAnsi="Arial" w:cs="Arial"/>
              </w:rPr>
            </w:pPr>
            <w:r>
              <w:rPr>
                <w:rFonts w:ascii="Arial" w:eastAsia="Times New Roman" w:hAnsi="Arial" w:cs="Arial"/>
              </w:rPr>
              <w:t>5103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81D8E82" w14:textId="77777777" w:rsidR="00EB37CF" w:rsidRDefault="003C56AC">
            <w:pPr>
              <w:spacing w:line="435" w:lineRule="atLeast"/>
              <w:jc w:val="both"/>
              <w:rPr>
                <w:rFonts w:ascii="Arial" w:eastAsia="Times New Roman" w:hAnsi="Arial" w:cs="Arial"/>
              </w:rPr>
            </w:pPr>
            <w:r>
              <w:rPr>
                <w:rFonts w:ascii="Arial" w:eastAsia="Times New Roman" w:hAnsi="Arial" w:cs="Arial"/>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0D842"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FDD4A02"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82DD7AA" w14:textId="77777777" w:rsidR="00EB37CF" w:rsidRDefault="003C56AC">
            <w:pPr>
              <w:spacing w:line="435" w:lineRule="atLeast"/>
              <w:jc w:val="both"/>
              <w:rPr>
                <w:rFonts w:ascii="Arial" w:eastAsia="Times New Roman" w:hAnsi="Arial" w:cs="Arial"/>
              </w:rPr>
            </w:pPr>
            <w:r>
              <w:rPr>
                <w:rFonts w:ascii="Arial" w:eastAsia="Times New Roman" w:hAnsi="Arial" w:cs="Arial"/>
              </w:rPr>
              <w:t>5104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1B77831"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de trámite con 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AA4B4"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C7638F5"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76D068B" w14:textId="77777777" w:rsidR="00EB37CF" w:rsidRDefault="003C56AC">
            <w:pPr>
              <w:spacing w:line="435" w:lineRule="atLeast"/>
              <w:jc w:val="both"/>
              <w:rPr>
                <w:rFonts w:ascii="Arial" w:eastAsia="Times New Roman" w:hAnsi="Arial" w:cs="Arial"/>
              </w:rPr>
            </w:pPr>
            <w:r>
              <w:rPr>
                <w:rFonts w:ascii="Arial" w:eastAsia="Times New Roman" w:hAnsi="Arial" w:cs="Arial"/>
              </w:rPr>
              <w:t>5105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CA0D7D7" w14:textId="77777777" w:rsidR="00EB37CF" w:rsidRDefault="003C56AC">
            <w:pPr>
              <w:spacing w:line="435" w:lineRule="atLeast"/>
              <w:jc w:val="both"/>
              <w:rPr>
                <w:rFonts w:ascii="Arial" w:eastAsia="Times New Roman" w:hAnsi="Arial" w:cs="Arial"/>
              </w:rPr>
            </w:pPr>
            <w:r>
              <w:rPr>
                <w:rFonts w:ascii="Arial" w:eastAsia="Times New Roman" w:hAnsi="Arial" w:cs="Arial"/>
              </w:rPr>
              <w:t>Por servicios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528AD"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48BB168A"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E73ED1E" w14:textId="77777777" w:rsidR="00EB37CF" w:rsidRDefault="003C56AC">
            <w:pPr>
              <w:spacing w:line="435" w:lineRule="atLeast"/>
              <w:jc w:val="both"/>
              <w:rPr>
                <w:rFonts w:ascii="Arial" w:eastAsia="Times New Roman" w:hAnsi="Arial" w:cs="Arial"/>
              </w:rPr>
            </w:pPr>
            <w:r>
              <w:rPr>
                <w:rFonts w:ascii="Arial" w:eastAsia="Times New Roman" w:hAnsi="Arial" w:cs="Arial"/>
              </w:rPr>
              <w:t>5106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05C5C50" w14:textId="77777777" w:rsidR="00EB37CF" w:rsidRDefault="003C56AC">
            <w:pPr>
              <w:spacing w:line="435" w:lineRule="atLeast"/>
              <w:jc w:val="both"/>
              <w:rPr>
                <w:rFonts w:ascii="Arial" w:eastAsia="Times New Roman" w:hAnsi="Arial" w:cs="Arial"/>
              </w:rPr>
            </w:pPr>
            <w:r>
              <w:rPr>
                <w:rFonts w:ascii="Arial" w:eastAsia="Times New Roman" w:hAnsi="Arial" w:cs="Arial"/>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E1652"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13460788"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C5C824D" w14:textId="77777777" w:rsidR="00EB37CF" w:rsidRDefault="003C56AC">
            <w:pPr>
              <w:spacing w:line="435" w:lineRule="atLeast"/>
              <w:jc w:val="both"/>
              <w:rPr>
                <w:rFonts w:ascii="Arial" w:eastAsia="Times New Roman" w:hAnsi="Arial" w:cs="Arial"/>
              </w:rPr>
            </w:pPr>
            <w:r>
              <w:rPr>
                <w:rFonts w:ascii="Arial" w:eastAsia="Times New Roman" w:hAnsi="Arial" w:cs="Arial"/>
              </w:rPr>
              <w:t>5107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3FF9978" w14:textId="77777777" w:rsidR="00EB37CF" w:rsidRDefault="003C56AC">
            <w:pPr>
              <w:spacing w:line="435" w:lineRule="atLeast"/>
              <w:jc w:val="both"/>
              <w:rPr>
                <w:rFonts w:ascii="Arial" w:eastAsia="Times New Roman" w:hAnsi="Arial" w:cs="Arial"/>
              </w:rPr>
            </w:pPr>
            <w:r>
              <w:rPr>
                <w:rFonts w:ascii="Arial" w:eastAsia="Times New Roman" w:hAnsi="Arial" w:cs="Arial"/>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F4DBC"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A5EF424"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09BA4E8" w14:textId="77777777" w:rsidR="00EB37CF" w:rsidRDefault="003C56AC">
            <w:pPr>
              <w:spacing w:line="435" w:lineRule="atLeast"/>
              <w:jc w:val="both"/>
              <w:rPr>
                <w:rFonts w:ascii="Arial" w:eastAsia="Times New Roman" w:hAnsi="Arial" w:cs="Arial"/>
              </w:rPr>
            </w:pPr>
            <w:r>
              <w:rPr>
                <w:rFonts w:ascii="Arial" w:eastAsia="Times New Roman" w:hAnsi="Arial" w:cs="Arial"/>
              </w:rPr>
              <w:t>5109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E120A1B" w14:textId="77777777" w:rsidR="00EB37CF" w:rsidRDefault="003C56AC">
            <w:pPr>
              <w:spacing w:line="435" w:lineRule="atLeast"/>
              <w:jc w:val="both"/>
              <w:rPr>
                <w:rFonts w:ascii="Arial" w:eastAsia="Times New Roman" w:hAnsi="Arial" w:cs="Arial"/>
              </w:rPr>
            </w:pPr>
            <w:r>
              <w:rPr>
                <w:rFonts w:ascii="Arial" w:eastAsia="Times New Roman" w:hAnsi="Arial" w:cs="Arial"/>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AA5FF" w14:textId="77777777" w:rsidR="00EB37CF" w:rsidRDefault="003C56AC">
            <w:pPr>
              <w:spacing w:line="435" w:lineRule="atLeast"/>
              <w:jc w:val="right"/>
              <w:rPr>
                <w:rFonts w:ascii="Arial" w:eastAsia="Times New Roman" w:hAnsi="Arial" w:cs="Arial"/>
              </w:rPr>
            </w:pPr>
            <w:r>
              <w:rPr>
                <w:rFonts w:ascii="Arial" w:eastAsia="Times New Roman" w:hAnsi="Arial" w:cs="Arial"/>
              </w:rPr>
              <w:t>$38,254.87</w:t>
            </w:r>
          </w:p>
        </w:tc>
      </w:tr>
      <w:tr w:rsidR="00EB37CF" w14:paraId="31E6D99F"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7C8CE04" w14:textId="77777777" w:rsidR="00EB37CF" w:rsidRDefault="003C56AC">
            <w:pPr>
              <w:spacing w:line="435" w:lineRule="atLeast"/>
              <w:jc w:val="right"/>
              <w:rPr>
                <w:rFonts w:ascii="Arial" w:eastAsia="Times New Roman" w:hAnsi="Arial" w:cs="Arial"/>
              </w:rPr>
            </w:pPr>
            <w:r>
              <w:rPr>
                <w:rFonts w:ascii="Arial" w:eastAsia="Times New Roman" w:hAnsi="Arial" w:cs="Arial"/>
              </w:rPr>
              <w:t>5900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D942721" w14:textId="77777777" w:rsidR="00EB37CF" w:rsidRDefault="003C56AC">
            <w:pPr>
              <w:spacing w:line="435" w:lineRule="atLeast"/>
              <w:jc w:val="both"/>
              <w:rPr>
                <w:rFonts w:ascii="Arial" w:eastAsia="Times New Roman" w:hAnsi="Arial" w:cs="Arial"/>
              </w:rPr>
            </w:pPr>
            <w:r>
              <w:rPr>
                <w:rFonts w:ascii="Arial" w:eastAsia="Times New Roman" w:hAnsi="Arial" w:cs="Arial"/>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DCEE5"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15DBE887"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37659C" w14:textId="77777777" w:rsidR="00EB37CF" w:rsidRDefault="003C56AC">
            <w:pPr>
              <w:spacing w:line="435" w:lineRule="atLeast"/>
              <w:jc w:val="both"/>
              <w:rPr>
                <w:rFonts w:ascii="Arial" w:eastAsia="Times New Roman" w:hAnsi="Arial" w:cs="Arial"/>
              </w:rPr>
            </w:pPr>
            <w:r>
              <w:rPr>
                <w:rFonts w:ascii="Arial" w:eastAsia="Times New Roman" w:hAnsi="Arial" w:cs="Arial"/>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1B1AA" w14:textId="77777777" w:rsidR="00EB37CF" w:rsidRDefault="003C56AC">
            <w:pPr>
              <w:spacing w:line="435" w:lineRule="atLeast"/>
              <w:jc w:val="both"/>
              <w:rPr>
                <w:rFonts w:ascii="Arial" w:eastAsia="Times New Roman" w:hAnsi="Arial" w:cs="Arial"/>
              </w:rPr>
            </w:pPr>
            <w:r>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9B61A"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6BA87CB"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7437CB" w14:textId="77777777" w:rsidR="00EB37CF" w:rsidRDefault="003C56AC">
            <w:pPr>
              <w:spacing w:line="435" w:lineRule="atLeast"/>
              <w:jc w:val="both"/>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D3BC9"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B9471" w14:textId="77777777" w:rsidR="00EB37CF" w:rsidRDefault="003C56AC">
            <w:pPr>
              <w:spacing w:line="435" w:lineRule="atLeast"/>
              <w:jc w:val="right"/>
              <w:rPr>
                <w:rFonts w:ascii="Arial" w:eastAsia="Times New Roman" w:hAnsi="Arial" w:cs="Arial"/>
              </w:rPr>
            </w:pPr>
            <w:r>
              <w:rPr>
                <w:rFonts w:ascii="Arial" w:eastAsia="Times New Roman" w:hAnsi="Arial" w:cs="Arial"/>
              </w:rPr>
              <w:t>$55,603,584.15</w:t>
            </w:r>
          </w:p>
        </w:tc>
      </w:tr>
      <w:tr w:rsidR="00EB37CF" w14:paraId="25A78F67"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CF8614B" w14:textId="77777777" w:rsidR="00EB37CF" w:rsidRDefault="003C56AC">
            <w:pPr>
              <w:spacing w:line="435" w:lineRule="atLeast"/>
              <w:jc w:val="right"/>
              <w:rPr>
                <w:rFonts w:ascii="Arial" w:eastAsia="Times New Roman" w:hAnsi="Arial" w:cs="Arial"/>
              </w:rPr>
            </w:pPr>
            <w:r>
              <w:rPr>
                <w:rFonts w:ascii="Arial" w:eastAsia="Times New Roman" w:hAnsi="Arial" w:cs="Arial"/>
              </w:rPr>
              <w:t>7100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FB95F7A"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08E15"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D6478C7"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83518BE" w14:textId="77777777" w:rsidR="00EB37CF" w:rsidRDefault="003C56AC">
            <w:pPr>
              <w:spacing w:line="435" w:lineRule="atLeast"/>
              <w:jc w:val="right"/>
              <w:rPr>
                <w:rFonts w:ascii="Arial" w:eastAsia="Times New Roman" w:hAnsi="Arial" w:cs="Arial"/>
              </w:rPr>
            </w:pPr>
            <w:r>
              <w:rPr>
                <w:rFonts w:ascii="Arial" w:eastAsia="Times New Roman" w:hAnsi="Arial" w:cs="Arial"/>
              </w:rPr>
              <w:t>7200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802FEF4"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B8685"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4BE04F45"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27A49AD" w14:textId="77777777" w:rsidR="00EB37CF" w:rsidRDefault="003C56AC">
            <w:pPr>
              <w:spacing w:line="435" w:lineRule="atLeast"/>
              <w:jc w:val="right"/>
              <w:rPr>
                <w:rFonts w:ascii="Arial" w:eastAsia="Times New Roman" w:hAnsi="Arial" w:cs="Arial"/>
              </w:rPr>
            </w:pPr>
            <w:r>
              <w:rPr>
                <w:rFonts w:ascii="Arial" w:eastAsia="Times New Roman" w:hAnsi="Arial" w:cs="Arial"/>
              </w:rPr>
              <w:t>7300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8695474"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9C17A" w14:textId="77777777" w:rsidR="00EB37CF" w:rsidRDefault="003C56AC">
            <w:pPr>
              <w:spacing w:line="435" w:lineRule="atLeast"/>
              <w:jc w:val="right"/>
              <w:rPr>
                <w:rFonts w:ascii="Arial" w:eastAsia="Times New Roman" w:hAnsi="Arial" w:cs="Arial"/>
              </w:rPr>
            </w:pPr>
            <w:r>
              <w:rPr>
                <w:rFonts w:ascii="Arial" w:eastAsia="Times New Roman" w:hAnsi="Arial" w:cs="Arial"/>
              </w:rPr>
              <w:t>$55,603,584.15</w:t>
            </w:r>
          </w:p>
        </w:tc>
      </w:tr>
      <w:tr w:rsidR="00EB37CF" w14:paraId="2E863E82"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74DDDC2" w14:textId="77777777" w:rsidR="00EB37CF" w:rsidRDefault="003C56AC">
            <w:pPr>
              <w:spacing w:line="435" w:lineRule="atLeast"/>
              <w:jc w:val="both"/>
              <w:rPr>
                <w:rFonts w:ascii="Arial" w:eastAsia="Times New Roman" w:hAnsi="Arial" w:cs="Arial"/>
              </w:rPr>
            </w:pPr>
            <w:r>
              <w:rPr>
                <w:rFonts w:ascii="Arial" w:eastAsia="Times New Roman" w:hAnsi="Arial" w:cs="Arial"/>
              </w:rPr>
              <w:t>7301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1415790" w14:textId="77777777" w:rsidR="00EB37CF" w:rsidRDefault="003C56AC">
            <w:pPr>
              <w:spacing w:line="435" w:lineRule="atLeast"/>
              <w:jc w:val="both"/>
              <w:rPr>
                <w:rFonts w:ascii="Arial" w:eastAsia="Times New Roman" w:hAnsi="Arial" w:cs="Arial"/>
              </w:rPr>
            </w:pPr>
            <w:r>
              <w:rPr>
                <w:rFonts w:ascii="Arial" w:eastAsia="Times New Roman" w:hAnsi="Arial" w:cs="Arial"/>
              </w:rPr>
              <w:t>Por la venta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8DAFF"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3641E2A3"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18C64F" w14:textId="77777777" w:rsidR="00EB37CF" w:rsidRDefault="003C56AC">
            <w:pPr>
              <w:spacing w:line="435" w:lineRule="atLeast"/>
              <w:jc w:val="both"/>
              <w:rPr>
                <w:rFonts w:ascii="Arial" w:eastAsia="Times New Roman" w:hAnsi="Arial" w:cs="Arial"/>
              </w:rPr>
            </w:pPr>
            <w:r>
              <w:rPr>
                <w:rFonts w:ascii="Arial" w:eastAsia="Times New Roman" w:hAnsi="Arial" w:cs="Arial"/>
              </w:rPr>
              <w:t>7302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7CB0AC" w14:textId="77777777" w:rsidR="00EB37CF" w:rsidRDefault="003C56AC">
            <w:pPr>
              <w:spacing w:line="435" w:lineRule="atLeast"/>
              <w:jc w:val="both"/>
              <w:rPr>
                <w:rFonts w:ascii="Arial" w:eastAsia="Times New Roman" w:hAnsi="Arial" w:cs="Arial"/>
              </w:rPr>
            </w:pPr>
            <w:r>
              <w:rPr>
                <w:rFonts w:ascii="Arial" w:eastAsia="Times New Roman" w:hAnsi="Arial" w:cs="Arial"/>
              </w:rPr>
              <w:t>Por la venta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28695"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4848C01"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8A05F42" w14:textId="77777777" w:rsidR="00EB37CF" w:rsidRDefault="003C56AC">
            <w:pPr>
              <w:spacing w:line="435" w:lineRule="atLeast"/>
              <w:jc w:val="both"/>
              <w:rPr>
                <w:rFonts w:ascii="Arial" w:eastAsia="Times New Roman" w:hAnsi="Arial" w:cs="Arial"/>
              </w:rPr>
            </w:pPr>
            <w:r>
              <w:rPr>
                <w:rFonts w:ascii="Arial" w:eastAsia="Times New Roman" w:hAnsi="Arial" w:cs="Arial"/>
              </w:rPr>
              <w:t>7303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B732ADC" w14:textId="77777777" w:rsidR="00EB37CF" w:rsidRDefault="003C56AC">
            <w:pPr>
              <w:spacing w:line="435" w:lineRule="atLeast"/>
              <w:jc w:val="both"/>
              <w:rPr>
                <w:rFonts w:ascii="Arial" w:eastAsia="Times New Roman" w:hAnsi="Arial" w:cs="Arial"/>
              </w:rPr>
            </w:pPr>
            <w:r>
              <w:rPr>
                <w:rFonts w:ascii="Arial" w:eastAsia="Times New Roman" w:hAnsi="Arial" w:cs="Arial"/>
              </w:rPr>
              <w:t>Servicios Asistencia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0297D"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6D9A94B"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BFBFC46" w14:textId="77777777" w:rsidR="00EB37CF" w:rsidRDefault="003C56AC">
            <w:pPr>
              <w:spacing w:line="435" w:lineRule="atLeast"/>
              <w:jc w:val="both"/>
              <w:rPr>
                <w:rFonts w:ascii="Arial" w:eastAsia="Times New Roman" w:hAnsi="Arial" w:cs="Arial"/>
              </w:rPr>
            </w:pPr>
            <w:r>
              <w:rPr>
                <w:rFonts w:ascii="Arial" w:eastAsia="Times New Roman" w:hAnsi="Arial" w:cs="Arial"/>
              </w:rPr>
              <w:t>7304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D09D14A" w14:textId="77777777" w:rsidR="00EB37CF" w:rsidRDefault="003C56AC">
            <w:pPr>
              <w:spacing w:line="435" w:lineRule="atLeast"/>
              <w:jc w:val="both"/>
              <w:rPr>
                <w:rFonts w:ascii="Arial" w:eastAsia="Times New Roman" w:hAnsi="Arial" w:cs="Arial"/>
              </w:rPr>
            </w:pPr>
            <w:r>
              <w:rPr>
                <w:rFonts w:ascii="Arial" w:eastAsia="Times New Roman" w:hAnsi="Arial" w:cs="Arial"/>
              </w:rPr>
              <w:t>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EBEC6"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4923751E"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740635B" w14:textId="77777777" w:rsidR="00EB37CF" w:rsidRDefault="003C56AC">
            <w:pPr>
              <w:spacing w:line="435" w:lineRule="atLeast"/>
              <w:jc w:val="both"/>
              <w:rPr>
                <w:rFonts w:ascii="Arial" w:eastAsia="Times New Roman" w:hAnsi="Arial" w:cs="Arial"/>
              </w:rPr>
            </w:pPr>
            <w:r>
              <w:rPr>
                <w:rFonts w:ascii="Arial" w:eastAsia="Times New Roman" w:hAnsi="Arial" w:cs="Arial"/>
              </w:rPr>
              <w:t>7305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309458" w14:textId="77777777" w:rsidR="00EB37CF" w:rsidRDefault="003C56AC">
            <w:pPr>
              <w:spacing w:line="435" w:lineRule="atLeast"/>
              <w:jc w:val="both"/>
              <w:rPr>
                <w:rFonts w:ascii="Arial" w:eastAsia="Times New Roman" w:hAnsi="Arial" w:cs="Arial"/>
              </w:rPr>
            </w:pPr>
            <w:r>
              <w:rPr>
                <w:rFonts w:ascii="Arial" w:eastAsia="Times New Roman" w:hAnsi="Arial" w:cs="Arial"/>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7B83A"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7503C97"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050D6E3" w14:textId="77777777" w:rsidR="00EB37CF" w:rsidRDefault="003C56AC">
            <w:pPr>
              <w:spacing w:line="435" w:lineRule="atLeast"/>
              <w:jc w:val="both"/>
              <w:rPr>
                <w:rFonts w:ascii="Arial" w:eastAsia="Times New Roman" w:hAnsi="Arial" w:cs="Arial"/>
              </w:rPr>
            </w:pPr>
            <w:r>
              <w:rPr>
                <w:rFonts w:ascii="Arial" w:eastAsia="Times New Roman" w:hAnsi="Arial" w:cs="Arial"/>
              </w:rPr>
              <w:t>7306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850BE3F" w14:textId="77777777" w:rsidR="00EB37CF" w:rsidRDefault="003C56AC">
            <w:pPr>
              <w:spacing w:line="435" w:lineRule="atLeast"/>
              <w:jc w:val="both"/>
              <w:rPr>
                <w:rFonts w:ascii="Arial" w:eastAsia="Times New Roman" w:hAnsi="Arial" w:cs="Arial"/>
              </w:rPr>
            </w:pPr>
            <w:r>
              <w:rPr>
                <w:rFonts w:ascii="Arial" w:eastAsia="Times New Roman" w:hAnsi="Arial" w:cs="Arial"/>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F536B"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9885251"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312521" w14:textId="77777777" w:rsidR="00EB37CF" w:rsidRDefault="003C56AC">
            <w:pPr>
              <w:spacing w:line="435" w:lineRule="atLeast"/>
              <w:jc w:val="both"/>
              <w:rPr>
                <w:rFonts w:ascii="Arial" w:eastAsia="Times New Roman" w:hAnsi="Arial" w:cs="Arial"/>
              </w:rPr>
            </w:pPr>
            <w:r>
              <w:rPr>
                <w:rFonts w:ascii="Arial" w:eastAsia="Times New Roman" w:hAnsi="Arial" w:cs="Arial"/>
              </w:rPr>
              <w:t>7307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6A2645" w14:textId="77777777" w:rsidR="00EB37CF" w:rsidRDefault="003C56AC">
            <w:pPr>
              <w:spacing w:line="435" w:lineRule="atLeast"/>
              <w:jc w:val="both"/>
              <w:rPr>
                <w:rFonts w:ascii="Arial" w:eastAsia="Times New Roman" w:hAnsi="Arial" w:cs="Arial"/>
              </w:rPr>
            </w:pPr>
            <w:r>
              <w:rPr>
                <w:rFonts w:ascii="Arial" w:eastAsia="Times New Roman" w:hAnsi="Arial" w:cs="Arial"/>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B299E" w14:textId="77777777" w:rsidR="00EB37CF" w:rsidRDefault="003C56AC">
            <w:pPr>
              <w:spacing w:line="435" w:lineRule="atLeast"/>
              <w:jc w:val="right"/>
              <w:rPr>
                <w:rFonts w:ascii="Arial" w:eastAsia="Times New Roman" w:hAnsi="Arial" w:cs="Arial"/>
              </w:rPr>
            </w:pPr>
            <w:r>
              <w:rPr>
                <w:rFonts w:ascii="Arial" w:eastAsia="Times New Roman" w:hAnsi="Arial" w:cs="Arial"/>
              </w:rPr>
              <w:t>$55,603,584.15</w:t>
            </w:r>
          </w:p>
        </w:tc>
      </w:tr>
      <w:tr w:rsidR="00EB37CF" w14:paraId="34FE21FA"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DCA9E94" w14:textId="77777777" w:rsidR="00EB37CF" w:rsidRDefault="003C56AC">
            <w:pPr>
              <w:spacing w:line="435" w:lineRule="atLeast"/>
              <w:jc w:val="both"/>
              <w:rPr>
                <w:rFonts w:ascii="Arial" w:eastAsia="Times New Roman" w:hAnsi="Arial" w:cs="Arial"/>
              </w:rPr>
            </w:pPr>
            <w:r>
              <w:rPr>
                <w:rFonts w:ascii="Arial" w:eastAsia="Times New Roman" w:hAnsi="Arial" w:cs="Arial"/>
              </w:rPr>
              <w:t>7308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1327399" w14:textId="77777777" w:rsidR="00EB37CF" w:rsidRDefault="003C56AC">
            <w:pPr>
              <w:spacing w:line="435" w:lineRule="atLeast"/>
              <w:jc w:val="both"/>
              <w:rPr>
                <w:rFonts w:ascii="Arial" w:eastAsia="Times New Roman" w:hAnsi="Arial" w:cs="Arial"/>
              </w:rPr>
            </w:pPr>
            <w:r>
              <w:rPr>
                <w:rFonts w:ascii="Arial" w:eastAsia="Times New Roman" w:hAnsi="Arial" w:cs="Arial"/>
              </w:rPr>
              <w:t>Por uso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99AA3"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C12677A"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6A4798" w14:textId="77777777" w:rsidR="00EB37CF" w:rsidRDefault="003C56AC">
            <w:pPr>
              <w:spacing w:line="435" w:lineRule="atLeast"/>
              <w:jc w:val="both"/>
              <w:rPr>
                <w:rFonts w:ascii="Arial" w:eastAsia="Times New Roman" w:hAnsi="Arial" w:cs="Arial"/>
              </w:rPr>
            </w:pPr>
            <w:r>
              <w:rPr>
                <w:rFonts w:ascii="Arial" w:eastAsia="Times New Roman" w:hAnsi="Arial" w:cs="Arial"/>
              </w:rPr>
              <w:lastRenderedPageBreak/>
              <w:t>7309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C49488B" w14:textId="77777777" w:rsidR="00EB37CF" w:rsidRDefault="003C56AC">
            <w:pPr>
              <w:spacing w:line="435" w:lineRule="atLeast"/>
              <w:jc w:val="both"/>
              <w:rPr>
                <w:rFonts w:ascii="Arial" w:eastAsia="Times New Roman" w:hAnsi="Arial" w:cs="Arial"/>
              </w:rPr>
            </w:pPr>
            <w:r>
              <w:rPr>
                <w:rFonts w:ascii="Arial" w:eastAsia="Times New Roman" w:hAnsi="Arial" w:cs="Arial"/>
              </w:rPr>
              <w:t>Servicios por Infraestructura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0CA6C"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A29FC7F"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9188FC8" w14:textId="77777777" w:rsidR="00EB37CF" w:rsidRDefault="003C56AC">
            <w:pPr>
              <w:spacing w:line="435" w:lineRule="atLeast"/>
              <w:jc w:val="right"/>
              <w:rPr>
                <w:rFonts w:ascii="Arial" w:eastAsia="Times New Roman" w:hAnsi="Arial" w:cs="Arial"/>
              </w:rPr>
            </w:pPr>
            <w:r>
              <w:rPr>
                <w:rFonts w:ascii="Arial" w:eastAsia="Times New Roman" w:hAnsi="Arial" w:cs="Arial"/>
              </w:rPr>
              <w:t>7400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E50CB0B"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A213E"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1B4E0DD"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7C87E16" w14:textId="77777777" w:rsidR="00EB37CF" w:rsidRDefault="003C56AC">
            <w:pPr>
              <w:spacing w:line="435" w:lineRule="atLeast"/>
              <w:jc w:val="right"/>
              <w:rPr>
                <w:rFonts w:ascii="Arial" w:eastAsia="Times New Roman" w:hAnsi="Arial" w:cs="Arial"/>
              </w:rPr>
            </w:pPr>
            <w:r>
              <w:rPr>
                <w:rFonts w:ascii="Arial" w:eastAsia="Times New Roman" w:hAnsi="Arial" w:cs="Arial"/>
              </w:rPr>
              <w:t>7500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199E5D7"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32666"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2178BFC"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3232E8B" w14:textId="77777777" w:rsidR="00EB37CF" w:rsidRDefault="003C56AC">
            <w:pPr>
              <w:spacing w:line="435" w:lineRule="atLeast"/>
              <w:jc w:val="right"/>
              <w:rPr>
                <w:rFonts w:ascii="Arial" w:eastAsia="Times New Roman" w:hAnsi="Arial" w:cs="Arial"/>
              </w:rPr>
            </w:pPr>
            <w:r>
              <w:rPr>
                <w:rFonts w:ascii="Arial" w:eastAsia="Times New Roman" w:hAnsi="Arial" w:cs="Arial"/>
              </w:rPr>
              <w:t>7600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7BD3D13"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CE3AF"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1BB45FBB"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C623376" w14:textId="77777777" w:rsidR="00EB37CF" w:rsidRDefault="003C56AC">
            <w:pPr>
              <w:spacing w:line="435" w:lineRule="atLeast"/>
              <w:jc w:val="right"/>
              <w:rPr>
                <w:rFonts w:ascii="Arial" w:eastAsia="Times New Roman" w:hAnsi="Arial" w:cs="Arial"/>
              </w:rPr>
            </w:pPr>
            <w:r>
              <w:rPr>
                <w:rFonts w:ascii="Arial" w:eastAsia="Times New Roman" w:hAnsi="Arial" w:cs="Arial"/>
              </w:rPr>
              <w:t>7700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E5D2BCF"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65415"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70E7A0A7"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1C941F4" w14:textId="77777777" w:rsidR="00EB37CF" w:rsidRDefault="003C56AC">
            <w:pPr>
              <w:spacing w:line="435" w:lineRule="atLeast"/>
              <w:jc w:val="right"/>
              <w:rPr>
                <w:rFonts w:ascii="Arial" w:eastAsia="Times New Roman" w:hAnsi="Arial" w:cs="Arial"/>
              </w:rPr>
            </w:pPr>
            <w:r>
              <w:rPr>
                <w:rFonts w:ascii="Arial" w:eastAsia="Times New Roman" w:hAnsi="Arial" w:cs="Arial"/>
              </w:rPr>
              <w:t>7800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0F4103F"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01C3A"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F64FAB8"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10B20BB" w14:textId="77777777" w:rsidR="00EB37CF" w:rsidRDefault="003C56AC">
            <w:pPr>
              <w:spacing w:line="435" w:lineRule="atLeast"/>
              <w:jc w:val="right"/>
              <w:rPr>
                <w:rFonts w:ascii="Arial" w:eastAsia="Times New Roman" w:hAnsi="Arial" w:cs="Arial"/>
              </w:rPr>
            </w:pPr>
            <w:r>
              <w:rPr>
                <w:rFonts w:ascii="Arial" w:eastAsia="Times New Roman" w:hAnsi="Arial" w:cs="Arial"/>
              </w:rPr>
              <w:t>7900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2F3555E" w14:textId="77777777" w:rsidR="00EB37CF" w:rsidRDefault="003C56AC">
            <w:pPr>
              <w:spacing w:line="435" w:lineRule="atLeast"/>
              <w:jc w:val="both"/>
              <w:rPr>
                <w:rFonts w:ascii="Arial" w:eastAsia="Times New Roman" w:hAnsi="Arial" w:cs="Arial"/>
              </w:rPr>
            </w:pPr>
            <w:r>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EA9CC"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412907F"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FF353F7" w14:textId="77777777" w:rsidR="00EB37CF" w:rsidRDefault="003C56AC">
            <w:pPr>
              <w:spacing w:line="435" w:lineRule="atLeast"/>
              <w:jc w:val="both"/>
              <w:rPr>
                <w:rFonts w:ascii="Arial" w:eastAsia="Times New Roman" w:hAnsi="Arial" w:cs="Arial"/>
              </w:rPr>
            </w:pPr>
            <w:r>
              <w:rPr>
                <w:rFonts w:ascii="Arial" w:eastAsia="Times New Roman" w:hAnsi="Arial" w:cs="Arial"/>
              </w:rPr>
              <w:t>7901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4E8EC99" w14:textId="77777777" w:rsidR="00EB37CF" w:rsidRDefault="003C56AC">
            <w:pPr>
              <w:spacing w:line="435" w:lineRule="atLeast"/>
              <w:jc w:val="both"/>
              <w:rPr>
                <w:rFonts w:ascii="Arial" w:eastAsia="Times New Roman" w:hAnsi="Arial" w:cs="Arial"/>
              </w:rPr>
            </w:pPr>
            <w:r>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95018"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5B813947"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73E21A3" w14:textId="77777777" w:rsidR="00EB37CF" w:rsidRDefault="003C56AC">
            <w:pPr>
              <w:spacing w:line="435" w:lineRule="atLeast"/>
              <w:jc w:val="both"/>
              <w:rPr>
                <w:rFonts w:ascii="Arial" w:eastAsia="Times New Roman" w:hAnsi="Arial" w:cs="Arial"/>
              </w:rPr>
            </w:pPr>
            <w:r>
              <w:rPr>
                <w:rFonts w:ascii="Arial" w:eastAsia="Times New Roman" w:hAnsi="Arial" w:cs="Arial"/>
              </w:rPr>
              <w:t>7983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59D71B0" w14:textId="77777777" w:rsidR="00EB37CF" w:rsidRDefault="003C56AC">
            <w:pPr>
              <w:spacing w:line="435" w:lineRule="atLeast"/>
              <w:jc w:val="both"/>
              <w:rPr>
                <w:rFonts w:ascii="Arial" w:eastAsia="Times New Roman" w:hAnsi="Arial" w:cs="Arial"/>
              </w:rPr>
            </w:pPr>
            <w:r>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F3000"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6F1D2BAD"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7F4B5D" w14:textId="77777777" w:rsidR="00EB37CF" w:rsidRDefault="003C56AC">
            <w:pPr>
              <w:spacing w:line="435" w:lineRule="atLeast"/>
              <w:jc w:val="both"/>
              <w:rPr>
                <w:rFonts w:ascii="Arial" w:eastAsia="Times New Roman" w:hAnsi="Arial" w:cs="Arial"/>
              </w:rPr>
            </w:pP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AD7D9" w14:textId="77777777" w:rsidR="00EB37CF" w:rsidRDefault="003C56AC">
            <w:pPr>
              <w:spacing w:line="435" w:lineRule="atLeast"/>
              <w:jc w:val="both"/>
              <w:rPr>
                <w:rFonts w:ascii="Arial" w:eastAsia="Times New Roman" w:hAnsi="Arial" w:cs="Arial"/>
              </w:rPr>
            </w:pPr>
            <w:r>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767FD"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2B7AA536"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2172B9" w14:textId="77777777" w:rsidR="00EB37CF" w:rsidRDefault="003C56AC">
            <w:pPr>
              <w:spacing w:line="435" w:lineRule="atLeast"/>
              <w:jc w:val="both"/>
              <w:rPr>
                <w:rFonts w:ascii="Arial" w:eastAsia="Times New Roman" w:hAnsi="Arial" w:cs="Arial"/>
              </w:rPr>
            </w:pPr>
            <w:r>
              <w:rPr>
                <w:rFonts w:ascii="Arial" w:eastAsia="Times New Roman" w:hAnsi="Arial" w:cs="Arial"/>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B0C2F" w14:textId="77777777" w:rsidR="00EB37CF" w:rsidRDefault="003C56AC">
            <w:pPr>
              <w:spacing w:line="435" w:lineRule="atLeast"/>
              <w:jc w:val="both"/>
              <w:rPr>
                <w:rFonts w:ascii="Arial" w:eastAsia="Times New Roman" w:hAnsi="Arial" w:cs="Arial"/>
              </w:rPr>
            </w:pPr>
            <w:r>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F2CE8"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r w:rsidR="00EB37CF" w14:paraId="03CB1D9F" w14:textId="77777777">
        <w:trPr>
          <w:divId w:val="124900057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20D5CC" w14:textId="77777777" w:rsidR="00EB37CF" w:rsidRDefault="003C56AC">
            <w:pPr>
              <w:spacing w:line="435" w:lineRule="atLeast"/>
              <w:jc w:val="both"/>
              <w:rPr>
                <w:rFonts w:ascii="Arial" w:eastAsia="Times New Roman" w:hAnsi="Arial" w:cs="Arial"/>
              </w:rPr>
            </w:pP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6AA08" w14:textId="77777777" w:rsidR="00EB37CF" w:rsidRDefault="003C56AC">
            <w:pPr>
              <w:spacing w:line="435" w:lineRule="atLeast"/>
              <w:jc w:val="both"/>
              <w:rPr>
                <w:rFonts w:ascii="Arial" w:eastAsia="Times New Roman" w:hAnsi="Arial" w:cs="Arial"/>
              </w:rPr>
            </w:pPr>
            <w:r>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5D437" w14:textId="77777777" w:rsidR="00EB37CF" w:rsidRDefault="003C56AC">
            <w:pPr>
              <w:spacing w:line="435" w:lineRule="atLeast"/>
              <w:jc w:val="right"/>
              <w:rPr>
                <w:rFonts w:ascii="Arial" w:eastAsia="Times New Roman" w:hAnsi="Arial" w:cs="Arial"/>
              </w:rPr>
            </w:pPr>
            <w:r>
              <w:rPr>
                <w:rFonts w:ascii="Arial" w:eastAsia="Times New Roman" w:hAnsi="Arial" w:cs="Arial"/>
              </w:rPr>
              <w:t>$0.00</w:t>
            </w:r>
          </w:p>
        </w:tc>
      </w:tr>
    </w:tbl>
    <w:p w14:paraId="761F5C21" w14:textId="77777777" w:rsidR="00EB37CF" w:rsidRDefault="003C56AC">
      <w:pPr>
        <w:pStyle w:val="NormalWeb"/>
        <w:spacing w:line="435" w:lineRule="atLeast"/>
        <w:jc w:val="both"/>
        <w:divId w:val="1719545368"/>
        <w:rPr>
          <w:i/>
          <w:sz w:val="18"/>
          <w:szCs w:val="18"/>
        </w:rPr>
      </w:pPr>
      <w:r>
        <w:rPr>
          <w:i/>
          <w:sz w:val="18"/>
          <w:szCs w:val="18"/>
        </w:rPr>
        <w:t>Los ingresos, dependiendo de su naturaleza, se regirán por lo dispuesto en esta Ley, en la Ley de Hacienda para los Municipios del Estado de Guanajuato, por las disposiciones administrativas de observancia general que emita el Ayuntamiento y las normas de derecho común.</w:t>
      </w:r>
    </w:p>
    <w:p w14:paraId="2C1E5B92" w14:textId="77777777" w:rsidR="00EB37CF" w:rsidRDefault="003C56AC">
      <w:pPr>
        <w:pStyle w:val="NormalWeb"/>
        <w:spacing w:line="435" w:lineRule="atLeast"/>
        <w:jc w:val="both"/>
        <w:divId w:val="1672562761"/>
        <w:rPr>
          <w:i/>
          <w:sz w:val="18"/>
          <w:szCs w:val="18"/>
        </w:rPr>
      </w:pPr>
      <w:r>
        <w:rPr>
          <w:rStyle w:val="Textoennegrita"/>
          <w:i/>
          <w:sz w:val="18"/>
          <w:szCs w:val="18"/>
        </w:rPr>
        <w:t>Artículo 2</w:t>
      </w:r>
      <w:r>
        <w:rPr>
          <w:i/>
          <w:sz w:val="18"/>
          <w:szCs w:val="18"/>
        </w:rPr>
        <w:t>. 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que se fundamenten.</w:t>
      </w:r>
    </w:p>
    <w:p w14:paraId="23ABB400" w14:textId="77777777" w:rsidR="00EB37CF" w:rsidRDefault="003C56AC">
      <w:pPr>
        <w:spacing w:line="435" w:lineRule="atLeast"/>
        <w:jc w:val="center"/>
        <w:divId w:val="1594826321"/>
        <w:rPr>
          <w:rFonts w:ascii="Arial" w:eastAsia="Times New Roman" w:hAnsi="Arial" w:cs="Arial"/>
          <w:i/>
          <w:sz w:val="22"/>
          <w:szCs w:val="22"/>
        </w:rPr>
      </w:pPr>
      <w:r>
        <w:rPr>
          <w:rFonts w:ascii="Arial" w:eastAsia="Times New Roman" w:hAnsi="Arial" w:cs="Arial"/>
          <w:b/>
          <w:bCs/>
          <w:i/>
          <w:sz w:val="22"/>
          <w:szCs w:val="22"/>
        </w:rPr>
        <w:t>CAPÍTULO SEGUNDO</w:t>
      </w:r>
      <w:r>
        <w:rPr>
          <w:rFonts w:ascii="Arial" w:eastAsia="Times New Roman" w:hAnsi="Arial" w:cs="Arial"/>
          <w:b/>
          <w:bCs/>
          <w:i/>
          <w:sz w:val="22"/>
          <w:szCs w:val="22"/>
        </w:rPr>
        <w:br/>
        <w:t xml:space="preserve">DE LOS CONCEPTOS DE INGRESOS </w:t>
      </w:r>
    </w:p>
    <w:p w14:paraId="0D25342D" w14:textId="77777777" w:rsidR="00EB37CF" w:rsidRDefault="003C56AC">
      <w:pPr>
        <w:pStyle w:val="NormalWeb"/>
        <w:spacing w:line="435" w:lineRule="atLeast"/>
        <w:jc w:val="both"/>
        <w:divId w:val="611013623"/>
        <w:rPr>
          <w:i/>
          <w:sz w:val="18"/>
          <w:szCs w:val="18"/>
        </w:rPr>
      </w:pPr>
      <w:r>
        <w:rPr>
          <w:rStyle w:val="Textoennegrita"/>
          <w:i/>
          <w:sz w:val="18"/>
          <w:szCs w:val="18"/>
        </w:rPr>
        <w:t>Artículo 3</w:t>
      </w:r>
      <w:r>
        <w:rPr>
          <w:i/>
          <w:sz w:val="18"/>
          <w:szCs w:val="18"/>
        </w:rPr>
        <w:t>.  La hacienda pública del municipio de Apaseo el Grande, Guanajuato percibirá los ingresos ordinarios y extraordinarios de conformidad con lo dispuesto por esta Ley y la Ley de Hacienda para los Municipios del Estado de Guanajuato.</w:t>
      </w:r>
    </w:p>
    <w:p w14:paraId="674F6375" w14:textId="77777777" w:rsidR="00EB37CF" w:rsidRDefault="003C56AC">
      <w:pPr>
        <w:spacing w:line="435" w:lineRule="atLeast"/>
        <w:jc w:val="center"/>
        <w:divId w:val="1594826321"/>
        <w:rPr>
          <w:rFonts w:ascii="Arial" w:eastAsia="Times New Roman" w:hAnsi="Arial" w:cs="Arial"/>
          <w:b/>
          <w:bCs/>
          <w:i/>
          <w:sz w:val="22"/>
          <w:szCs w:val="22"/>
        </w:rPr>
      </w:pPr>
      <w:r>
        <w:rPr>
          <w:rFonts w:ascii="Arial" w:eastAsia="Times New Roman" w:hAnsi="Arial" w:cs="Arial"/>
          <w:b/>
          <w:bCs/>
          <w:i/>
          <w:sz w:val="22"/>
          <w:szCs w:val="22"/>
        </w:rPr>
        <w:t>CAPÍTULO TERCERO</w:t>
      </w:r>
      <w:r>
        <w:rPr>
          <w:rFonts w:ascii="Arial" w:eastAsia="Times New Roman" w:hAnsi="Arial" w:cs="Arial"/>
          <w:b/>
          <w:bCs/>
          <w:i/>
          <w:sz w:val="22"/>
          <w:szCs w:val="22"/>
        </w:rPr>
        <w:br/>
        <w:t>DE LOS IMPUESTOS</w:t>
      </w:r>
    </w:p>
    <w:p w14:paraId="6BA779C9" w14:textId="77777777" w:rsidR="00EB37CF" w:rsidRDefault="003C56AC">
      <w:pPr>
        <w:spacing w:line="435" w:lineRule="atLeast"/>
        <w:jc w:val="center"/>
        <w:divId w:val="1594826321"/>
        <w:rPr>
          <w:rFonts w:ascii="Arial" w:eastAsia="Times New Roman" w:hAnsi="Arial" w:cs="Arial"/>
          <w:i/>
          <w:sz w:val="22"/>
          <w:szCs w:val="22"/>
        </w:rPr>
      </w:pPr>
      <w:r>
        <w:rPr>
          <w:rFonts w:ascii="Arial" w:eastAsia="Times New Roman" w:hAnsi="Arial" w:cs="Arial"/>
          <w:b/>
          <w:bCs/>
          <w:i/>
          <w:sz w:val="22"/>
          <w:szCs w:val="22"/>
        </w:rPr>
        <w:t xml:space="preserve"> </w:t>
      </w:r>
    </w:p>
    <w:p w14:paraId="12F7FEA5" w14:textId="77777777" w:rsidR="00EB37CF" w:rsidRDefault="003C56AC">
      <w:pPr>
        <w:spacing w:line="435" w:lineRule="atLeast"/>
        <w:jc w:val="center"/>
        <w:divId w:val="1001469832"/>
        <w:rPr>
          <w:rFonts w:ascii="Arial" w:eastAsia="Times New Roman" w:hAnsi="Arial" w:cs="Arial"/>
          <w:i/>
          <w:sz w:val="22"/>
          <w:szCs w:val="22"/>
        </w:rPr>
      </w:pPr>
      <w:r>
        <w:rPr>
          <w:rStyle w:val="Textoennegrita"/>
          <w:rFonts w:ascii="Arial" w:eastAsia="Times New Roman" w:hAnsi="Arial" w:cs="Arial"/>
          <w:i/>
          <w:sz w:val="22"/>
          <w:szCs w:val="22"/>
        </w:rPr>
        <w:t>SECCIÓN PRIMERA</w:t>
      </w:r>
      <w:r>
        <w:rPr>
          <w:rFonts w:ascii="Arial" w:eastAsia="Times New Roman" w:hAnsi="Arial" w:cs="Arial"/>
          <w:b/>
          <w:bCs/>
          <w:i/>
          <w:sz w:val="22"/>
          <w:szCs w:val="22"/>
        </w:rPr>
        <w:br/>
      </w:r>
      <w:r>
        <w:rPr>
          <w:rStyle w:val="Textoennegrita"/>
          <w:rFonts w:ascii="Arial" w:eastAsia="Times New Roman" w:hAnsi="Arial" w:cs="Arial"/>
          <w:i/>
          <w:sz w:val="22"/>
          <w:szCs w:val="22"/>
        </w:rPr>
        <w:t>DEL IMPUESTO PREDIAL</w:t>
      </w:r>
    </w:p>
    <w:p w14:paraId="4EF0C5B3" w14:textId="77777777" w:rsidR="00EB37CF" w:rsidRDefault="00EB37CF">
      <w:pPr>
        <w:spacing w:after="240" w:line="435" w:lineRule="atLeast"/>
        <w:jc w:val="both"/>
        <w:divId w:val="1594826321"/>
        <w:rPr>
          <w:rFonts w:ascii="Arial" w:eastAsia="Times New Roman" w:hAnsi="Arial" w:cs="Arial"/>
          <w:i/>
          <w:sz w:val="22"/>
          <w:szCs w:val="22"/>
        </w:rPr>
      </w:pPr>
    </w:p>
    <w:p w14:paraId="05DD41FE" w14:textId="77777777" w:rsidR="00EB37CF" w:rsidRDefault="003C56AC">
      <w:pPr>
        <w:pStyle w:val="NormalWeb"/>
        <w:spacing w:line="435" w:lineRule="atLeast"/>
        <w:jc w:val="both"/>
        <w:divId w:val="635527416"/>
        <w:rPr>
          <w:i/>
          <w:sz w:val="18"/>
          <w:szCs w:val="18"/>
        </w:rPr>
      </w:pPr>
      <w:r>
        <w:rPr>
          <w:rStyle w:val="Textoennegrita"/>
          <w:i/>
          <w:sz w:val="18"/>
          <w:szCs w:val="18"/>
        </w:rPr>
        <w:t>Artículo 4</w:t>
      </w:r>
      <w:r>
        <w:rPr>
          <w:i/>
          <w:sz w:val="18"/>
          <w:szCs w:val="18"/>
        </w:rPr>
        <w:t>.  El impuesto predial se causará y liquidará anualmente conforme a las siguientes: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754"/>
        <w:gridCol w:w="1757"/>
        <w:gridCol w:w="1692"/>
        <w:gridCol w:w="1837"/>
      </w:tblGrid>
      <w:tr w:rsidR="00EB37CF" w14:paraId="5526684F" w14:textId="77777777">
        <w:trPr>
          <w:divId w:val="1309701983"/>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4395836"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lastRenderedPageBreak/>
              <w:t>Los inmuebles que cuenten con un valor determinado o modificado</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6F9C629"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Inmuebles urbanos y suburbanos</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7341C16"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Inmuebles rústicos</w:t>
            </w:r>
          </w:p>
        </w:tc>
      </w:tr>
      <w:tr w:rsidR="00EB37CF" w14:paraId="618A8B20" w14:textId="77777777">
        <w:trPr>
          <w:divId w:val="1309701983"/>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7C8341" w14:textId="77777777" w:rsidR="00EB37CF" w:rsidRDefault="00EB37CF">
            <w:pPr>
              <w:rPr>
                <w:rFonts w:ascii="Arial" w:eastAsia="Times New Roman" w:hAnsi="Arial" w:cs="Arial"/>
                <w:b/>
                <w:bCs/>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4254F"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Con edificaciones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83997"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Sin edificaciones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26334A" w14:textId="77777777" w:rsidR="00EB37CF" w:rsidRDefault="00EB37CF">
            <w:pPr>
              <w:rPr>
                <w:rFonts w:ascii="Arial" w:eastAsia="Times New Roman" w:hAnsi="Arial" w:cs="Arial"/>
                <w:b/>
                <w:bCs/>
                <w:sz w:val="18"/>
                <w:szCs w:val="18"/>
              </w:rPr>
            </w:pPr>
          </w:p>
        </w:tc>
      </w:tr>
      <w:tr w:rsidR="00EB37CF" w14:paraId="7FEE06C7" w14:textId="77777777">
        <w:trPr>
          <w:divId w:val="130970198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08448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 A la entrada en vigor de la presente Ley: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A038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2.4000 al millar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7128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4.5000 al millar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E00B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1.8000 al millar</w:t>
            </w:r>
          </w:p>
        </w:tc>
      </w:tr>
      <w:tr w:rsidR="00EB37CF" w14:paraId="1A340668" w14:textId="77777777">
        <w:trPr>
          <w:divId w:val="130970198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12C1F0" w14:textId="77777777" w:rsidR="007F24D2"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2. Durante los años 2002 y hasta 202</w:t>
            </w:r>
            <w:r w:rsidR="002D180F">
              <w:rPr>
                <w:rFonts w:ascii="Arial" w:eastAsia="Times New Roman" w:hAnsi="Arial" w:cs="Arial"/>
                <w:sz w:val="18"/>
                <w:szCs w:val="18"/>
              </w:rPr>
              <w:t>1</w:t>
            </w:r>
          </w:p>
          <w:p w14:paraId="6986F721" w14:textId="74D63098" w:rsidR="00EB37CF" w:rsidRDefault="00FE5614">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 </w:t>
            </w:r>
            <w:r w:rsidR="003C56AC">
              <w:rPr>
                <w:rFonts w:ascii="Arial" w:eastAsia="Times New Roman" w:hAnsi="Arial" w:cs="Arial"/>
                <w:sz w:val="18"/>
                <w:szCs w:val="18"/>
              </w:rPr>
              <w:t>, inclusive: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38A1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2.4000 al millar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6BEF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4.5000 al millar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A20A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1.8000 al millar</w:t>
            </w:r>
          </w:p>
        </w:tc>
      </w:tr>
      <w:tr w:rsidR="00EB37CF" w14:paraId="3ADC1DE8" w14:textId="77777777">
        <w:trPr>
          <w:divId w:val="130970198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E685F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3. Con anterioridad al año 2002 y hasta 1993, inclusive: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D574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8.0000 al millar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AFC4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15.0000 al millar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C87A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6.0000 al millar</w:t>
            </w:r>
          </w:p>
        </w:tc>
      </w:tr>
      <w:tr w:rsidR="00EB37CF" w14:paraId="25144D29" w14:textId="77777777">
        <w:trPr>
          <w:divId w:val="130970198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740EC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4. Con anterioridad al año de 1993: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76BF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13.0000 al millar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5B8B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13.0000 al millar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D654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12.0000 al millar</w:t>
            </w:r>
          </w:p>
        </w:tc>
      </w:tr>
    </w:tbl>
    <w:p w14:paraId="16E0DFFC" w14:textId="77777777" w:rsidR="00EB37CF" w:rsidRDefault="00EB37CF">
      <w:pPr>
        <w:spacing w:after="240" w:line="435" w:lineRule="atLeast"/>
        <w:jc w:val="both"/>
        <w:divId w:val="635527416"/>
        <w:rPr>
          <w:rFonts w:ascii="Arial" w:eastAsia="Times New Roman" w:hAnsi="Arial" w:cs="Arial"/>
          <w:i/>
          <w:sz w:val="18"/>
          <w:szCs w:val="18"/>
        </w:rPr>
      </w:pPr>
    </w:p>
    <w:p w14:paraId="4BFD81F7" w14:textId="77777777" w:rsidR="00EB37CF" w:rsidRDefault="003C56AC">
      <w:pPr>
        <w:pStyle w:val="NormalWeb"/>
        <w:spacing w:line="435" w:lineRule="atLeast"/>
        <w:jc w:val="both"/>
        <w:divId w:val="162823484"/>
        <w:rPr>
          <w:i/>
          <w:sz w:val="18"/>
          <w:szCs w:val="18"/>
        </w:rPr>
      </w:pPr>
      <w:r>
        <w:rPr>
          <w:rStyle w:val="Textoennegrita"/>
          <w:i/>
          <w:sz w:val="18"/>
          <w:szCs w:val="18"/>
        </w:rPr>
        <w:t>Artículo 5</w:t>
      </w:r>
      <w:r>
        <w:rPr>
          <w:i/>
          <w:sz w:val="18"/>
          <w:szCs w:val="18"/>
        </w:rPr>
        <w:t>. Los valores que se aplicarán a los inmuebles para el año 2022, serán los siguientes:</w:t>
      </w:r>
    </w:p>
    <w:p w14:paraId="576FBC24" w14:textId="77777777" w:rsidR="00EB37CF" w:rsidRDefault="003C56AC">
      <w:pPr>
        <w:pStyle w:val="Prrafodelista"/>
        <w:spacing w:line="435" w:lineRule="atLeast"/>
        <w:ind w:left="1080" w:hanging="720"/>
        <w:jc w:val="both"/>
        <w:divId w:val="162823484"/>
        <w:rPr>
          <w:i/>
          <w:sz w:val="18"/>
          <w:szCs w:val="18"/>
        </w:rPr>
      </w:pPr>
      <w:r>
        <w:rPr>
          <w:b/>
          <w:bCs/>
          <w:i/>
          <w:sz w:val="18"/>
          <w:szCs w:val="18"/>
        </w:rPr>
        <w:t>I.             Tratándose de inmuebles urbanos y suburbanos:</w:t>
      </w:r>
    </w:p>
    <w:p w14:paraId="7491A1FE" w14:textId="77777777" w:rsidR="00EB37CF" w:rsidRDefault="003C56AC">
      <w:pPr>
        <w:pStyle w:val="Prrafodelista"/>
        <w:spacing w:line="435" w:lineRule="atLeast"/>
        <w:ind w:left="1069" w:hanging="360"/>
        <w:jc w:val="both"/>
        <w:divId w:val="162823484"/>
        <w:rPr>
          <w:i/>
          <w:sz w:val="18"/>
          <w:szCs w:val="18"/>
        </w:rPr>
      </w:pPr>
      <w:r>
        <w:rPr>
          <w:b/>
          <w:bCs/>
          <w:i/>
          <w:sz w:val="18"/>
          <w:szCs w:val="18"/>
        </w:rPr>
        <w:t xml:space="preserve">a)    </w:t>
      </w:r>
      <w:r>
        <w:rPr>
          <w:i/>
          <w:sz w:val="18"/>
          <w:szCs w:val="18"/>
        </w:rPr>
        <w:t>Valores unitarios de terrenos expresados en pesos por metro cuadrado: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132"/>
        <w:gridCol w:w="1301"/>
        <w:gridCol w:w="1341"/>
      </w:tblGrid>
      <w:tr w:rsidR="00EB37CF" w14:paraId="0AFB36FD" w14:textId="77777777">
        <w:trPr>
          <w:divId w:val="85742482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008337"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Zona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684D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Valor Mínimo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3C86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Valor Máximo</w:t>
            </w:r>
          </w:p>
        </w:tc>
      </w:tr>
      <w:tr w:rsidR="00EB37CF" w14:paraId="116A6443" w14:textId="77777777">
        <w:trPr>
          <w:divId w:val="8574248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794427"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Zona comercial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8678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$1,259.98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7A9D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$3,031.03</w:t>
            </w:r>
          </w:p>
        </w:tc>
      </w:tr>
      <w:tr w:rsidR="00EB37CF" w14:paraId="31DFA188" w14:textId="77777777">
        <w:trPr>
          <w:divId w:val="8574248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950DB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Zona habitacional centro medio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B37B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$607.89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516F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$921.88</w:t>
            </w:r>
          </w:p>
        </w:tc>
      </w:tr>
      <w:tr w:rsidR="00EB37CF" w14:paraId="54CEDBA6" w14:textId="77777777">
        <w:trPr>
          <w:divId w:val="8574248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44AC0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Zona habitacional centro económico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88FA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$370.36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B4D3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$527.38</w:t>
            </w:r>
          </w:p>
        </w:tc>
      </w:tr>
      <w:tr w:rsidR="00EB37CF" w14:paraId="0F59E405" w14:textId="77777777">
        <w:trPr>
          <w:divId w:val="8574248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CD5BE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Zona habitacional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A81C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$370.36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1B49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$535.42</w:t>
            </w:r>
          </w:p>
        </w:tc>
      </w:tr>
      <w:tr w:rsidR="00EB37CF" w14:paraId="0728774C" w14:textId="77777777">
        <w:trPr>
          <w:divId w:val="8574248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8D3B2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Zona habitacional de 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32ED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$273.75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9E37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$418.68</w:t>
            </w:r>
          </w:p>
        </w:tc>
      </w:tr>
      <w:tr w:rsidR="00EB37CF" w14:paraId="2BBC9563" w14:textId="77777777">
        <w:trPr>
          <w:divId w:val="8574248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75460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Zona habitacional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C1C7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DA5C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$313.97</w:t>
            </w:r>
          </w:p>
        </w:tc>
      </w:tr>
      <w:tr w:rsidR="00EB37CF" w14:paraId="620BD276" w14:textId="77777777">
        <w:trPr>
          <w:divId w:val="8574248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BBBA3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Zona marginada irregular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5076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B139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$204.45</w:t>
            </w:r>
          </w:p>
        </w:tc>
      </w:tr>
      <w:tr w:rsidR="00EB37CF" w14:paraId="76C59118" w14:textId="77777777">
        <w:trPr>
          <w:divId w:val="8574248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95D8B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lastRenderedPageBreak/>
              <w:t>Zona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7311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2B56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$332.11</w:t>
            </w:r>
          </w:p>
        </w:tc>
      </w:tr>
      <w:tr w:rsidR="00EB37CF" w14:paraId="6FB94ACD" w14:textId="77777777">
        <w:trPr>
          <w:divId w:val="85742482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5C48C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Valor mínimo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07B9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146E4" w14:textId="77777777" w:rsidR="00EB37CF" w:rsidRDefault="00EB37CF">
            <w:pPr>
              <w:rPr>
                <w:rFonts w:ascii="Arial" w:eastAsia="Times New Roman" w:hAnsi="Arial" w:cs="Arial"/>
                <w:sz w:val="18"/>
                <w:szCs w:val="18"/>
              </w:rPr>
            </w:pPr>
          </w:p>
        </w:tc>
      </w:tr>
    </w:tbl>
    <w:p w14:paraId="3277A098" w14:textId="77777777" w:rsidR="00EB37CF" w:rsidRDefault="003C56AC">
      <w:pPr>
        <w:pStyle w:val="NormalWeb"/>
        <w:spacing w:line="435" w:lineRule="atLeast"/>
        <w:jc w:val="both"/>
        <w:divId w:val="162823484"/>
        <w:rPr>
          <w:i/>
          <w:sz w:val="18"/>
          <w:szCs w:val="18"/>
        </w:rPr>
      </w:pPr>
      <w:r>
        <w:rPr>
          <w:b/>
          <w:bCs/>
          <w:i/>
          <w:sz w:val="18"/>
          <w:szCs w:val="18"/>
        </w:rPr>
        <w:t>b)</w:t>
      </w:r>
      <w:r>
        <w:rPr>
          <w:i/>
          <w:sz w:val="18"/>
          <w:szCs w:val="18"/>
        </w:rPr>
        <w:t xml:space="preserve"> Valores unitarios de construcciones expresados en pesos por metro cuadrado: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631"/>
        <w:gridCol w:w="1131"/>
        <w:gridCol w:w="2202"/>
        <w:gridCol w:w="701"/>
        <w:gridCol w:w="1141"/>
      </w:tblGrid>
      <w:tr w:rsidR="00EB37CF" w14:paraId="0B428529" w14:textId="77777777">
        <w:trPr>
          <w:divId w:val="351539111"/>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58C67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Tipo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224D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AFCC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Estado de Conservación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0477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Clave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3878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Valor</w:t>
            </w:r>
          </w:p>
        </w:tc>
      </w:tr>
      <w:tr w:rsidR="00EB37CF" w14:paraId="2550C670"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FB1DD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4471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8784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C033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4BF6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$10,082.52</w:t>
            </w:r>
          </w:p>
        </w:tc>
      </w:tr>
      <w:tr w:rsidR="00EB37CF" w14:paraId="498FB8AD"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D98A9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746F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9048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EC63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73EC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$8,498.40</w:t>
            </w:r>
          </w:p>
        </w:tc>
      </w:tr>
      <w:tr w:rsidR="00EB37CF" w14:paraId="459C642A"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AC934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BAB4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635A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6363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ACC4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$7,065.19</w:t>
            </w:r>
          </w:p>
        </w:tc>
      </w:tr>
      <w:tr w:rsidR="00EB37CF" w14:paraId="5FD356C6"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BB6FF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2D58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69FD7"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EE85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4A38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$7,065.19</w:t>
            </w:r>
          </w:p>
        </w:tc>
      </w:tr>
      <w:tr w:rsidR="00EB37CF" w14:paraId="7827B77D"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B4E21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359D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B394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0D89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11DF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$6,058.78</w:t>
            </w:r>
          </w:p>
        </w:tc>
      </w:tr>
      <w:tr w:rsidR="00EB37CF" w14:paraId="59A9020E"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B7350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A999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2672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D343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8058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$5,040.29</w:t>
            </w:r>
          </w:p>
        </w:tc>
      </w:tr>
      <w:tr w:rsidR="00EB37CF" w14:paraId="75003542"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C0B02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26C3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E154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23CF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9042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$4,472.67</w:t>
            </w:r>
          </w:p>
        </w:tc>
      </w:tr>
      <w:tr w:rsidR="00EB37CF" w14:paraId="220C858B"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082BE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9DBD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2CE0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681A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832A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$3,844.61</w:t>
            </w:r>
          </w:p>
        </w:tc>
      </w:tr>
      <w:tr w:rsidR="00EB37CF" w14:paraId="482C2C8F"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6BDA8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BF76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F6D1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894B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E4BB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$3,150.13</w:t>
            </w:r>
          </w:p>
        </w:tc>
      </w:tr>
      <w:tr w:rsidR="00EB37CF" w14:paraId="4CEB0600"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B64BC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7003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02AC7"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5E43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1F11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$3,278.99</w:t>
            </w:r>
          </w:p>
        </w:tc>
      </w:tr>
      <w:tr w:rsidR="00EB37CF" w14:paraId="33FA0AB3"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2177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C59C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BE2E7"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CB50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A743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$2,528.18</w:t>
            </w:r>
          </w:p>
        </w:tc>
      </w:tr>
      <w:tr w:rsidR="00EB37CF" w14:paraId="1EAAEA36"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7933E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89AE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A768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26CF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A271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$1,827.72</w:t>
            </w:r>
          </w:p>
        </w:tc>
      </w:tr>
      <w:tr w:rsidR="00EB37CF" w14:paraId="71BD38F5"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E7E45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EFB4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B86D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01BE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C33D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$1,143.33</w:t>
            </w:r>
          </w:p>
        </w:tc>
      </w:tr>
      <w:tr w:rsidR="00EB37CF" w14:paraId="0391E5D3"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3F134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26F0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9D47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85B7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A426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$881.63</w:t>
            </w:r>
          </w:p>
        </w:tc>
      </w:tr>
      <w:tr w:rsidR="00EB37CF" w14:paraId="493DA2F9"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2A8DE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lastRenderedPageBreak/>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3480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F6F0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3B08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7A8A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$505.23</w:t>
            </w:r>
          </w:p>
        </w:tc>
      </w:tr>
      <w:tr w:rsidR="00EB37CF" w14:paraId="5819CD9B"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A20CE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63A6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B99F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EB867"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5242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$5,797.09</w:t>
            </w:r>
          </w:p>
        </w:tc>
      </w:tr>
      <w:tr w:rsidR="00EB37CF" w14:paraId="36E557EA"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F1856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8A9C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6D30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B486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5777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$4,669.87</w:t>
            </w:r>
          </w:p>
        </w:tc>
      </w:tr>
      <w:tr w:rsidR="00EB37CF" w14:paraId="2B17BA5F"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6A889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802B7"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D273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5F87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AC44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$3,526.56</w:t>
            </w:r>
          </w:p>
        </w:tc>
      </w:tr>
      <w:tr w:rsidR="00EB37CF" w14:paraId="3B3FE33B"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55904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D9FE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B66A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D444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0E8C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$3,915.08</w:t>
            </w:r>
          </w:p>
        </w:tc>
      </w:tr>
      <w:tr w:rsidR="00EB37CF" w14:paraId="53AE2B9F"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FD286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496D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BAD9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0556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8089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$3,150.13</w:t>
            </w:r>
          </w:p>
        </w:tc>
      </w:tr>
      <w:tr w:rsidR="00EB37CF" w14:paraId="45F19A2D"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CC576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16EF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BF40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E27C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9F38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$2,338.99</w:t>
            </w:r>
          </w:p>
        </w:tc>
      </w:tr>
      <w:tr w:rsidR="00EB37CF" w14:paraId="7FB23172"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B4996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DAAD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0745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D07B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D37C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$2,198.10</w:t>
            </w:r>
          </w:p>
        </w:tc>
      </w:tr>
      <w:tr w:rsidR="00EB37CF" w14:paraId="738FE7E5"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1FE64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272B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865A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0527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986A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$1,765.31</w:t>
            </w:r>
          </w:p>
        </w:tc>
      </w:tr>
      <w:tr w:rsidR="00EB37CF" w14:paraId="57CC32C7"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C0289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2E29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B35F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2E5C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6E0D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$1,449.27</w:t>
            </w:r>
          </w:p>
        </w:tc>
      </w:tr>
      <w:tr w:rsidR="00EB37CF" w14:paraId="18C406AC"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C4EF9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8FC0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A6A6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07F3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CD7E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$1,449.27</w:t>
            </w:r>
          </w:p>
        </w:tc>
      </w:tr>
      <w:tr w:rsidR="00EB37CF" w14:paraId="1B592C37"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40C61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BE60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5531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0A4E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39AD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$1,143.33</w:t>
            </w:r>
          </w:p>
        </w:tc>
      </w:tr>
      <w:tr w:rsidR="00EB37CF" w14:paraId="0E403083"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01ED4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9B37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58AF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0A67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F8F7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$1,014.47</w:t>
            </w:r>
          </w:p>
        </w:tc>
      </w:tr>
      <w:tr w:rsidR="00EB37CF" w14:paraId="482961A0"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91C85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0692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F076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C25D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50CD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$6,300.33</w:t>
            </w:r>
          </w:p>
        </w:tc>
      </w:tr>
      <w:tr w:rsidR="00EB37CF" w14:paraId="76C27BC4"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931DB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74F6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E8B3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FCAE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78E1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$5,426.70</w:t>
            </w:r>
          </w:p>
        </w:tc>
      </w:tr>
      <w:tr w:rsidR="00EB37CF" w14:paraId="4370835B"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12FAA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59FA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B514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977F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D206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$4,472.67</w:t>
            </w:r>
          </w:p>
        </w:tc>
      </w:tr>
      <w:tr w:rsidR="00EB37CF" w14:paraId="686C9DA1"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6C0A8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CE06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9462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425B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8EE5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$4,223.03</w:t>
            </w:r>
          </w:p>
        </w:tc>
      </w:tr>
      <w:tr w:rsidR="00EB37CF" w14:paraId="3B1170EF"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E80667"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A59E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7235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3C48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8506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$3,212.52</w:t>
            </w:r>
          </w:p>
        </w:tc>
      </w:tr>
      <w:tr w:rsidR="00EB37CF" w14:paraId="6DF190A6"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2661C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lastRenderedPageBreak/>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2112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889F7"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1942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EA58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$2,430.93</w:t>
            </w:r>
          </w:p>
        </w:tc>
      </w:tr>
      <w:tr w:rsidR="00EB37CF" w14:paraId="5AEE081B"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47114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E12F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AE04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AED5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1065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$2,802.55</w:t>
            </w:r>
          </w:p>
        </w:tc>
      </w:tr>
      <w:tr w:rsidR="00EB37CF" w14:paraId="5583A90E"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B9EA5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0197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CFE6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8CD6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B9D6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$2,248.99</w:t>
            </w:r>
          </w:p>
        </w:tc>
      </w:tr>
      <w:tr w:rsidR="00EB37CF" w14:paraId="5482B368"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F94FF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E3E7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FB68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AE5B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C451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$1,827.72</w:t>
            </w:r>
          </w:p>
        </w:tc>
      </w:tr>
      <w:tr w:rsidR="00EB37CF" w14:paraId="75ACE420"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297DE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F56E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5321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0286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9BA4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$1,765.31</w:t>
            </w:r>
          </w:p>
        </w:tc>
      </w:tr>
      <w:tr w:rsidR="00EB37CF" w14:paraId="3CA093D8"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B89CC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27F2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4588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5F63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3390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$1,449.27</w:t>
            </w:r>
          </w:p>
        </w:tc>
      </w:tr>
      <w:tr w:rsidR="00EB37CF" w14:paraId="2F5AB850"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54A38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1642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B1EE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E5B3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F17A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$1,398.95</w:t>
            </w:r>
          </w:p>
        </w:tc>
      </w:tr>
      <w:tr w:rsidR="00EB37CF" w14:paraId="665365E9"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5D955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771B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15E87"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448F7"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0297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$1,014.50</w:t>
            </w:r>
          </w:p>
        </w:tc>
      </w:tr>
      <w:tr w:rsidR="00EB37CF" w14:paraId="2DB6BEDC"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7997E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44C5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2330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D341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4434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$754.83</w:t>
            </w:r>
          </w:p>
        </w:tc>
      </w:tr>
      <w:tr w:rsidR="00EB37CF" w14:paraId="274B11CF"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C4C85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60027"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0B68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640A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A9BE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$503.22</w:t>
            </w:r>
          </w:p>
        </w:tc>
      </w:tr>
      <w:tr w:rsidR="00EB37CF" w14:paraId="4406C611"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F6EA7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DE73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D13B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9ED0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7236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$5,040.29</w:t>
            </w:r>
          </w:p>
        </w:tc>
      </w:tr>
      <w:tr w:rsidR="00EB37CF" w14:paraId="30E64675"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E9603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D7A0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FE43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210B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8A31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$3,919.30</w:t>
            </w:r>
          </w:p>
        </w:tc>
      </w:tr>
      <w:tr w:rsidR="00EB37CF" w14:paraId="5B0B8AA4"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29D5D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C683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64BF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DEC2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8387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$3,150.13</w:t>
            </w:r>
          </w:p>
        </w:tc>
      </w:tr>
      <w:tr w:rsidR="00EB37CF" w14:paraId="4E0E7669"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D2AC1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1BC0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6930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29E5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1B3E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$3,526.59</w:t>
            </w:r>
          </w:p>
        </w:tc>
      </w:tr>
      <w:tr w:rsidR="00EB37CF" w14:paraId="1F25E845"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E1726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EFEF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6FA0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2CB4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CB8A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$2,961.08</w:t>
            </w:r>
          </w:p>
        </w:tc>
      </w:tr>
      <w:tr w:rsidR="00EB37CF" w14:paraId="1A779F1D"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4C589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045B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E7C2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DD0B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DC41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$2,268.50</w:t>
            </w:r>
          </w:p>
        </w:tc>
      </w:tr>
      <w:tr w:rsidR="00EB37CF" w14:paraId="5787AD57"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1FD45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18E9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7AB8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CBCE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8AA3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$2,338.99</w:t>
            </w:r>
          </w:p>
        </w:tc>
      </w:tr>
      <w:tr w:rsidR="00EB37CF" w14:paraId="0CE5E1CA"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11D1E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D4E1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9F91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693D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1A14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$1,898.14</w:t>
            </w:r>
          </w:p>
        </w:tc>
      </w:tr>
      <w:tr w:rsidR="00EB37CF" w14:paraId="010CBEA5"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13BB8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lastRenderedPageBreak/>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F00C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D324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F784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73B5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$1,644.54</w:t>
            </w:r>
          </w:p>
        </w:tc>
      </w:tr>
      <w:tr w:rsidR="00EB37CF" w14:paraId="2FE58370"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FA765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Canchas de tenis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ABC8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E581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618D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2AEB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$3,150.13</w:t>
            </w:r>
          </w:p>
        </w:tc>
      </w:tr>
      <w:tr w:rsidR="00EB37CF" w14:paraId="698C1AED"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F03B2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Canchas de tenis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AFED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07C7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3B7B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B190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$2,701.28</w:t>
            </w:r>
          </w:p>
        </w:tc>
      </w:tr>
      <w:tr w:rsidR="00EB37CF" w14:paraId="51C835D7"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F1D9D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Canchas de tenis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E6AC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399E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3260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7AE5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$2,149.76</w:t>
            </w:r>
          </w:p>
        </w:tc>
      </w:tr>
      <w:tr w:rsidR="00EB37CF" w14:paraId="05025EAA"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C66B1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Canchas de tenis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675F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787A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CCB9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C493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$2,338.99</w:t>
            </w:r>
          </w:p>
        </w:tc>
      </w:tr>
      <w:tr w:rsidR="00EB37CF" w14:paraId="134797E9"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F6478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Canchas de tenis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38AA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AAC0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6DC3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B091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$1,898.14</w:t>
            </w:r>
          </w:p>
        </w:tc>
      </w:tr>
      <w:tr w:rsidR="00EB37CF" w14:paraId="382E9440"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9B8B1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Canchas de tenis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44CE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6CEF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F01D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7929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$1,449.27</w:t>
            </w:r>
          </w:p>
        </w:tc>
      </w:tr>
      <w:tr w:rsidR="00EB37CF" w14:paraId="4D0A1432"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FA317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Frontón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98B3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F5C5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5F30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A598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$3,655.39</w:t>
            </w:r>
          </w:p>
        </w:tc>
      </w:tr>
      <w:tr w:rsidR="00EB37CF" w14:paraId="456E1E66"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58ED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Frontón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4BAC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EF9E7"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5EBF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9019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$3,212.54</w:t>
            </w:r>
          </w:p>
        </w:tc>
      </w:tr>
      <w:tr w:rsidR="00EB37CF" w14:paraId="6EEC7AA7"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90F92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Frontón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3660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DBCA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A857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0092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$2,701.28</w:t>
            </w:r>
          </w:p>
        </w:tc>
      </w:tr>
      <w:tr w:rsidR="00EB37CF" w14:paraId="51BAB776"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2A562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Frontón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8B96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DF2C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75E0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E68E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$2,654.98</w:t>
            </w:r>
          </w:p>
        </w:tc>
      </w:tr>
      <w:tr w:rsidR="00EB37CF" w14:paraId="26EC845A"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1D126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Frontón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76F1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D298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034E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9292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$2,268.50</w:t>
            </w:r>
          </w:p>
        </w:tc>
      </w:tr>
      <w:tr w:rsidR="00EB37CF" w14:paraId="0BECF948" w14:textId="77777777">
        <w:trPr>
          <w:divId w:val="35153911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9E3999"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Frontón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498A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1BC2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BEA7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E3D2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$1,765.31</w:t>
            </w:r>
          </w:p>
        </w:tc>
      </w:tr>
    </w:tbl>
    <w:p w14:paraId="1D23F927" w14:textId="77777777" w:rsidR="00EB37CF" w:rsidRDefault="00EB37CF">
      <w:pPr>
        <w:spacing w:line="435" w:lineRule="atLeast"/>
        <w:jc w:val="both"/>
        <w:divId w:val="162823484"/>
        <w:rPr>
          <w:rFonts w:ascii="Arial" w:eastAsia="Times New Roman" w:hAnsi="Arial" w:cs="Arial"/>
          <w:i/>
          <w:sz w:val="18"/>
          <w:szCs w:val="18"/>
        </w:rPr>
      </w:pPr>
    </w:p>
    <w:p w14:paraId="081A1747" w14:textId="77777777" w:rsidR="00EB37CF" w:rsidRDefault="003C56AC">
      <w:pPr>
        <w:pStyle w:val="NormalWeb"/>
        <w:spacing w:line="435" w:lineRule="atLeast"/>
        <w:jc w:val="both"/>
        <w:divId w:val="162823484"/>
        <w:rPr>
          <w:b/>
          <w:bCs/>
          <w:i/>
          <w:sz w:val="18"/>
          <w:szCs w:val="18"/>
        </w:rPr>
      </w:pPr>
      <w:r>
        <w:rPr>
          <w:b/>
          <w:bCs/>
          <w:i/>
          <w:sz w:val="18"/>
          <w:szCs w:val="18"/>
        </w:rPr>
        <w:t>II.         Tratándose de inmuebles rústicos:</w:t>
      </w:r>
    </w:p>
    <w:p w14:paraId="6BFBA48E" w14:textId="77777777" w:rsidR="00EB37CF" w:rsidRDefault="003C56AC">
      <w:pPr>
        <w:pStyle w:val="NormalWeb"/>
        <w:spacing w:line="435" w:lineRule="atLeast"/>
        <w:jc w:val="both"/>
        <w:divId w:val="162823484"/>
        <w:rPr>
          <w:i/>
          <w:sz w:val="18"/>
          <w:szCs w:val="18"/>
        </w:rPr>
      </w:pPr>
      <w:r>
        <w:rPr>
          <w:i/>
          <w:sz w:val="18"/>
          <w:szCs w:val="18"/>
        </w:rPr>
        <w:t>a) Tabla de valores base expresados en pesos por hectárea: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051"/>
        <w:gridCol w:w="1141"/>
      </w:tblGrid>
      <w:tr w:rsidR="00EB37CF" w14:paraId="64B229B6" w14:textId="77777777">
        <w:trPr>
          <w:divId w:val="9283448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E4CA68"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1. Predios de riego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5C42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$26,557.99</w:t>
            </w:r>
          </w:p>
        </w:tc>
      </w:tr>
      <w:tr w:rsidR="00EB37CF" w14:paraId="3970CFDF" w14:textId="77777777">
        <w:trPr>
          <w:divId w:val="9283448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F7118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2. Predios de temporal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8E6F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$11,247.98</w:t>
            </w:r>
          </w:p>
        </w:tc>
      </w:tr>
      <w:tr w:rsidR="00EB37CF" w14:paraId="4D51601A" w14:textId="77777777">
        <w:trPr>
          <w:divId w:val="9283448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E35E7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lastRenderedPageBreak/>
              <w:t>3. Agostadero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B43B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$4,629.50</w:t>
            </w:r>
          </w:p>
        </w:tc>
      </w:tr>
      <w:tr w:rsidR="00EB37CF" w14:paraId="17B7688B" w14:textId="77777777">
        <w:trPr>
          <w:divId w:val="92834486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E0AE1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4. Cerril o Monte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4AB9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$2,363.12</w:t>
            </w:r>
          </w:p>
        </w:tc>
      </w:tr>
    </w:tbl>
    <w:p w14:paraId="7232682C" w14:textId="77777777" w:rsidR="00EB37CF" w:rsidRDefault="00EB37CF">
      <w:pPr>
        <w:spacing w:line="435" w:lineRule="atLeast"/>
        <w:jc w:val="both"/>
        <w:divId w:val="162823484"/>
        <w:rPr>
          <w:rFonts w:ascii="Arial" w:eastAsia="Times New Roman" w:hAnsi="Arial" w:cs="Arial"/>
          <w:i/>
          <w:sz w:val="18"/>
          <w:szCs w:val="18"/>
        </w:rPr>
      </w:pPr>
    </w:p>
    <w:p w14:paraId="12D34B5C" w14:textId="77777777" w:rsidR="00EB37CF" w:rsidRDefault="003C56AC">
      <w:pPr>
        <w:pStyle w:val="NormalWeb"/>
        <w:spacing w:line="435" w:lineRule="atLeast"/>
        <w:jc w:val="both"/>
        <w:divId w:val="162823484"/>
        <w:rPr>
          <w:i/>
          <w:sz w:val="18"/>
          <w:szCs w:val="18"/>
        </w:rPr>
      </w:pPr>
      <w:r>
        <w:rPr>
          <w:i/>
          <w:sz w:val="18"/>
          <w:szCs w:val="18"/>
        </w:rPr>
        <w:t>Los valores base se verán afectados de acuerdo al coeficiente que resulte al aplicar los siguientes elementos agrológicos para la valuación. Obteniéndose así los valores unitarios por hectárea: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742"/>
        <w:gridCol w:w="751"/>
      </w:tblGrid>
      <w:tr w:rsidR="00EB37CF" w14:paraId="386AEE0F" w14:textId="77777777">
        <w:trPr>
          <w:divId w:val="562911545"/>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FEC72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Elementos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A64D4"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Factor</w:t>
            </w:r>
          </w:p>
        </w:tc>
      </w:tr>
      <w:tr w:rsidR="00EB37CF" w14:paraId="196C04FA"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3B958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1. Espesor del Suelo: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370D1" w14:textId="77777777" w:rsidR="00EB37CF" w:rsidRDefault="00EB37CF">
            <w:pPr>
              <w:rPr>
                <w:rFonts w:ascii="Arial" w:eastAsia="Times New Roman" w:hAnsi="Arial" w:cs="Arial"/>
                <w:sz w:val="18"/>
                <w:szCs w:val="18"/>
              </w:rPr>
            </w:pPr>
          </w:p>
        </w:tc>
      </w:tr>
      <w:tr w:rsidR="00EB37CF" w14:paraId="6FC05FD6"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07B8D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a) Hasta 10 centímetros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A2D8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1.00</w:t>
            </w:r>
          </w:p>
        </w:tc>
      </w:tr>
      <w:tr w:rsidR="00EB37CF" w14:paraId="5DBF95FC"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299ADD"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b) De 10.01 a 30 centímetros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6EF8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1.05</w:t>
            </w:r>
          </w:p>
        </w:tc>
      </w:tr>
      <w:tr w:rsidR="00EB37CF" w14:paraId="3A88E564"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E9C821"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c) De 30.01 a 60 centímetros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F5CD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1.08</w:t>
            </w:r>
          </w:p>
        </w:tc>
      </w:tr>
      <w:tr w:rsidR="00EB37CF" w14:paraId="50C9E47E"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D505E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d) Mayor de 60 centímetros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FF07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1.10</w:t>
            </w:r>
          </w:p>
        </w:tc>
      </w:tr>
      <w:tr w:rsidR="00EB37CF" w14:paraId="7F46BA8D"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4FA3F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2. Topografía: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32888" w14:textId="77777777" w:rsidR="00EB37CF" w:rsidRDefault="00EB37CF">
            <w:pPr>
              <w:rPr>
                <w:rFonts w:ascii="Arial" w:eastAsia="Times New Roman" w:hAnsi="Arial" w:cs="Arial"/>
                <w:sz w:val="18"/>
                <w:szCs w:val="18"/>
              </w:rPr>
            </w:pPr>
          </w:p>
        </w:tc>
      </w:tr>
      <w:tr w:rsidR="00EB37CF" w14:paraId="7D76AC0C"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6FA88F"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a) Terrenos planos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2612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1.10</w:t>
            </w:r>
          </w:p>
        </w:tc>
      </w:tr>
      <w:tr w:rsidR="00EB37CF" w14:paraId="608499DF"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B34B4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b) Pendiente suave menor de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B096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1.05</w:t>
            </w:r>
          </w:p>
        </w:tc>
      </w:tr>
      <w:tr w:rsidR="00EB37CF" w14:paraId="1F822252"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0FD79A"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c) Pendiente fuerte mayor de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F15C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1.00</w:t>
            </w:r>
          </w:p>
        </w:tc>
      </w:tr>
      <w:tr w:rsidR="00EB37CF" w14:paraId="5234E4A2"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6B66C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d) Muy accidentado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2A29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0.95</w:t>
            </w:r>
          </w:p>
        </w:tc>
      </w:tr>
      <w:tr w:rsidR="00EB37CF" w14:paraId="39B9C897"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33E9E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3. Distancias a centros de comercialización: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10E99" w14:textId="77777777" w:rsidR="00EB37CF" w:rsidRDefault="00EB37CF">
            <w:pPr>
              <w:rPr>
                <w:rFonts w:ascii="Arial" w:eastAsia="Times New Roman" w:hAnsi="Arial" w:cs="Arial"/>
                <w:sz w:val="18"/>
                <w:szCs w:val="18"/>
              </w:rPr>
            </w:pPr>
          </w:p>
        </w:tc>
      </w:tr>
      <w:tr w:rsidR="00EB37CF" w14:paraId="26EFD658"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512DD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a) A menos de 3 kilómetros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9251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1.50</w:t>
            </w:r>
          </w:p>
        </w:tc>
      </w:tr>
      <w:tr w:rsidR="00EB37CF" w14:paraId="200190A3"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FEA770"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b) A más de 3 kilómetros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A59B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1.00</w:t>
            </w:r>
          </w:p>
        </w:tc>
      </w:tr>
      <w:tr w:rsidR="00EB37CF" w14:paraId="7A180C21"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16830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lastRenderedPageBreak/>
              <w:t xml:space="preserve">4. Acceso a vías de comunicación: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E484A" w14:textId="77777777" w:rsidR="00EB37CF" w:rsidRDefault="00EB37CF">
            <w:pPr>
              <w:rPr>
                <w:rFonts w:ascii="Arial" w:eastAsia="Times New Roman" w:hAnsi="Arial" w:cs="Arial"/>
                <w:sz w:val="18"/>
                <w:szCs w:val="18"/>
              </w:rPr>
            </w:pPr>
          </w:p>
        </w:tc>
      </w:tr>
      <w:tr w:rsidR="00EB37CF" w14:paraId="6E625CE3"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96589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a) Todo el año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20DA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1.20</w:t>
            </w:r>
          </w:p>
        </w:tc>
      </w:tr>
      <w:tr w:rsidR="00EB37CF" w14:paraId="380736F9"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926A8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b) Tiempo de secas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D6C7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1.00</w:t>
            </w:r>
          </w:p>
        </w:tc>
      </w:tr>
      <w:tr w:rsidR="00EB37CF" w14:paraId="7AC5405A" w14:textId="77777777">
        <w:trPr>
          <w:divId w:val="56291154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D4C035"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c) Sin acceso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E6B4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0.50</w:t>
            </w:r>
          </w:p>
        </w:tc>
      </w:tr>
    </w:tbl>
    <w:p w14:paraId="7C42AF2F" w14:textId="77777777" w:rsidR="00EB37CF" w:rsidRDefault="00EB37CF">
      <w:pPr>
        <w:spacing w:line="435" w:lineRule="atLeast"/>
        <w:jc w:val="both"/>
        <w:divId w:val="162823484"/>
        <w:rPr>
          <w:rFonts w:ascii="Arial" w:eastAsia="Times New Roman" w:hAnsi="Arial" w:cs="Arial"/>
          <w:i/>
          <w:sz w:val="18"/>
          <w:szCs w:val="18"/>
        </w:rPr>
      </w:pPr>
    </w:p>
    <w:p w14:paraId="25478CE5" w14:textId="77777777" w:rsidR="00EB37CF" w:rsidRDefault="003C56AC">
      <w:pPr>
        <w:pStyle w:val="NormalWeb"/>
        <w:spacing w:line="435" w:lineRule="atLeast"/>
        <w:jc w:val="both"/>
        <w:divId w:val="162823484"/>
        <w:rPr>
          <w:i/>
          <w:sz w:val="18"/>
          <w:szCs w:val="18"/>
        </w:rPr>
      </w:pPr>
      <w:r>
        <w:rPr>
          <w:i/>
          <w:sz w:val="18"/>
          <w:szCs w:val="18"/>
        </w:rPr>
        <w:t>El factor que se utilizará para terrenos de riego eventual será el 0.60. Para aplicar este factor, se calculará primeramente como terreno de riego.</w:t>
      </w:r>
    </w:p>
    <w:p w14:paraId="44F4F98B" w14:textId="77777777" w:rsidR="00EB37CF" w:rsidRDefault="003C56AC">
      <w:pPr>
        <w:pStyle w:val="NormalWeb"/>
        <w:spacing w:line="435" w:lineRule="atLeast"/>
        <w:jc w:val="both"/>
        <w:divId w:val="162823484"/>
        <w:rPr>
          <w:i/>
          <w:sz w:val="18"/>
          <w:szCs w:val="18"/>
        </w:rPr>
      </w:pPr>
      <w:r>
        <w:rPr>
          <w:i/>
          <w:sz w:val="18"/>
          <w:szCs w:val="18"/>
        </w:rPr>
        <w:t> </w:t>
      </w:r>
      <w:r>
        <w:rPr>
          <w:b/>
          <w:bCs/>
          <w:i/>
          <w:sz w:val="18"/>
          <w:szCs w:val="18"/>
        </w:rPr>
        <w:t xml:space="preserve">                  b) </w:t>
      </w:r>
      <w:r>
        <w:rPr>
          <w:i/>
          <w:sz w:val="18"/>
          <w:szCs w:val="18"/>
        </w:rPr>
        <w:t>Tabla de valores expresados en pesos por metro cuadrado para inmuebles menores de una hectárea, no dedicados a la agricultura (pie de casa o solar):</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014"/>
        <w:gridCol w:w="791"/>
      </w:tblGrid>
      <w:tr w:rsidR="00EB37CF" w14:paraId="76643A41" w14:textId="77777777">
        <w:trPr>
          <w:divId w:val="169838260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1626DC"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1. Inmuebles cercanos a rancherías sin ningún servicio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D85D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$11.03</w:t>
            </w:r>
          </w:p>
        </w:tc>
      </w:tr>
      <w:tr w:rsidR="00EB37CF" w14:paraId="7A0AFC2B" w14:textId="77777777">
        <w:trPr>
          <w:divId w:val="169838260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1BD5CE"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2. Inmuebles cercanos a rancherías, sin servicios y en prolongación de calle cercana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64C5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$25.78</w:t>
            </w:r>
          </w:p>
        </w:tc>
      </w:tr>
      <w:tr w:rsidR="00EB37CF" w14:paraId="04AEA553" w14:textId="77777777">
        <w:trPr>
          <w:divId w:val="169838260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78ECA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3. Inmuebles en rancherías, con calles sin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C171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$55.07</w:t>
            </w:r>
          </w:p>
        </w:tc>
      </w:tr>
      <w:tr w:rsidR="00EB37CF" w14:paraId="33F7BA82" w14:textId="77777777">
        <w:trPr>
          <w:divId w:val="169838260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091E1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 xml:space="preserve">4. Inmuebles en rancherías, sobre calles trazadas con algún tipo de servicio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365D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$77.19</w:t>
            </w:r>
          </w:p>
        </w:tc>
      </w:tr>
      <w:tr w:rsidR="00EB37CF" w14:paraId="38AD3845" w14:textId="77777777">
        <w:trPr>
          <w:divId w:val="169838260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BAE44B"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5. Inmuebles en rancherías, sobre calle con todos los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4EDA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$93.72</w:t>
            </w:r>
          </w:p>
        </w:tc>
      </w:tr>
    </w:tbl>
    <w:p w14:paraId="68546F6D" w14:textId="77777777" w:rsidR="00EB37CF" w:rsidRDefault="00EB37CF">
      <w:pPr>
        <w:spacing w:line="435" w:lineRule="atLeast"/>
        <w:jc w:val="both"/>
        <w:divId w:val="162823484"/>
        <w:rPr>
          <w:rFonts w:ascii="Arial" w:eastAsia="Times New Roman" w:hAnsi="Arial" w:cs="Arial"/>
          <w:i/>
          <w:sz w:val="18"/>
          <w:szCs w:val="18"/>
        </w:rPr>
      </w:pPr>
    </w:p>
    <w:p w14:paraId="0A43A9ED" w14:textId="77777777" w:rsidR="00EB37CF" w:rsidRDefault="003C56AC">
      <w:pPr>
        <w:pStyle w:val="NormalWeb"/>
        <w:spacing w:line="435" w:lineRule="atLeast"/>
        <w:jc w:val="both"/>
        <w:divId w:val="162823484"/>
        <w:rPr>
          <w:i/>
          <w:sz w:val="18"/>
          <w:szCs w:val="18"/>
        </w:rPr>
      </w:pPr>
      <w:r>
        <w:rPr>
          <w:i/>
          <w:sz w:val="18"/>
          <w:szCs w:val="18"/>
        </w:rPr>
        <w:t>La tabla de valores unitarios de construcción, prevista en la fracción I, inciso b) de este Artículo se aplicará a las construcciones edificadas en el suelo o terreno rústico.</w:t>
      </w:r>
    </w:p>
    <w:p w14:paraId="60DAB034" w14:textId="77777777" w:rsidR="00EB37CF" w:rsidRDefault="003C56AC">
      <w:pPr>
        <w:spacing w:line="435" w:lineRule="atLeast"/>
        <w:jc w:val="both"/>
        <w:divId w:val="882324143"/>
        <w:rPr>
          <w:rFonts w:ascii="Arial" w:eastAsia="Times New Roman" w:hAnsi="Arial" w:cs="Arial"/>
          <w:i/>
          <w:sz w:val="18"/>
          <w:szCs w:val="18"/>
        </w:rPr>
      </w:pPr>
      <w:r>
        <w:rPr>
          <w:rStyle w:val="Textoennegrita"/>
          <w:rFonts w:ascii="Arial" w:eastAsia="Times New Roman" w:hAnsi="Arial" w:cs="Arial"/>
          <w:i/>
          <w:sz w:val="18"/>
          <w:szCs w:val="18"/>
        </w:rPr>
        <w:t>Artículo 6</w:t>
      </w:r>
      <w:r>
        <w:rPr>
          <w:rFonts w:ascii="Arial" w:eastAsia="Times New Roman" w:hAnsi="Arial" w:cs="Arial"/>
          <w:i/>
          <w:sz w:val="18"/>
          <w:szCs w:val="18"/>
        </w:rPr>
        <w:t>. Para la práctica de los avalúos, el municipio atenderá a las tablas contenidas en la presente Ley, considerando los valores unitarios de los inmuebles, los que se determinarán conforme a los siguientes criterios:</w:t>
      </w:r>
    </w:p>
    <w:p w14:paraId="40A6A331" w14:textId="77777777" w:rsidR="00EB37CF" w:rsidRDefault="003C56AC">
      <w:pPr>
        <w:pStyle w:val="NormalWeb"/>
        <w:spacing w:line="435" w:lineRule="atLeast"/>
        <w:jc w:val="both"/>
        <w:divId w:val="882324143"/>
        <w:rPr>
          <w:i/>
          <w:sz w:val="18"/>
          <w:szCs w:val="18"/>
        </w:rPr>
      </w:pPr>
      <w:r>
        <w:rPr>
          <w:i/>
          <w:sz w:val="18"/>
          <w:szCs w:val="18"/>
        </w:rPr>
        <w:t> </w:t>
      </w:r>
    </w:p>
    <w:tbl>
      <w:tblPr>
        <w:tblW w:w="0" w:type="auto"/>
        <w:jc w:val="center"/>
        <w:tblLook w:val="04A0" w:firstRow="1" w:lastRow="0" w:firstColumn="1" w:lastColumn="0" w:noHBand="0" w:noVBand="1"/>
      </w:tblPr>
      <w:tblGrid>
        <w:gridCol w:w="8772"/>
      </w:tblGrid>
      <w:tr w:rsidR="00EB37CF" w14:paraId="56083798" w14:textId="77777777">
        <w:trPr>
          <w:divId w:val="882324143"/>
          <w:jc w:val="center"/>
        </w:trPr>
        <w:tc>
          <w:tcPr>
            <w:tcW w:w="8772" w:type="dxa"/>
            <w:tcBorders>
              <w:top w:val="single" w:sz="8" w:space="0" w:color="C0C0C0"/>
              <w:left w:val="single" w:sz="8" w:space="0" w:color="C0C0C0"/>
              <w:bottom w:val="single" w:sz="8" w:space="0" w:color="C0C0C0"/>
              <w:right w:val="single" w:sz="8" w:space="0" w:color="C0C0C0"/>
            </w:tcBorders>
            <w:hideMark/>
          </w:tcPr>
          <w:p w14:paraId="53CF62A5" w14:textId="77777777" w:rsidR="00EB37CF" w:rsidRDefault="003C56AC">
            <w:pPr>
              <w:pStyle w:val="NormalWeb"/>
              <w:spacing w:line="254" w:lineRule="auto"/>
              <w:jc w:val="both"/>
              <w:rPr>
                <w:sz w:val="18"/>
                <w:szCs w:val="18"/>
                <w:lang w:eastAsia="en-US"/>
              </w:rPr>
            </w:pPr>
            <w:r>
              <w:rPr>
                <w:b/>
                <w:bCs/>
                <w:sz w:val="18"/>
                <w:szCs w:val="18"/>
                <w:lang w:eastAsia="en-US"/>
              </w:rPr>
              <w:t>I. Tratándose de terrenos urbanos y suburbanos, se sujetarán a los siguientes factores:</w:t>
            </w:r>
          </w:p>
        </w:tc>
      </w:tr>
      <w:tr w:rsidR="00EB37CF" w14:paraId="6A4D5694" w14:textId="77777777">
        <w:trPr>
          <w:divId w:val="882324143"/>
          <w:jc w:val="center"/>
        </w:trPr>
        <w:tc>
          <w:tcPr>
            <w:tcW w:w="8772" w:type="dxa"/>
            <w:tcBorders>
              <w:top w:val="nil"/>
              <w:left w:val="single" w:sz="8" w:space="0" w:color="C0C0C0"/>
              <w:bottom w:val="single" w:sz="8" w:space="0" w:color="C0C0C0"/>
              <w:right w:val="single" w:sz="8" w:space="0" w:color="C0C0C0"/>
            </w:tcBorders>
            <w:hideMark/>
          </w:tcPr>
          <w:p w14:paraId="1449B264" w14:textId="77777777" w:rsidR="00EB37CF" w:rsidRDefault="003C56AC">
            <w:pPr>
              <w:pStyle w:val="NormalWeb"/>
              <w:spacing w:line="254" w:lineRule="auto"/>
              <w:jc w:val="both"/>
              <w:rPr>
                <w:sz w:val="18"/>
                <w:szCs w:val="18"/>
                <w:lang w:eastAsia="en-US"/>
              </w:rPr>
            </w:pPr>
            <w:r>
              <w:rPr>
                <w:b/>
                <w:bCs/>
                <w:sz w:val="18"/>
                <w:szCs w:val="18"/>
                <w:lang w:eastAsia="en-US"/>
              </w:rPr>
              <w:t xml:space="preserve">a)    </w:t>
            </w:r>
            <w:r>
              <w:rPr>
                <w:sz w:val="18"/>
                <w:szCs w:val="18"/>
                <w:lang w:eastAsia="en-US"/>
              </w:rPr>
              <w:t>Características de los servicios públicos y del equipamiento urbano;</w:t>
            </w:r>
          </w:p>
        </w:tc>
      </w:tr>
      <w:tr w:rsidR="00EB37CF" w14:paraId="68BB5C51" w14:textId="77777777">
        <w:trPr>
          <w:divId w:val="882324143"/>
          <w:jc w:val="center"/>
        </w:trPr>
        <w:tc>
          <w:tcPr>
            <w:tcW w:w="8772" w:type="dxa"/>
            <w:tcBorders>
              <w:top w:val="nil"/>
              <w:left w:val="single" w:sz="8" w:space="0" w:color="C0C0C0"/>
              <w:bottom w:val="single" w:sz="8" w:space="0" w:color="C0C0C0"/>
              <w:right w:val="single" w:sz="8" w:space="0" w:color="C0C0C0"/>
            </w:tcBorders>
            <w:hideMark/>
          </w:tcPr>
          <w:p w14:paraId="33FF6B12" w14:textId="77777777" w:rsidR="00EB37CF" w:rsidRDefault="003C56AC">
            <w:pPr>
              <w:pStyle w:val="NormalWeb"/>
              <w:spacing w:line="254" w:lineRule="auto"/>
              <w:jc w:val="both"/>
              <w:rPr>
                <w:sz w:val="18"/>
                <w:szCs w:val="18"/>
                <w:lang w:eastAsia="en-US"/>
              </w:rPr>
            </w:pPr>
            <w:r>
              <w:rPr>
                <w:b/>
                <w:bCs/>
                <w:sz w:val="18"/>
                <w:szCs w:val="18"/>
                <w:lang w:eastAsia="en-US"/>
              </w:rPr>
              <w:t xml:space="preserve">b)   </w:t>
            </w:r>
            <w:r>
              <w:rPr>
                <w:sz w:val="18"/>
                <w:szCs w:val="18"/>
                <w:lang w:eastAsia="en-US"/>
              </w:rPr>
              <w:t>Tipo de desarrollo urbano y su estado físico, en el cual deberá considerar el uso actual y potencial del suelo, y la uniformidad de los inmuebles edificados, sean residenciales, comerciales o industriales, así como aquéllos de uso diferente;</w:t>
            </w:r>
          </w:p>
        </w:tc>
      </w:tr>
      <w:tr w:rsidR="00EB37CF" w14:paraId="5C585502" w14:textId="77777777">
        <w:trPr>
          <w:divId w:val="882324143"/>
          <w:jc w:val="center"/>
        </w:trPr>
        <w:tc>
          <w:tcPr>
            <w:tcW w:w="8772" w:type="dxa"/>
            <w:tcBorders>
              <w:top w:val="nil"/>
              <w:left w:val="single" w:sz="8" w:space="0" w:color="C0C0C0"/>
              <w:bottom w:val="single" w:sz="8" w:space="0" w:color="C0C0C0"/>
              <w:right w:val="single" w:sz="8" w:space="0" w:color="C0C0C0"/>
            </w:tcBorders>
            <w:hideMark/>
          </w:tcPr>
          <w:p w14:paraId="76D173E7" w14:textId="77777777" w:rsidR="00EB37CF" w:rsidRDefault="003C56AC">
            <w:pPr>
              <w:pStyle w:val="NormalWeb"/>
              <w:spacing w:line="254" w:lineRule="auto"/>
              <w:jc w:val="both"/>
              <w:rPr>
                <w:sz w:val="18"/>
                <w:szCs w:val="18"/>
                <w:lang w:eastAsia="en-US"/>
              </w:rPr>
            </w:pPr>
            <w:r>
              <w:rPr>
                <w:b/>
                <w:bCs/>
                <w:sz w:val="18"/>
                <w:szCs w:val="18"/>
                <w:lang w:eastAsia="en-US"/>
              </w:rPr>
              <w:t xml:space="preserve">c)    </w:t>
            </w:r>
            <w:r>
              <w:rPr>
                <w:sz w:val="18"/>
                <w:szCs w:val="18"/>
                <w:lang w:eastAsia="en-US"/>
              </w:rPr>
              <w:t>Índice socioeconómico de los habitantes;</w:t>
            </w:r>
          </w:p>
        </w:tc>
      </w:tr>
      <w:tr w:rsidR="00EB37CF" w14:paraId="09E1E6BA" w14:textId="77777777">
        <w:trPr>
          <w:divId w:val="882324143"/>
          <w:jc w:val="center"/>
        </w:trPr>
        <w:tc>
          <w:tcPr>
            <w:tcW w:w="8772" w:type="dxa"/>
            <w:tcBorders>
              <w:top w:val="nil"/>
              <w:left w:val="single" w:sz="8" w:space="0" w:color="C0C0C0"/>
              <w:bottom w:val="single" w:sz="8" w:space="0" w:color="C0C0C0"/>
              <w:right w:val="single" w:sz="8" w:space="0" w:color="C0C0C0"/>
            </w:tcBorders>
            <w:hideMark/>
          </w:tcPr>
          <w:p w14:paraId="43C223BD" w14:textId="77777777" w:rsidR="00EB37CF" w:rsidRDefault="003C56AC">
            <w:pPr>
              <w:pStyle w:val="NormalWeb"/>
              <w:spacing w:line="254" w:lineRule="auto"/>
              <w:jc w:val="both"/>
              <w:rPr>
                <w:sz w:val="18"/>
                <w:szCs w:val="18"/>
                <w:lang w:eastAsia="en-US"/>
              </w:rPr>
            </w:pPr>
            <w:r>
              <w:rPr>
                <w:b/>
                <w:bCs/>
                <w:sz w:val="18"/>
                <w:szCs w:val="18"/>
                <w:lang w:eastAsia="en-US"/>
              </w:rPr>
              <w:t xml:space="preserve">d)   </w:t>
            </w:r>
            <w:r>
              <w:rPr>
                <w:sz w:val="18"/>
                <w:szCs w:val="18"/>
                <w:lang w:eastAsia="en-US"/>
              </w:rPr>
              <w:t xml:space="preserve">Las políticas de ordenamiento y regulación del territorio que sean aplicables; y </w:t>
            </w:r>
          </w:p>
        </w:tc>
      </w:tr>
      <w:tr w:rsidR="00EB37CF" w14:paraId="1F7975AD" w14:textId="77777777">
        <w:trPr>
          <w:divId w:val="882324143"/>
          <w:jc w:val="center"/>
        </w:trPr>
        <w:tc>
          <w:tcPr>
            <w:tcW w:w="8772" w:type="dxa"/>
            <w:tcBorders>
              <w:top w:val="nil"/>
              <w:left w:val="single" w:sz="8" w:space="0" w:color="C0C0C0"/>
              <w:bottom w:val="single" w:sz="8" w:space="0" w:color="C0C0C0"/>
              <w:right w:val="single" w:sz="8" w:space="0" w:color="C0C0C0"/>
            </w:tcBorders>
            <w:hideMark/>
          </w:tcPr>
          <w:p w14:paraId="3A5D119D" w14:textId="77777777" w:rsidR="00EB37CF" w:rsidRDefault="003C56AC">
            <w:pPr>
              <w:pStyle w:val="NormalWeb"/>
              <w:spacing w:line="254" w:lineRule="auto"/>
              <w:jc w:val="both"/>
              <w:rPr>
                <w:sz w:val="18"/>
                <w:szCs w:val="18"/>
                <w:lang w:eastAsia="en-US"/>
              </w:rPr>
            </w:pPr>
            <w:r>
              <w:rPr>
                <w:b/>
                <w:bCs/>
                <w:sz w:val="18"/>
                <w:szCs w:val="18"/>
                <w:lang w:eastAsia="en-US"/>
              </w:rPr>
              <w:t xml:space="preserve">e)    </w:t>
            </w:r>
            <w:r>
              <w:rPr>
                <w:sz w:val="18"/>
                <w:szCs w:val="18"/>
                <w:lang w:eastAsia="en-US"/>
              </w:rPr>
              <w:t>Las características geológicas y topográficas, así como la irregularidad en el perímetro, que afecte su valor comercial.</w:t>
            </w:r>
          </w:p>
        </w:tc>
      </w:tr>
      <w:tr w:rsidR="00EB37CF" w14:paraId="614BB710" w14:textId="77777777">
        <w:trPr>
          <w:divId w:val="882324143"/>
          <w:jc w:val="center"/>
        </w:trPr>
        <w:tc>
          <w:tcPr>
            <w:tcW w:w="8772" w:type="dxa"/>
            <w:tcBorders>
              <w:top w:val="nil"/>
              <w:left w:val="single" w:sz="8" w:space="0" w:color="C0C0C0"/>
              <w:bottom w:val="single" w:sz="8" w:space="0" w:color="C0C0C0"/>
              <w:right w:val="single" w:sz="8" w:space="0" w:color="C0C0C0"/>
            </w:tcBorders>
            <w:hideMark/>
          </w:tcPr>
          <w:p w14:paraId="11A425D2" w14:textId="77777777" w:rsidR="00EB37CF" w:rsidRDefault="003C56AC">
            <w:pPr>
              <w:pStyle w:val="NormalWeb"/>
              <w:spacing w:line="254" w:lineRule="auto"/>
              <w:jc w:val="both"/>
              <w:rPr>
                <w:sz w:val="18"/>
                <w:szCs w:val="18"/>
                <w:lang w:eastAsia="en-US"/>
              </w:rPr>
            </w:pPr>
            <w:r>
              <w:rPr>
                <w:b/>
                <w:bCs/>
                <w:sz w:val="18"/>
                <w:szCs w:val="18"/>
                <w:lang w:eastAsia="en-US"/>
              </w:rPr>
              <w:t>II. Para el caso de terrenos rústicos, se hará atendiendo a los siguientes factores:</w:t>
            </w:r>
          </w:p>
        </w:tc>
      </w:tr>
      <w:tr w:rsidR="00EB37CF" w14:paraId="09B68664" w14:textId="77777777">
        <w:trPr>
          <w:divId w:val="882324143"/>
          <w:jc w:val="center"/>
        </w:trPr>
        <w:tc>
          <w:tcPr>
            <w:tcW w:w="8772" w:type="dxa"/>
            <w:tcBorders>
              <w:top w:val="nil"/>
              <w:left w:val="single" w:sz="8" w:space="0" w:color="C0C0C0"/>
              <w:bottom w:val="single" w:sz="8" w:space="0" w:color="C0C0C0"/>
              <w:right w:val="single" w:sz="8" w:space="0" w:color="C0C0C0"/>
            </w:tcBorders>
            <w:hideMark/>
          </w:tcPr>
          <w:p w14:paraId="30BACF7C" w14:textId="77777777" w:rsidR="00EB37CF" w:rsidRDefault="003C56AC">
            <w:pPr>
              <w:pStyle w:val="NormalWeb"/>
              <w:spacing w:line="254" w:lineRule="auto"/>
              <w:jc w:val="both"/>
              <w:rPr>
                <w:sz w:val="18"/>
                <w:szCs w:val="18"/>
                <w:lang w:eastAsia="en-US"/>
              </w:rPr>
            </w:pPr>
            <w:r>
              <w:rPr>
                <w:b/>
                <w:bCs/>
                <w:sz w:val="18"/>
                <w:szCs w:val="18"/>
                <w:lang w:eastAsia="en-US"/>
              </w:rPr>
              <w:t xml:space="preserve">a)    </w:t>
            </w:r>
            <w:r>
              <w:rPr>
                <w:sz w:val="18"/>
                <w:szCs w:val="18"/>
                <w:lang w:eastAsia="en-US"/>
              </w:rPr>
              <w:t>Las características del medio físico, recursos naturales y situación ambiental que conformen el sistema ecológico;</w:t>
            </w:r>
          </w:p>
        </w:tc>
      </w:tr>
      <w:tr w:rsidR="00EB37CF" w14:paraId="6C29713B" w14:textId="77777777">
        <w:trPr>
          <w:divId w:val="882324143"/>
          <w:jc w:val="center"/>
        </w:trPr>
        <w:tc>
          <w:tcPr>
            <w:tcW w:w="8772" w:type="dxa"/>
            <w:tcBorders>
              <w:top w:val="nil"/>
              <w:left w:val="single" w:sz="8" w:space="0" w:color="C0C0C0"/>
              <w:bottom w:val="single" w:sz="8" w:space="0" w:color="C0C0C0"/>
              <w:right w:val="single" w:sz="8" w:space="0" w:color="C0C0C0"/>
            </w:tcBorders>
            <w:hideMark/>
          </w:tcPr>
          <w:p w14:paraId="3A4E629A" w14:textId="77777777" w:rsidR="00EB37CF" w:rsidRDefault="003C56AC">
            <w:pPr>
              <w:pStyle w:val="NormalWeb"/>
              <w:spacing w:line="254" w:lineRule="auto"/>
              <w:jc w:val="both"/>
              <w:rPr>
                <w:sz w:val="18"/>
                <w:szCs w:val="18"/>
                <w:lang w:eastAsia="en-US"/>
              </w:rPr>
            </w:pPr>
            <w:r>
              <w:rPr>
                <w:b/>
                <w:bCs/>
                <w:sz w:val="18"/>
                <w:szCs w:val="18"/>
                <w:lang w:eastAsia="en-US"/>
              </w:rPr>
              <w:t xml:space="preserve">b)   </w:t>
            </w:r>
            <w:r>
              <w:rPr>
                <w:sz w:val="18"/>
                <w:szCs w:val="18"/>
                <w:lang w:eastAsia="en-US"/>
              </w:rPr>
              <w:t>La infraestructura y servicios integrados al área;  y</w:t>
            </w:r>
          </w:p>
        </w:tc>
      </w:tr>
      <w:tr w:rsidR="00EB37CF" w14:paraId="7EDC0DAC" w14:textId="77777777">
        <w:trPr>
          <w:divId w:val="882324143"/>
          <w:jc w:val="center"/>
        </w:trPr>
        <w:tc>
          <w:tcPr>
            <w:tcW w:w="8772" w:type="dxa"/>
            <w:tcBorders>
              <w:top w:val="nil"/>
              <w:left w:val="single" w:sz="8" w:space="0" w:color="C0C0C0"/>
              <w:bottom w:val="single" w:sz="8" w:space="0" w:color="C0C0C0"/>
              <w:right w:val="single" w:sz="8" w:space="0" w:color="C0C0C0"/>
            </w:tcBorders>
            <w:hideMark/>
          </w:tcPr>
          <w:p w14:paraId="0CE9C29F" w14:textId="77777777" w:rsidR="00EB37CF" w:rsidRDefault="003C56AC">
            <w:pPr>
              <w:pStyle w:val="NormalWeb"/>
              <w:spacing w:line="254" w:lineRule="auto"/>
              <w:jc w:val="both"/>
              <w:rPr>
                <w:sz w:val="18"/>
                <w:szCs w:val="18"/>
                <w:lang w:eastAsia="en-US"/>
              </w:rPr>
            </w:pPr>
            <w:r>
              <w:rPr>
                <w:b/>
                <w:bCs/>
                <w:sz w:val="18"/>
                <w:szCs w:val="18"/>
                <w:lang w:eastAsia="en-US"/>
              </w:rPr>
              <w:t xml:space="preserve">c)    </w:t>
            </w:r>
            <w:r>
              <w:rPr>
                <w:sz w:val="18"/>
                <w:szCs w:val="18"/>
                <w:lang w:eastAsia="en-US"/>
              </w:rPr>
              <w:t>La situación jurídica de la tenencia de la tierra.</w:t>
            </w:r>
          </w:p>
        </w:tc>
      </w:tr>
      <w:tr w:rsidR="00EB37CF" w14:paraId="7CA7389D" w14:textId="77777777">
        <w:trPr>
          <w:divId w:val="882324143"/>
          <w:jc w:val="center"/>
        </w:trPr>
        <w:tc>
          <w:tcPr>
            <w:tcW w:w="8772" w:type="dxa"/>
            <w:tcBorders>
              <w:top w:val="nil"/>
              <w:left w:val="single" w:sz="8" w:space="0" w:color="C0C0C0"/>
              <w:bottom w:val="single" w:sz="8" w:space="0" w:color="C0C0C0"/>
              <w:right w:val="single" w:sz="8" w:space="0" w:color="C0C0C0"/>
            </w:tcBorders>
            <w:hideMark/>
          </w:tcPr>
          <w:p w14:paraId="5B057D5D" w14:textId="77777777" w:rsidR="00EB37CF" w:rsidRDefault="003C56AC">
            <w:pPr>
              <w:pStyle w:val="NormalWeb"/>
              <w:spacing w:line="254" w:lineRule="auto"/>
              <w:jc w:val="both"/>
              <w:rPr>
                <w:sz w:val="18"/>
                <w:szCs w:val="18"/>
                <w:lang w:eastAsia="en-US"/>
              </w:rPr>
            </w:pPr>
            <w:r>
              <w:rPr>
                <w:b/>
                <w:bCs/>
                <w:sz w:val="18"/>
                <w:szCs w:val="18"/>
                <w:lang w:eastAsia="en-US"/>
              </w:rPr>
              <w:t>III. Tratándose de construcción se atenderá a los factores siguientes:</w:t>
            </w:r>
          </w:p>
        </w:tc>
      </w:tr>
      <w:tr w:rsidR="00EB37CF" w14:paraId="00DC83E8" w14:textId="77777777">
        <w:trPr>
          <w:divId w:val="882324143"/>
          <w:jc w:val="center"/>
        </w:trPr>
        <w:tc>
          <w:tcPr>
            <w:tcW w:w="8772" w:type="dxa"/>
            <w:tcBorders>
              <w:top w:val="nil"/>
              <w:left w:val="single" w:sz="8" w:space="0" w:color="C0C0C0"/>
              <w:bottom w:val="single" w:sz="8" w:space="0" w:color="C0C0C0"/>
              <w:right w:val="single" w:sz="8" w:space="0" w:color="C0C0C0"/>
            </w:tcBorders>
            <w:hideMark/>
          </w:tcPr>
          <w:p w14:paraId="3633EB74" w14:textId="77777777" w:rsidR="00EB37CF" w:rsidRDefault="003C56AC">
            <w:pPr>
              <w:pStyle w:val="NormalWeb"/>
              <w:spacing w:line="254" w:lineRule="auto"/>
              <w:jc w:val="both"/>
              <w:rPr>
                <w:sz w:val="18"/>
                <w:szCs w:val="18"/>
                <w:lang w:eastAsia="en-US"/>
              </w:rPr>
            </w:pPr>
            <w:r>
              <w:rPr>
                <w:b/>
                <w:bCs/>
                <w:sz w:val="18"/>
                <w:szCs w:val="18"/>
                <w:lang w:eastAsia="en-US"/>
              </w:rPr>
              <w:t xml:space="preserve">a)    </w:t>
            </w:r>
            <w:r>
              <w:rPr>
                <w:sz w:val="18"/>
                <w:szCs w:val="18"/>
                <w:lang w:eastAsia="en-US"/>
              </w:rPr>
              <w:t>Uso y calidad de la construcción;</w:t>
            </w:r>
          </w:p>
        </w:tc>
      </w:tr>
      <w:tr w:rsidR="00EB37CF" w14:paraId="3D0324A0" w14:textId="77777777">
        <w:trPr>
          <w:divId w:val="882324143"/>
          <w:jc w:val="center"/>
        </w:trPr>
        <w:tc>
          <w:tcPr>
            <w:tcW w:w="8772" w:type="dxa"/>
            <w:tcBorders>
              <w:top w:val="nil"/>
              <w:left w:val="single" w:sz="8" w:space="0" w:color="C0C0C0"/>
              <w:bottom w:val="single" w:sz="8" w:space="0" w:color="C0C0C0"/>
              <w:right w:val="single" w:sz="8" w:space="0" w:color="C0C0C0"/>
            </w:tcBorders>
            <w:hideMark/>
          </w:tcPr>
          <w:p w14:paraId="26BD08B1" w14:textId="77777777" w:rsidR="00EB37CF" w:rsidRDefault="003C56AC">
            <w:pPr>
              <w:pStyle w:val="NormalWeb"/>
              <w:spacing w:line="254" w:lineRule="auto"/>
              <w:jc w:val="both"/>
              <w:rPr>
                <w:sz w:val="18"/>
                <w:szCs w:val="18"/>
                <w:lang w:eastAsia="en-US"/>
              </w:rPr>
            </w:pPr>
            <w:r>
              <w:rPr>
                <w:b/>
                <w:bCs/>
                <w:sz w:val="18"/>
                <w:szCs w:val="18"/>
                <w:lang w:eastAsia="en-US"/>
              </w:rPr>
              <w:t xml:space="preserve">b)   </w:t>
            </w:r>
            <w:r>
              <w:rPr>
                <w:sz w:val="18"/>
                <w:szCs w:val="18"/>
                <w:lang w:eastAsia="en-US"/>
              </w:rPr>
              <w:t>Costo y calidad de los materiales de construcción utilizados; y</w:t>
            </w:r>
          </w:p>
        </w:tc>
      </w:tr>
      <w:tr w:rsidR="00EB37CF" w14:paraId="03DFF115" w14:textId="77777777">
        <w:trPr>
          <w:divId w:val="882324143"/>
          <w:jc w:val="center"/>
        </w:trPr>
        <w:tc>
          <w:tcPr>
            <w:tcW w:w="8772" w:type="dxa"/>
            <w:tcBorders>
              <w:top w:val="nil"/>
              <w:left w:val="single" w:sz="8" w:space="0" w:color="C0C0C0"/>
              <w:bottom w:val="single" w:sz="8" w:space="0" w:color="C0C0C0"/>
              <w:right w:val="single" w:sz="8" w:space="0" w:color="C0C0C0"/>
            </w:tcBorders>
            <w:hideMark/>
          </w:tcPr>
          <w:p w14:paraId="3CA0E78D" w14:textId="77777777" w:rsidR="00EB37CF" w:rsidRDefault="003C56AC">
            <w:pPr>
              <w:pStyle w:val="NormalWeb"/>
              <w:spacing w:line="254" w:lineRule="auto"/>
              <w:jc w:val="both"/>
              <w:rPr>
                <w:sz w:val="18"/>
                <w:szCs w:val="18"/>
                <w:lang w:eastAsia="en-US"/>
              </w:rPr>
            </w:pPr>
            <w:r>
              <w:rPr>
                <w:b/>
                <w:bCs/>
                <w:sz w:val="18"/>
                <w:szCs w:val="18"/>
                <w:lang w:eastAsia="en-US"/>
              </w:rPr>
              <w:t xml:space="preserve">c)    </w:t>
            </w:r>
            <w:r>
              <w:rPr>
                <w:sz w:val="18"/>
                <w:szCs w:val="18"/>
                <w:lang w:eastAsia="en-US"/>
              </w:rPr>
              <w:t>Costo de la mano de obra empleada.</w:t>
            </w:r>
          </w:p>
        </w:tc>
      </w:tr>
    </w:tbl>
    <w:p w14:paraId="41305279" w14:textId="77777777" w:rsidR="00EB37CF" w:rsidRDefault="003C56AC">
      <w:pPr>
        <w:spacing w:line="435" w:lineRule="atLeast"/>
        <w:jc w:val="center"/>
        <w:divId w:val="50156628"/>
        <w:rPr>
          <w:rFonts w:ascii="Arial" w:eastAsia="Times New Roman" w:hAnsi="Arial" w:cs="Arial"/>
          <w:i/>
        </w:rPr>
      </w:pPr>
      <w:r>
        <w:rPr>
          <w:rStyle w:val="Textoennegrita"/>
          <w:rFonts w:ascii="Arial" w:eastAsia="Times New Roman" w:hAnsi="Arial" w:cs="Arial"/>
          <w:i/>
          <w:sz w:val="22"/>
          <w:szCs w:val="22"/>
        </w:rPr>
        <w:t>SECCIÓN SEGUNDA</w:t>
      </w:r>
      <w:r>
        <w:rPr>
          <w:rFonts w:ascii="Arial" w:eastAsia="Times New Roman" w:hAnsi="Arial" w:cs="Arial"/>
          <w:b/>
          <w:bCs/>
          <w:i/>
          <w:sz w:val="22"/>
          <w:szCs w:val="22"/>
        </w:rPr>
        <w:br/>
      </w:r>
      <w:r>
        <w:rPr>
          <w:rStyle w:val="Textoennegrita"/>
          <w:rFonts w:ascii="Arial" w:eastAsia="Times New Roman" w:hAnsi="Arial" w:cs="Arial"/>
          <w:i/>
          <w:sz w:val="22"/>
          <w:szCs w:val="22"/>
        </w:rPr>
        <w:t>DEL IMPUESTO SOBRE ADQUISICIÓN DE BIENES INMUEBLES</w:t>
      </w:r>
    </w:p>
    <w:p w14:paraId="75D8CD5C" w14:textId="77777777" w:rsidR="00EB37CF" w:rsidRDefault="003C56AC">
      <w:pPr>
        <w:spacing w:line="435" w:lineRule="atLeast"/>
        <w:jc w:val="both"/>
        <w:divId w:val="1117329655"/>
        <w:rPr>
          <w:rFonts w:ascii="Arial" w:eastAsia="Times New Roman" w:hAnsi="Arial" w:cs="Arial"/>
          <w:i/>
          <w:sz w:val="18"/>
          <w:szCs w:val="18"/>
        </w:rPr>
      </w:pPr>
      <w:r>
        <w:rPr>
          <w:rStyle w:val="Textoennegrita"/>
          <w:rFonts w:ascii="Arial" w:eastAsia="Times New Roman" w:hAnsi="Arial" w:cs="Arial"/>
          <w:i/>
          <w:sz w:val="18"/>
          <w:szCs w:val="18"/>
        </w:rPr>
        <w:t>Artículo 7</w:t>
      </w:r>
      <w:r>
        <w:rPr>
          <w:rFonts w:ascii="Arial" w:eastAsia="Times New Roman" w:hAnsi="Arial" w:cs="Arial"/>
          <w:i/>
          <w:sz w:val="18"/>
          <w:szCs w:val="18"/>
        </w:rPr>
        <w:t>. El impuesto sobre adquisición de bienes inmuebles se causará y liquidará a la tasa del 0.4%</w:t>
      </w:r>
    </w:p>
    <w:p w14:paraId="194B47B9" w14:textId="77777777" w:rsidR="00EB37CF" w:rsidRDefault="00EB37CF">
      <w:pPr>
        <w:spacing w:after="240" w:line="435" w:lineRule="atLeast"/>
        <w:jc w:val="both"/>
        <w:divId w:val="1594826321"/>
        <w:rPr>
          <w:rFonts w:ascii="Arial" w:eastAsia="Times New Roman" w:hAnsi="Arial" w:cs="Arial"/>
          <w:i/>
        </w:rPr>
      </w:pPr>
    </w:p>
    <w:p w14:paraId="780B3D13" w14:textId="77777777" w:rsidR="00EB37CF" w:rsidRDefault="003C56AC">
      <w:pPr>
        <w:spacing w:line="435" w:lineRule="atLeast"/>
        <w:jc w:val="center"/>
        <w:divId w:val="1554150067"/>
        <w:rPr>
          <w:rFonts w:ascii="Arial" w:eastAsia="Times New Roman" w:hAnsi="Arial" w:cs="Arial"/>
          <w:i/>
          <w:sz w:val="22"/>
          <w:szCs w:val="22"/>
        </w:rPr>
      </w:pPr>
      <w:r>
        <w:rPr>
          <w:rStyle w:val="Textoennegrita"/>
          <w:rFonts w:ascii="Arial" w:eastAsia="Times New Roman" w:hAnsi="Arial" w:cs="Arial"/>
          <w:i/>
          <w:sz w:val="22"/>
          <w:szCs w:val="22"/>
        </w:rPr>
        <w:t>SECCIÓN TERCERA</w:t>
      </w:r>
      <w:r>
        <w:rPr>
          <w:rFonts w:ascii="Arial" w:eastAsia="Times New Roman" w:hAnsi="Arial" w:cs="Arial"/>
          <w:b/>
          <w:bCs/>
          <w:i/>
          <w:sz w:val="22"/>
          <w:szCs w:val="22"/>
        </w:rPr>
        <w:br/>
      </w:r>
      <w:r>
        <w:rPr>
          <w:rStyle w:val="Textoennegrita"/>
          <w:rFonts w:ascii="Arial" w:eastAsia="Times New Roman" w:hAnsi="Arial" w:cs="Arial"/>
          <w:i/>
          <w:sz w:val="22"/>
          <w:szCs w:val="22"/>
        </w:rPr>
        <w:t>DEL IMPUESTO SOBRE DIVISIÓN Y LOTIFICACIÓN DE INMUEBLES</w:t>
      </w:r>
    </w:p>
    <w:p w14:paraId="6232FCEF" w14:textId="77777777" w:rsidR="00EB37CF" w:rsidRDefault="003C56AC">
      <w:pPr>
        <w:pStyle w:val="NormalWeb"/>
        <w:spacing w:line="435" w:lineRule="atLeast"/>
        <w:jc w:val="both"/>
        <w:divId w:val="1243947928"/>
        <w:rPr>
          <w:i/>
          <w:sz w:val="18"/>
          <w:szCs w:val="18"/>
        </w:rPr>
      </w:pPr>
      <w:r>
        <w:rPr>
          <w:rStyle w:val="Textoennegrita"/>
          <w:i/>
          <w:sz w:val="18"/>
          <w:szCs w:val="18"/>
        </w:rPr>
        <w:t>Artículo 8</w:t>
      </w:r>
      <w:r>
        <w:rPr>
          <w:i/>
          <w:sz w:val="18"/>
          <w:szCs w:val="18"/>
        </w:rPr>
        <w:t>. El impuesto sobre división y lotificación de inmuebles se causará y liquidará conforme a las siguientes:</w:t>
      </w:r>
    </w:p>
    <w:p w14:paraId="591E408D" w14:textId="77777777" w:rsidR="00EB37CF" w:rsidRDefault="003C56AC">
      <w:pPr>
        <w:pStyle w:val="NormalWeb"/>
        <w:spacing w:line="435" w:lineRule="atLeast"/>
        <w:jc w:val="both"/>
        <w:divId w:val="1243947928"/>
        <w:rPr>
          <w:i/>
          <w:sz w:val="18"/>
          <w:szCs w:val="18"/>
        </w:rPr>
      </w:pPr>
      <w:r>
        <w:rPr>
          <w:b/>
          <w:bCs/>
          <w:i/>
          <w:sz w:val="18"/>
          <w:szCs w:val="18"/>
        </w:rPr>
        <w:t>Tasas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9135"/>
        <w:gridCol w:w="751"/>
      </w:tblGrid>
      <w:tr w:rsidR="00EB37CF" w14:paraId="67F077C2" w14:textId="77777777">
        <w:trPr>
          <w:divId w:val="2254102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9F585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Tratándose de la división o lotificación de inmuebles urbanos y suburbanos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D93E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0.90%</w:t>
            </w:r>
          </w:p>
        </w:tc>
      </w:tr>
      <w:tr w:rsidR="00EB37CF" w14:paraId="4481E370" w14:textId="77777777">
        <w:trPr>
          <w:divId w:val="2254102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2F421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Tratándose de la división de un inmueble por la constitución de condominios horizontales, verticales o mixtos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651E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0.45%</w:t>
            </w:r>
          </w:p>
        </w:tc>
      </w:tr>
      <w:tr w:rsidR="00EB37CF" w14:paraId="4D8C2497" w14:textId="77777777">
        <w:trPr>
          <w:divId w:val="2254102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FF209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Tratándose de inmuebles rústicos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1558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0.45%</w:t>
            </w:r>
          </w:p>
        </w:tc>
      </w:tr>
    </w:tbl>
    <w:p w14:paraId="1464A64D" w14:textId="77777777" w:rsidR="00EB37CF" w:rsidRDefault="003C56AC">
      <w:pPr>
        <w:pStyle w:val="NormalWeb"/>
        <w:spacing w:line="435" w:lineRule="atLeast"/>
        <w:jc w:val="both"/>
        <w:divId w:val="1243947928"/>
        <w:rPr>
          <w:i/>
          <w:sz w:val="18"/>
          <w:szCs w:val="18"/>
        </w:rPr>
      </w:pPr>
      <w:r>
        <w:rPr>
          <w:i/>
          <w:sz w:val="18"/>
          <w:szCs w:val="18"/>
        </w:rPr>
        <w:t>No se causará este impuesto en los supuestos establecidos en el Artículo 187 de la Ley de Hacienda para los Municipios del Estado de Guanajuato. </w:t>
      </w:r>
    </w:p>
    <w:p w14:paraId="744C8B98" w14:textId="77777777" w:rsidR="00EB37CF" w:rsidRDefault="003C56AC">
      <w:pPr>
        <w:spacing w:line="435" w:lineRule="atLeast"/>
        <w:jc w:val="center"/>
        <w:divId w:val="370692215"/>
        <w:rPr>
          <w:rFonts w:ascii="Arial" w:eastAsia="Times New Roman" w:hAnsi="Arial" w:cs="Arial"/>
          <w:i/>
          <w:sz w:val="22"/>
          <w:szCs w:val="22"/>
        </w:rPr>
      </w:pPr>
      <w:r>
        <w:rPr>
          <w:rStyle w:val="Textoennegrita"/>
          <w:rFonts w:ascii="Arial" w:eastAsia="Times New Roman" w:hAnsi="Arial" w:cs="Arial"/>
          <w:i/>
          <w:sz w:val="22"/>
          <w:szCs w:val="22"/>
        </w:rPr>
        <w:t>SECCIÓN CUARTA</w:t>
      </w:r>
      <w:r>
        <w:rPr>
          <w:rFonts w:ascii="Arial" w:eastAsia="Times New Roman" w:hAnsi="Arial" w:cs="Arial"/>
          <w:b/>
          <w:bCs/>
          <w:i/>
          <w:sz w:val="22"/>
          <w:szCs w:val="22"/>
        </w:rPr>
        <w:br/>
      </w:r>
      <w:r>
        <w:rPr>
          <w:rStyle w:val="Textoennegrita"/>
          <w:rFonts w:ascii="Arial" w:eastAsia="Times New Roman" w:hAnsi="Arial" w:cs="Arial"/>
          <w:i/>
          <w:sz w:val="22"/>
          <w:szCs w:val="22"/>
        </w:rPr>
        <w:t>DEL IMPUESTO DE FRACCIONAMIENTOS</w:t>
      </w:r>
    </w:p>
    <w:p w14:paraId="37944C31" w14:textId="77777777" w:rsidR="00EB37CF" w:rsidRDefault="003C56AC">
      <w:pPr>
        <w:spacing w:line="435" w:lineRule="atLeast"/>
        <w:jc w:val="both"/>
        <w:divId w:val="139348202"/>
        <w:rPr>
          <w:rFonts w:ascii="Arial" w:eastAsia="Times New Roman" w:hAnsi="Arial" w:cs="Arial"/>
          <w:i/>
          <w:sz w:val="18"/>
          <w:szCs w:val="18"/>
        </w:rPr>
      </w:pPr>
      <w:r>
        <w:rPr>
          <w:rStyle w:val="Textoennegrita"/>
          <w:rFonts w:ascii="Arial" w:eastAsia="Times New Roman" w:hAnsi="Arial" w:cs="Arial"/>
          <w:i/>
          <w:sz w:val="18"/>
          <w:szCs w:val="18"/>
        </w:rPr>
        <w:t>Artículo 9</w:t>
      </w:r>
      <w:r>
        <w:rPr>
          <w:rFonts w:ascii="Arial" w:eastAsia="Times New Roman" w:hAnsi="Arial" w:cs="Arial"/>
          <w:i/>
          <w:sz w:val="18"/>
          <w:szCs w:val="18"/>
        </w:rPr>
        <w:t>. El impuesto de fraccionamientos se causará y liquidará por metro cuadrado de superficie vendible, conforme a la siguiente:</w:t>
      </w:r>
    </w:p>
    <w:p w14:paraId="4F3BC4F3" w14:textId="77777777" w:rsidR="00EB37CF" w:rsidRDefault="003C56AC">
      <w:pPr>
        <w:pStyle w:val="NormalWeb"/>
        <w:spacing w:line="435" w:lineRule="atLeast"/>
        <w:jc w:val="both"/>
        <w:divId w:val="139348202"/>
        <w:rPr>
          <w:i/>
          <w:sz w:val="18"/>
          <w:szCs w:val="18"/>
        </w:rPr>
      </w:pPr>
      <w:r>
        <w:rPr>
          <w:b/>
          <w:bCs/>
          <w:i/>
          <w:sz w:val="18"/>
          <w:szCs w:val="18"/>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593"/>
        <w:gridCol w:w="691"/>
      </w:tblGrid>
      <w:tr w:rsidR="00EB37CF" w14:paraId="4A980848"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FF6D4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Fraccionamiento residencial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F1B5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$0.68</w:t>
            </w:r>
          </w:p>
        </w:tc>
      </w:tr>
      <w:tr w:rsidR="00EB37CF" w14:paraId="408C4B58"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8296C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Fraccionamiento residencial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F74B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$0.46</w:t>
            </w:r>
          </w:p>
        </w:tc>
      </w:tr>
      <w:tr w:rsidR="00EB37CF" w14:paraId="35DE769B"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334CC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Fraccionamiento residencial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5580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$0.46</w:t>
            </w:r>
          </w:p>
        </w:tc>
      </w:tr>
      <w:tr w:rsidR="00EB37CF" w14:paraId="0C2C3AB0"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78FA6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IV. Fraccionamiento de habitación popular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A9F4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$0.29</w:t>
            </w:r>
          </w:p>
        </w:tc>
      </w:tr>
      <w:tr w:rsidR="00EB37CF" w14:paraId="40ECC9E5"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D41CA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 Fraccionamiento de 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BD45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$0.29</w:t>
            </w:r>
          </w:p>
        </w:tc>
      </w:tr>
      <w:tr w:rsidR="00EB37CF" w14:paraId="798BDC15"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0A1EF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 Fraccionamiento de urbanización progresiva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2121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$0.25</w:t>
            </w:r>
          </w:p>
        </w:tc>
      </w:tr>
      <w:tr w:rsidR="00EB37CF" w14:paraId="1F6CB5BF"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86FD8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VII. Fraccionamiento industrial para industria ligera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8ED1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$0.29</w:t>
            </w:r>
          </w:p>
        </w:tc>
      </w:tr>
      <w:tr w:rsidR="00EB37CF" w14:paraId="3C050F8D"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8515D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VIII. Fraccionamiento industrial para industria mediana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2939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$0.29</w:t>
            </w:r>
          </w:p>
        </w:tc>
      </w:tr>
      <w:tr w:rsidR="00EB37CF" w14:paraId="12BE702C"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326C3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IX. Fraccionamiento industrial para industria pesada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D50B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$0.34</w:t>
            </w:r>
          </w:p>
        </w:tc>
      </w:tr>
      <w:tr w:rsidR="00EB37CF" w14:paraId="56C31128"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E20CD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 Fraccionamiento campestre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3918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$0.68</w:t>
            </w:r>
          </w:p>
        </w:tc>
      </w:tr>
      <w:tr w:rsidR="00EB37CF" w14:paraId="361D0B8B"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7603F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XI. Fraccionamiento campestre rústico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241A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$0.29</w:t>
            </w:r>
          </w:p>
        </w:tc>
      </w:tr>
      <w:tr w:rsidR="00EB37CF" w14:paraId="608BBABB"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509A9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XII. Fraccionamiento turístico, recreativo-deportivo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7EE4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$0.37</w:t>
            </w:r>
          </w:p>
        </w:tc>
      </w:tr>
      <w:tr w:rsidR="00EB37CF" w14:paraId="70EE3F15"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877B9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XIII. Fraccionamiento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D19A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$0.68</w:t>
            </w:r>
          </w:p>
        </w:tc>
      </w:tr>
      <w:tr w:rsidR="00EB37CF" w14:paraId="0B823E56"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F70EE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XIV. Fraccionamiento agropecuario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37A9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$0.25</w:t>
            </w:r>
          </w:p>
        </w:tc>
      </w:tr>
      <w:tr w:rsidR="00EB37CF" w14:paraId="53F909D2" w14:textId="77777777">
        <w:trPr>
          <w:divId w:val="14800741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9E100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XV. Fraccionamiento mixto de usos compatibles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AC65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$0.40</w:t>
            </w:r>
          </w:p>
        </w:tc>
      </w:tr>
    </w:tbl>
    <w:p w14:paraId="13FA98EE" w14:textId="77777777" w:rsidR="00EB37CF" w:rsidRDefault="00EB37CF">
      <w:pPr>
        <w:spacing w:line="435" w:lineRule="atLeast"/>
        <w:jc w:val="both"/>
        <w:divId w:val="139348202"/>
        <w:rPr>
          <w:rFonts w:ascii="Arial" w:eastAsia="Times New Roman" w:hAnsi="Arial" w:cs="Arial"/>
          <w:i/>
          <w:sz w:val="18"/>
          <w:szCs w:val="18"/>
        </w:rPr>
      </w:pPr>
    </w:p>
    <w:p w14:paraId="0FC99B8F" w14:textId="77777777" w:rsidR="00EB37CF" w:rsidRDefault="003C56AC">
      <w:pPr>
        <w:spacing w:line="435" w:lineRule="atLeast"/>
        <w:jc w:val="center"/>
        <w:divId w:val="1188106153"/>
        <w:rPr>
          <w:rFonts w:ascii="Arial" w:eastAsia="Times New Roman" w:hAnsi="Arial" w:cs="Arial"/>
          <w:i/>
          <w:sz w:val="22"/>
          <w:szCs w:val="22"/>
        </w:rPr>
      </w:pPr>
      <w:r>
        <w:rPr>
          <w:rStyle w:val="Textoennegrita"/>
          <w:rFonts w:ascii="Arial" w:eastAsia="Times New Roman" w:hAnsi="Arial" w:cs="Arial"/>
          <w:i/>
          <w:sz w:val="22"/>
          <w:szCs w:val="22"/>
        </w:rPr>
        <w:t>SECCIÓN QUINTA</w:t>
      </w:r>
      <w:r>
        <w:rPr>
          <w:rFonts w:ascii="Arial" w:eastAsia="Times New Roman" w:hAnsi="Arial" w:cs="Arial"/>
          <w:b/>
          <w:bCs/>
          <w:i/>
          <w:sz w:val="22"/>
          <w:szCs w:val="22"/>
        </w:rPr>
        <w:br/>
      </w:r>
      <w:r>
        <w:rPr>
          <w:rStyle w:val="Textoennegrita"/>
          <w:rFonts w:ascii="Arial" w:eastAsia="Times New Roman" w:hAnsi="Arial" w:cs="Arial"/>
          <w:i/>
          <w:sz w:val="22"/>
          <w:szCs w:val="22"/>
        </w:rPr>
        <w:t>DEL IMPUESTO SOBRE JUEGOS Y APUESTAS PERMITIDAS</w:t>
      </w:r>
    </w:p>
    <w:p w14:paraId="44618029" w14:textId="77777777" w:rsidR="00EB37CF" w:rsidRDefault="003C56AC">
      <w:pPr>
        <w:spacing w:line="435" w:lineRule="atLeast"/>
        <w:jc w:val="both"/>
        <w:divId w:val="1388214023"/>
        <w:rPr>
          <w:rFonts w:ascii="Arial" w:eastAsia="Times New Roman" w:hAnsi="Arial" w:cs="Arial"/>
          <w:i/>
          <w:sz w:val="18"/>
          <w:szCs w:val="18"/>
        </w:rPr>
      </w:pPr>
      <w:r>
        <w:rPr>
          <w:rStyle w:val="Textoennegrita"/>
          <w:rFonts w:ascii="Arial" w:eastAsia="Times New Roman" w:hAnsi="Arial" w:cs="Arial"/>
          <w:i/>
          <w:sz w:val="18"/>
          <w:szCs w:val="18"/>
        </w:rPr>
        <w:t>Artículo 10</w:t>
      </w:r>
      <w:r>
        <w:rPr>
          <w:rFonts w:ascii="Arial" w:eastAsia="Times New Roman" w:hAnsi="Arial" w:cs="Arial"/>
          <w:i/>
          <w:sz w:val="18"/>
          <w:szCs w:val="18"/>
        </w:rPr>
        <w:t>. El impuesto sobre juegos y apuestas permitidas se causará y liquidará a la tasa del 15.75%.</w:t>
      </w:r>
    </w:p>
    <w:p w14:paraId="6B7E7C1C" w14:textId="77777777" w:rsidR="00EB37CF" w:rsidRDefault="00EB37CF">
      <w:pPr>
        <w:spacing w:after="240" w:line="435" w:lineRule="atLeast"/>
        <w:jc w:val="both"/>
        <w:divId w:val="1594826321"/>
        <w:rPr>
          <w:rFonts w:ascii="Arial" w:eastAsia="Times New Roman" w:hAnsi="Arial" w:cs="Arial"/>
          <w:i/>
        </w:rPr>
      </w:pPr>
    </w:p>
    <w:p w14:paraId="6E6C287E" w14:textId="77777777" w:rsidR="00EB37CF" w:rsidRDefault="003C56AC">
      <w:pPr>
        <w:spacing w:line="435" w:lineRule="atLeast"/>
        <w:jc w:val="center"/>
        <w:divId w:val="1741979297"/>
        <w:rPr>
          <w:rFonts w:ascii="Arial" w:eastAsia="Times New Roman" w:hAnsi="Arial" w:cs="Arial"/>
          <w:i/>
          <w:sz w:val="22"/>
          <w:szCs w:val="22"/>
        </w:rPr>
      </w:pPr>
      <w:r>
        <w:rPr>
          <w:rStyle w:val="Textoennegrita"/>
          <w:rFonts w:ascii="Arial" w:eastAsia="Times New Roman" w:hAnsi="Arial" w:cs="Arial"/>
          <w:i/>
          <w:sz w:val="22"/>
          <w:szCs w:val="22"/>
        </w:rPr>
        <w:t>SECCIÓN SÉXTA</w:t>
      </w:r>
      <w:r>
        <w:rPr>
          <w:rFonts w:ascii="Arial" w:eastAsia="Times New Roman" w:hAnsi="Arial" w:cs="Arial"/>
          <w:b/>
          <w:bCs/>
          <w:i/>
          <w:sz w:val="22"/>
          <w:szCs w:val="22"/>
        </w:rPr>
        <w:br/>
      </w:r>
      <w:r>
        <w:rPr>
          <w:rStyle w:val="Textoennegrita"/>
          <w:rFonts w:ascii="Arial" w:eastAsia="Times New Roman" w:hAnsi="Arial" w:cs="Arial"/>
          <w:i/>
          <w:sz w:val="22"/>
          <w:szCs w:val="22"/>
        </w:rPr>
        <w:t>DEL IMPUESTO SOBRE DIVERSIONES Y ESPECTÁCULOS PÚBLICOS</w:t>
      </w:r>
    </w:p>
    <w:p w14:paraId="465A6063" w14:textId="77777777" w:rsidR="00EB37CF" w:rsidRDefault="003C56AC">
      <w:pPr>
        <w:pStyle w:val="NormalWeb"/>
        <w:spacing w:line="435" w:lineRule="atLeast"/>
        <w:jc w:val="both"/>
        <w:divId w:val="160701374"/>
        <w:rPr>
          <w:i/>
          <w:sz w:val="18"/>
          <w:szCs w:val="18"/>
        </w:rPr>
      </w:pPr>
      <w:r>
        <w:rPr>
          <w:rStyle w:val="Textoennegrita"/>
          <w:i/>
          <w:sz w:val="18"/>
          <w:szCs w:val="18"/>
        </w:rPr>
        <w:t>Artículo 11</w:t>
      </w:r>
      <w:r>
        <w:rPr>
          <w:i/>
          <w:sz w:val="18"/>
          <w:szCs w:val="18"/>
        </w:rPr>
        <w:t>. El impuesto sobre diversiones y espectáculos públicos se causará y liquidará a la tasa del 8.25%, excepto los espectáculos de teatro y circo, los cuales tributarán a la tasa del 6%.</w:t>
      </w:r>
    </w:p>
    <w:p w14:paraId="14307E20" w14:textId="77777777" w:rsidR="00EB37CF" w:rsidRDefault="00EB37CF">
      <w:pPr>
        <w:pStyle w:val="NormalWeb"/>
        <w:spacing w:line="435" w:lineRule="atLeast"/>
        <w:jc w:val="both"/>
        <w:divId w:val="160701374"/>
        <w:rPr>
          <w:i/>
          <w:sz w:val="18"/>
          <w:szCs w:val="18"/>
        </w:rPr>
      </w:pPr>
    </w:p>
    <w:p w14:paraId="23634208" w14:textId="77777777" w:rsidR="00EB37CF" w:rsidRDefault="00EB37CF">
      <w:pPr>
        <w:spacing w:after="240" w:line="435" w:lineRule="atLeast"/>
        <w:jc w:val="both"/>
        <w:divId w:val="1594826321"/>
        <w:rPr>
          <w:rFonts w:ascii="Arial" w:eastAsia="Times New Roman" w:hAnsi="Arial" w:cs="Arial"/>
          <w:i/>
        </w:rPr>
      </w:pPr>
    </w:p>
    <w:p w14:paraId="31E8ED6C" w14:textId="77777777" w:rsidR="00EB37CF" w:rsidRDefault="003C56AC">
      <w:pPr>
        <w:spacing w:line="435" w:lineRule="atLeast"/>
        <w:jc w:val="center"/>
        <w:divId w:val="1509633482"/>
        <w:rPr>
          <w:rFonts w:ascii="Arial" w:eastAsia="Times New Roman" w:hAnsi="Arial" w:cs="Arial"/>
          <w:i/>
          <w:sz w:val="22"/>
          <w:szCs w:val="22"/>
        </w:rPr>
      </w:pPr>
      <w:r>
        <w:rPr>
          <w:rStyle w:val="Textoennegrita"/>
          <w:rFonts w:ascii="Arial" w:eastAsia="Times New Roman" w:hAnsi="Arial" w:cs="Arial"/>
          <w:i/>
          <w:sz w:val="22"/>
          <w:szCs w:val="22"/>
        </w:rPr>
        <w:t>SECCIÓN SÉPTIMA</w:t>
      </w:r>
      <w:r>
        <w:rPr>
          <w:rFonts w:ascii="Arial" w:eastAsia="Times New Roman" w:hAnsi="Arial" w:cs="Arial"/>
          <w:b/>
          <w:bCs/>
          <w:i/>
          <w:sz w:val="22"/>
          <w:szCs w:val="22"/>
        </w:rPr>
        <w:br/>
      </w:r>
      <w:r>
        <w:rPr>
          <w:rStyle w:val="Textoennegrita"/>
          <w:rFonts w:ascii="Arial" w:eastAsia="Times New Roman" w:hAnsi="Arial" w:cs="Arial"/>
          <w:i/>
          <w:sz w:val="22"/>
          <w:szCs w:val="22"/>
        </w:rPr>
        <w:t>DEL IMPUESTO SOBRE RIFAS, SORTEOS, LOTERÍAS Y CONCURSOS</w:t>
      </w:r>
    </w:p>
    <w:p w14:paraId="4FE90AC5" w14:textId="77777777" w:rsidR="00EB37CF" w:rsidRDefault="003C56AC">
      <w:pPr>
        <w:spacing w:line="435" w:lineRule="atLeast"/>
        <w:jc w:val="both"/>
        <w:divId w:val="892932412"/>
        <w:rPr>
          <w:rFonts w:ascii="Arial" w:eastAsia="Times New Roman" w:hAnsi="Arial" w:cs="Arial"/>
          <w:i/>
          <w:sz w:val="18"/>
          <w:szCs w:val="18"/>
        </w:rPr>
      </w:pPr>
      <w:r>
        <w:rPr>
          <w:rStyle w:val="Textoennegrita"/>
          <w:rFonts w:ascii="Arial" w:eastAsia="Times New Roman" w:hAnsi="Arial" w:cs="Arial"/>
          <w:i/>
          <w:sz w:val="18"/>
          <w:szCs w:val="18"/>
        </w:rPr>
        <w:t>Artículo 12</w:t>
      </w:r>
      <w:r>
        <w:rPr>
          <w:rFonts w:ascii="Arial" w:eastAsia="Times New Roman" w:hAnsi="Arial" w:cs="Arial"/>
          <w:i/>
          <w:sz w:val="18"/>
          <w:szCs w:val="18"/>
        </w:rPr>
        <w:t>. El impuesto sobre rifas, sorteos, loterías y concursos se causará y liquidará a la tasa del 6%.</w:t>
      </w:r>
    </w:p>
    <w:p w14:paraId="3A4F0CCC" w14:textId="77777777" w:rsidR="00EB37CF" w:rsidRDefault="00EB37CF">
      <w:pPr>
        <w:spacing w:after="240" w:line="435" w:lineRule="atLeast"/>
        <w:jc w:val="both"/>
        <w:divId w:val="1594826321"/>
        <w:rPr>
          <w:rFonts w:ascii="Arial" w:eastAsia="Times New Roman" w:hAnsi="Arial" w:cs="Arial"/>
          <w:i/>
          <w:sz w:val="18"/>
          <w:szCs w:val="18"/>
        </w:rPr>
      </w:pPr>
    </w:p>
    <w:p w14:paraId="05AAB0CD" w14:textId="77777777" w:rsidR="00EB37CF" w:rsidRDefault="003C56AC">
      <w:pPr>
        <w:spacing w:line="435" w:lineRule="atLeast"/>
        <w:jc w:val="center"/>
        <w:divId w:val="978612220"/>
        <w:rPr>
          <w:rFonts w:ascii="Arial" w:eastAsia="Times New Roman" w:hAnsi="Arial" w:cs="Arial"/>
          <w:i/>
          <w:sz w:val="22"/>
          <w:szCs w:val="22"/>
        </w:rPr>
      </w:pPr>
      <w:r>
        <w:rPr>
          <w:rStyle w:val="Textoennegrita"/>
          <w:rFonts w:ascii="Arial" w:eastAsia="Times New Roman" w:hAnsi="Arial" w:cs="Arial"/>
          <w:i/>
          <w:sz w:val="22"/>
          <w:szCs w:val="22"/>
        </w:rPr>
        <w:t>SECCIÓN OCTAVA</w:t>
      </w:r>
      <w:r>
        <w:rPr>
          <w:rFonts w:ascii="Arial" w:eastAsia="Times New Roman" w:hAnsi="Arial" w:cs="Arial"/>
          <w:b/>
          <w:bCs/>
          <w:i/>
          <w:sz w:val="22"/>
          <w:szCs w:val="22"/>
        </w:rPr>
        <w:br/>
      </w:r>
      <w:r>
        <w:rPr>
          <w:rStyle w:val="Textoennegrita"/>
          <w:rFonts w:ascii="Arial" w:eastAsia="Times New Roman" w:hAnsi="Arial" w:cs="Arial"/>
          <w:i/>
          <w:sz w:val="22"/>
          <w:szCs w:val="22"/>
        </w:rPr>
        <w:t>DEL IMPUESTO SOBRE EXPLOTACIÓN DE BANCOS DE MÁRMOLES, CANTERAS, PIZARRAS, BASALTOS, CAL, CALIZAS, TEZONTLE, TEPETATE Y SUS DERIVADOS, ARENA, GRAVA Y OTROS SIMILARES</w:t>
      </w:r>
    </w:p>
    <w:p w14:paraId="004D4EEA" w14:textId="77777777" w:rsidR="00EB37CF" w:rsidRDefault="003C56AC">
      <w:pPr>
        <w:spacing w:line="435" w:lineRule="atLeast"/>
        <w:jc w:val="both"/>
        <w:divId w:val="1645544824"/>
        <w:rPr>
          <w:rFonts w:ascii="Arial" w:eastAsia="Times New Roman" w:hAnsi="Arial" w:cs="Arial"/>
          <w:i/>
          <w:sz w:val="18"/>
          <w:szCs w:val="18"/>
        </w:rPr>
      </w:pPr>
      <w:r>
        <w:rPr>
          <w:rStyle w:val="Textoennegrita"/>
          <w:rFonts w:ascii="Arial" w:eastAsia="Times New Roman" w:hAnsi="Arial" w:cs="Arial"/>
          <w:i/>
          <w:sz w:val="18"/>
          <w:szCs w:val="18"/>
        </w:rPr>
        <w:t>Artículo 13</w:t>
      </w:r>
      <w:r>
        <w:rPr>
          <w:rFonts w:ascii="Arial" w:eastAsia="Times New Roman" w:hAnsi="Arial" w:cs="Arial"/>
          <w:i/>
          <w:sz w:val="18"/>
          <w:szCs w:val="18"/>
        </w:rPr>
        <w:t>. El impuesto sobre explotación de bancos de mármoles, canteras, pizarras, basaltos, cal, calizas, tezontle, tepetate y sus derivados, arena, grava y otros similares, se causará y liquidará conforme a la siguiente:</w:t>
      </w:r>
    </w:p>
    <w:p w14:paraId="30D92174" w14:textId="77777777" w:rsidR="00EB37CF" w:rsidRDefault="003C56AC">
      <w:pPr>
        <w:pStyle w:val="NormalWeb"/>
        <w:spacing w:line="435" w:lineRule="atLeast"/>
        <w:jc w:val="both"/>
        <w:divId w:val="1645544824"/>
        <w:rPr>
          <w:i/>
          <w:sz w:val="18"/>
          <w:szCs w:val="18"/>
        </w:rPr>
      </w:pPr>
      <w:r>
        <w:rPr>
          <w:b/>
          <w:bCs/>
          <w:i/>
          <w:sz w:val="18"/>
          <w:szCs w:val="18"/>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523"/>
        <w:gridCol w:w="691"/>
      </w:tblGrid>
      <w:tr w:rsidR="00EB37CF" w14:paraId="4030AA0D" w14:textId="77777777">
        <w:trPr>
          <w:divId w:val="27606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E52CB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Por metro cúbico de cantera sin labrar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06A7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$2.09</w:t>
            </w:r>
          </w:p>
        </w:tc>
      </w:tr>
      <w:tr w:rsidR="00EB37CF" w14:paraId="1822B392" w14:textId="77777777">
        <w:trPr>
          <w:divId w:val="27606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F87A4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Por metro cuadrado de cantera labrada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6FF0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$3.04</w:t>
            </w:r>
          </w:p>
        </w:tc>
      </w:tr>
      <w:tr w:rsidR="00EB37CF" w14:paraId="5EC8DCAC" w14:textId="77777777">
        <w:trPr>
          <w:divId w:val="27606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4F9D7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Por metro cuadrado de chapa de cantera para revestir edificios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8A54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$3.04</w:t>
            </w:r>
          </w:p>
        </w:tc>
      </w:tr>
      <w:tr w:rsidR="00EB37CF" w14:paraId="3D5EA9C7" w14:textId="77777777">
        <w:trPr>
          <w:divId w:val="27606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C68A7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IV. Por tonelada de pedacería de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A411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$0.99</w:t>
            </w:r>
          </w:p>
        </w:tc>
      </w:tr>
      <w:tr w:rsidR="00EB37CF" w14:paraId="17A64956" w14:textId="77777777">
        <w:trPr>
          <w:divId w:val="27606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A3FC2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 Por metro cuadrado de adoquín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D3B3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$0.37</w:t>
            </w:r>
          </w:p>
        </w:tc>
      </w:tr>
      <w:tr w:rsidR="00EB37CF" w14:paraId="74F6A5F9" w14:textId="77777777">
        <w:trPr>
          <w:divId w:val="27606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58284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 Por metro lineal de guarniciones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F1DC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$0.27</w:t>
            </w:r>
          </w:p>
        </w:tc>
      </w:tr>
      <w:tr w:rsidR="00EB37CF" w14:paraId="4274A6A1" w14:textId="77777777">
        <w:trPr>
          <w:divId w:val="27606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4A284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VII. Por tonelada de basalto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74DE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$0.56</w:t>
            </w:r>
          </w:p>
        </w:tc>
      </w:tr>
      <w:tr w:rsidR="00EB37CF" w14:paraId="425314F6" w14:textId="77777777">
        <w:trPr>
          <w:divId w:val="27606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29575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VIII. Por metro cúbico de arena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7765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$0.27</w:t>
            </w:r>
          </w:p>
        </w:tc>
      </w:tr>
      <w:tr w:rsidR="00EB37CF" w14:paraId="31ADE00F" w14:textId="77777777">
        <w:trPr>
          <w:divId w:val="27606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57EDC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IX. Por metro cúbico de grava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A691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$0.27</w:t>
            </w:r>
          </w:p>
        </w:tc>
      </w:tr>
      <w:tr w:rsidR="00EB37CF" w14:paraId="46CFA8D1" w14:textId="77777777">
        <w:trPr>
          <w:divId w:val="27606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79775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 Por metro cúbico de tepetate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420E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$0.27</w:t>
            </w:r>
          </w:p>
        </w:tc>
      </w:tr>
      <w:tr w:rsidR="00EB37CF" w14:paraId="20CCCAF2" w14:textId="77777777">
        <w:trPr>
          <w:divId w:val="27606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C44C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XI. Por metro cúbico de tezontle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73A8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$0.27</w:t>
            </w:r>
          </w:p>
        </w:tc>
      </w:tr>
      <w:tr w:rsidR="00EB37CF" w14:paraId="1611255F" w14:textId="77777777">
        <w:trPr>
          <w:divId w:val="27606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927C7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XII. Por metro cúbico de tierra lama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D667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$0.57</w:t>
            </w:r>
          </w:p>
        </w:tc>
      </w:tr>
    </w:tbl>
    <w:p w14:paraId="2AD37944" w14:textId="77777777" w:rsidR="00EB37CF" w:rsidRDefault="00EB37CF">
      <w:pPr>
        <w:spacing w:after="240" w:line="435" w:lineRule="atLeast"/>
        <w:jc w:val="both"/>
        <w:divId w:val="1594826321"/>
        <w:rPr>
          <w:rFonts w:ascii="Arial" w:eastAsia="Times New Roman" w:hAnsi="Arial" w:cs="Arial"/>
          <w:i/>
        </w:rPr>
      </w:pPr>
    </w:p>
    <w:p w14:paraId="0DDFF1AF" w14:textId="77777777" w:rsidR="00EB37CF" w:rsidRDefault="003C56AC">
      <w:pPr>
        <w:spacing w:line="435" w:lineRule="atLeast"/>
        <w:jc w:val="center"/>
        <w:divId w:val="1594826321"/>
        <w:rPr>
          <w:rFonts w:ascii="Arial" w:eastAsia="Times New Roman" w:hAnsi="Arial" w:cs="Arial"/>
          <w:i/>
          <w:sz w:val="22"/>
          <w:szCs w:val="22"/>
        </w:rPr>
      </w:pPr>
      <w:r>
        <w:rPr>
          <w:rFonts w:ascii="Arial" w:eastAsia="Times New Roman" w:hAnsi="Arial" w:cs="Arial"/>
          <w:b/>
          <w:bCs/>
          <w:i/>
          <w:sz w:val="22"/>
          <w:szCs w:val="22"/>
        </w:rPr>
        <w:t>CAPÍTULO CUARTO</w:t>
      </w:r>
      <w:r>
        <w:rPr>
          <w:rFonts w:ascii="Arial" w:eastAsia="Times New Roman" w:hAnsi="Arial" w:cs="Arial"/>
          <w:b/>
          <w:bCs/>
          <w:i/>
          <w:sz w:val="22"/>
          <w:szCs w:val="22"/>
        </w:rPr>
        <w:br/>
        <w:t xml:space="preserve">DE LOS DERECHOS </w:t>
      </w:r>
    </w:p>
    <w:p w14:paraId="63478117" w14:textId="77777777" w:rsidR="00EB37CF" w:rsidRDefault="00EB37CF">
      <w:pPr>
        <w:spacing w:line="435" w:lineRule="atLeast"/>
        <w:jc w:val="center"/>
        <w:divId w:val="1677076488"/>
        <w:rPr>
          <w:rStyle w:val="Textoennegrita"/>
        </w:rPr>
      </w:pPr>
    </w:p>
    <w:p w14:paraId="49304A3D" w14:textId="77777777" w:rsidR="00EB37CF" w:rsidRDefault="003C56AC">
      <w:pPr>
        <w:spacing w:line="435" w:lineRule="atLeast"/>
        <w:jc w:val="center"/>
        <w:divId w:val="1677076488"/>
      </w:pPr>
      <w:r>
        <w:rPr>
          <w:rStyle w:val="Textoennegrita"/>
          <w:rFonts w:ascii="Arial" w:eastAsia="Times New Roman" w:hAnsi="Arial" w:cs="Arial"/>
          <w:i/>
          <w:sz w:val="22"/>
          <w:szCs w:val="22"/>
        </w:rPr>
        <w:t>SECCIÓN PRIMERA</w:t>
      </w:r>
      <w:r>
        <w:rPr>
          <w:rFonts w:ascii="Arial" w:eastAsia="Times New Roman" w:hAnsi="Arial" w:cs="Arial"/>
          <w:b/>
          <w:bCs/>
          <w:i/>
          <w:sz w:val="22"/>
          <w:szCs w:val="22"/>
        </w:rPr>
        <w:br/>
      </w:r>
      <w:r>
        <w:rPr>
          <w:rStyle w:val="Textoennegrita"/>
          <w:rFonts w:ascii="Arial" w:eastAsia="Times New Roman" w:hAnsi="Arial" w:cs="Arial"/>
          <w:i/>
          <w:sz w:val="22"/>
          <w:szCs w:val="22"/>
        </w:rPr>
        <w:t>POR SERVICIOS DE AGUA POTABLE, DRENAJE, ALCANTARILLADO, TRATAMIENTO Y DISPOSICIÓN DE SUS AGUAS RESIDUALES</w:t>
      </w:r>
    </w:p>
    <w:p w14:paraId="5C9CDBCD" w14:textId="77777777" w:rsidR="00EB37CF" w:rsidRDefault="00EB37CF">
      <w:pPr>
        <w:spacing w:after="240" w:line="435" w:lineRule="atLeast"/>
        <w:jc w:val="both"/>
        <w:divId w:val="1594826321"/>
        <w:rPr>
          <w:rFonts w:ascii="Arial" w:eastAsia="Times New Roman" w:hAnsi="Arial" w:cs="Arial"/>
          <w:i/>
          <w:sz w:val="22"/>
          <w:szCs w:val="22"/>
        </w:rPr>
      </w:pPr>
    </w:p>
    <w:p w14:paraId="08A938EB" w14:textId="77777777" w:rsidR="00EB37CF" w:rsidRDefault="003C56AC">
      <w:pPr>
        <w:pStyle w:val="NormalWeb"/>
        <w:spacing w:line="435" w:lineRule="atLeast"/>
        <w:jc w:val="both"/>
        <w:divId w:val="529807590"/>
        <w:rPr>
          <w:i/>
          <w:sz w:val="18"/>
          <w:szCs w:val="18"/>
        </w:rPr>
      </w:pPr>
      <w:r>
        <w:rPr>
          <w:rStyle w:val="Textoennegrita"/>
          <w:i/>
          <w:sz w:val="18"/>
          <w:szCs w:val="18"/>
        </w:rPr>
        <w:t>Artículo 14</w:t>
      </w:r>
      <w:r>
        <w:rPr>
          <w:i/>
          <w:sz w:val="18"/>
          <w:szCs w:val="18"/>
        </w:rPr>
        <w:t>. Las contraprestaciones correspondientes a los servicios públicos de agua potable, drenaje, alcantarillado, tratamiento y disposición de sus aguas residuales, se causarán y liquidarán mensualmente conforme a la siguiente:</w:t>
      </w:r>
    </w:p>
    <w:p w14:paraId="5EF942FF" w14:textId="77777777" w:rsidR="00EB37CF" w:rsidRDefault="003C56AC">
      <w:pPr>
        <w:pStyle w:val="NormalWeb"/>
        <w:spacing w:line="435" w:lineRule="atLeast"/>
        <w:jc w:val="both"/>
        <w:divId w:val="529807590"/>
        <w:rPr>
          <w:i/>
          <w:sz w:val="18"/>
          <w:szCs w:val="18"/>
        </w:rPr>
      </w:pPr>
      <w:r>
        <w:rPr>
          <w:b/>
          <w:bCs/>
          <w:i/>
          <w:sz w:val="18"/>
          <w:szCs w:val="18"/>
        </w:rPr>
        <w:t>Tarifa</w:t>
      </w:r>
    </w:p>
    <w:p w14:paraId="1B8C103F" w14:textId="77777777" w:rsidR="00EB37CF" w:rsidRDefault="003C56AC">
      <w:pPr>
        <w:pStyle w:val="NormalWeb"/>
        <w:spacing w:line="435" w:lineRule="atLeast"/>
        <w:jc w:val="both"/>
        <w:divId w:val="529807590"/>
        <w:rPr>
          <w:i/>
          <w:sz w:val="18"/>
          <w:szCs w:val="18"/>
        </w:rPr>
      </w:pPr>
      <w:r>
        <w:rPr>
          <w:i/>
          <w:sz w:val="18"/>
          <w:szCs w:val="18"/>
        </w:rPr>
        <w:t>Fracción I.          Servicio medido de agua potable:</w:t>
      </w:r>
    </w:p>
    <w:p w14:paraId="67581208" w14:textId="77777777" w:rsidR="00EB37CF" w:rsidRDefault="003C56AC">
      <w:pPr>
        <w:pStyle w:val="NormalWeb"/>
        <w:spacing w:line="435" w:lineRule="atLeast"/>
        <w:jc w:val="both"/>
        <w:divId w:val="529807590"/>
        <w:rPr>
          <w:i/>
          <w:sz w:val="18"/>
          <w:szCs w:val="18"/>
        </w:rPr>
      </w:pPr>
      <w:r>
        <w:rPr>
          <w:i/>
          <w:sz w:val="18"/>
          <w:szCs w:val="18"/>
        </w:rPr>
        <w:t>Doméstico</w:t>
      </w:r>
    </w:p>
    <w:tbl>
      <w:tblPr>
        <w:tblW w:w="48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58"/>
        <w:gridCol w:w="608"/>
        <w:gridCol w:w="756"/>
        <w:gridCol w:w="702"/>
        <w:gridCol w:w="703"/>
        <w:gridCol w:w="703"/>
        <w:gridCol w:w="703"/>
        <w:gridCol w:w="703"/>
        <w:gridCol w:w="733"/>
        <w:gridCol w:w="1022"/>
        <w:gridCol w:w="788"/>
        <w:gridCol w:w="983"/>
        <w:gridCol w:w="936"/>
      </w:tblGrid>
      <w:tr w:rsidR="00EB37CF" w14:paraId="4A698FAF" w14:textId="77777777">
        <w:trPr>
          <w:divId w:val="787162316"/>
          <w:trHeight w:val="352"/>
          <w:tblHeader/>
          <w:jc w:val="center"/>
        </w:trPr>
        <w:tc>
          <w:tcPr>
            <w:tcW w:w="598" w:type="pct"/>
            <w:tcBorders>
              <w:top w:val="single" w:sz="6" w:space="0" w:color="000000"/>
              <w:left w:val="single" w:sz="6" w:space="0" w:color="000000"/>
              <w:bottom w:val="single" w:sz="6" w:space="0" w:color="000000"/>
              <w:right w:val="single" w:sz="6" w:space="0" w:color="000000"/>
            </w:tcBorders>
            <w:vAlign w:val="center"/>
            <w:hideMark/>
          </w:tcPr>
          <w:p w14:paraId="38B8B23F"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Doméstico </w:t>
            </w:r>
          </w:p>
        </w:tc>
        <w:tc>
          <w:tcPr>
            <w:tcW w:w="235" w:type="pct"/>
            <w:tcBorders>
              <w:top w:val="single" w:sz="6" w:space="0" w:color="000000"/>
              <w:left w:val="single" w:sz="6" w:space="0" w:color="000000"/>
              <w:bottom w:val="single" w:sz="6" w:space="0" w:color="000000"/>
              <w:right w:val="single" w:sz="6" w:space="0" w:color="000000"/>
            </w:tcBorders>
            <w:vAlign w:val="center"/>
            <w:hideMark/>
          </w:tcPr>
          <w:p w14:paraId="209ADF99"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0B9B6"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15FC0"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2FA20"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2925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5D37A"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EB30F"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801B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6BD52"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9C59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DDA5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D3290"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5AB726A9" w14:textId="77777777">
        <w:trPr>
          <w:divId w:val="787162316"/>
          <w:trHeight w:val="352"/>
          <w:jc w:val="center"/>
        </w:trPr>
        <w:tc>
          <w:tcPr>
            <w:tcW w:w="598" w:type="pct"/>
            <w:tcBorders>
              <w:top w:val="single" w:sz="6" w:space="0" w:color="000000"/>
              <w:left w:val="single" w:sz="6" w:space="0" w:color="000000"/>
              <w:bottom w:val="single" w:sz="6" w:space="0" w:color="000000"/>
              <w:right w:val="single" w:sz="6" w:space="0" w:color="000000"/>
            </w:tcBorders>
            <w:vAlign w:val="center"/>
            <w:hideMark/>
          </w:tcPr>
          <w:p w14:paraId="4EBA10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Cuota base</w:t>
            </w:r>
          </w:p>
        </w:tc>
        <w:tc>
          <w:tcPr>
            <w:tcW w:w="235" w:type="pct"/>
            <w:tcBorders>
              <w:top w:val="single" w:sz="6" w:space="0" w:color="000000"/>
              <w:left w:val="single" w:sz="6" w:space="0" w:color="000000"/>
              <w:bottom w:val="single" w:sz="6" w:space="0" w:color="000000"/>
              <w:right w:val="single" w:sz="6" w:space="0" w:color="000000"/>
            </w:tcBorders>
            <w:vAlign w:val="center"/>
            <w:hideMark/>
          </w:tcPr>
          <w:p w14:paraId="531610D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$82.55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1457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$82.55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226D8"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$82.55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8ECA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$82.55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CC29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$82.55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25D4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$82.55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1EDC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$82.55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C860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$82.55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D6E2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$82.55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72123"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$82.55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F0F2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$82.55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6654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$82.55</w:t>
            </w:r>
          </w:p>
        </w:tc>
      </w:tr>
    </w:tbl>
    <w:p w14:paraId="3F52F624" w14:textId="77777777" w:rsidR="00EB37CF" w:rsidRDefault="00EB37CF">
      <w:pPr>
        <w:spacing w:line="435" w:lineRule="atLeast"/>
        <w:jc w:val="both"/>
        <w:divId w:val="529807590"/>
        <w:rPr>
          <w:rFonts w:ascii="Arial" w:eastAsia="Times New Roman" w:hAnsi="Arial" w:cs="Arial"/>
          <w:i/>
        </w:rPr>
      </w:pPr>
    </w:p>
    <w:p w14:paraId="6CB98743" w14:textId="77777777" w:rsidR="00EB37CF" w:rsidRDefault="003C56AC">
      <w:pPr>
        <w:pStyle w:val="NormalWeb"/>
        <w:spacing w:line="435" w:lineRule="atLeast"/>
        <w:jc w:val="both"/>
        <w:divId w:val="529807590"/>
        <w:rPr>
          <w:i/>
          <w:sz w:val="22"/>
          <w:szCs w:val="22"/>
        </w:rPr>
      </w:pPr>
      <w:r>
        <w:rPr>
          <w:i/>
          <w:sz w:val="22"/>
          <w:szCs w:val="22"/>
        </w:rPr>
        <w:t>A la cuota base se le sumará el importe de acuerdo al consumo del usuario conforme la siguiente tabla</w:t>
      </w:r>
    </w:p>
    <w:tbl>
      <w:tblPr>
        <w:tblW w:w="5057"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55"/>
        <w:gridCol w:w="793"/>
        <w:gridCol w:w="793"/>
        <w:gridCol w:w="793"/>
        <w:gridCol w:w="793"/>
        <w:gridCol w:w="793"/>
        <w:gridCol w:w="916"/>
        <w:gridCol w:w="846"/>
        <w:gridCol w:w="842"/>
        <w:gridCol w:w="902"/>
        <w:gridCol w:w="985"/>
        <w:gridCol w:w="866"/>
        <w:gridCol w:w="989"/>
      </w:tblGrid>
      <w:tr w:rsidR="00EB37CF" w14:paraId="2D26A245" w14:textId="77777777">
        <w:trPr>
          <w:divId w:val="1890913533"/>
          <w:tblHeader/>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2486FA6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Consumo M3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941B60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enero</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8F2397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febrero</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F933FC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marzo</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F0396C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abril</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BD35E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mayo</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0CA9DE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junio</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817F0B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julio</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97B9CB6"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agosto</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637DD5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septiembre</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783329B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octubre</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5DD567B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noviembre</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EF9B87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711ED892"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E2C00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9130A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A7FA8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E7235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E7517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D1B51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C04E2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28209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01A783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2598D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10A607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C7E69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8AC32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r>
      <w:tr w:rsidR="00EB37CF" w14:paraId="24F93342"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47675E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3B1E7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B08B4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7F2A3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2685C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8B3CF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5326D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AB0B7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$5.17</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88819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85951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5A6F8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$5.23</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018CF0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$5.26</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6F08A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$5.28</w:t>
            </w:r>
          </w:p>
        </w:tc>
      </w:tr>
      <w:tr w:rsidR="00EB37CF" w14:paraId="098C1493"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07303A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047591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C32D5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54068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2E925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55F87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CE6B3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$10.38</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3985F5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$10.42</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33319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A59C8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$10.50</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216F0C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$10.54</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3C4EF1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$10.58</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B9977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$10.63</w:t>
            </w:r>
          </w:p>
        </w:tc>
      </w:tr>
      <w:tr w:rsidR="00EB37CF" w14:paraId="392B3284"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5DFDEF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1D1EA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D16BF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CB4D3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031CE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1CC34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20CEC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$15.66</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4D1DC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$15.72</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1FA74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065DD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0EF90D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0388DA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$15.98</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43D92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$16.04</w:t>
            </w:r>
          </w:p>
        </w:tc>
      </w:tr>
      <w:tr w:rsidR="00EB37CF" w14:paraId="213F36E9"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493DB3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F2B05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$20.61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0857B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$20.69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BD1DD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$20.78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D39FD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$20.86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4C754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$20.94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E0C6D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$21.03</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DDFEF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$21.11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22F247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$21.19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3ACE3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$21.28</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A9A80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$21.36</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7440D7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$21.45</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693DA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$21.54</w:t>
            </w:r>
          </w:p>
        </w:tc>
      </w:tr>
      <w:tr w:rsidR="00EB37CF" w14:paraId="19A36958"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12A43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D5F76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$25.94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25C85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$26.04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28B13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$26.15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C6EF1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$26.25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740B2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$26.36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81279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$26.46</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7CECC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$26.57</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0379CB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$26.68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286B2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$26.78</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4738F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$26.89</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505296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$27.00</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0B676B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$27.10</w:t>
            </w:r>
          </w:p>
        </w:tc>
      </w:tr>
      <w:tr w:rsidR="00EB37CF" w14:paraId="3B90FF9B"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2D0D02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7157A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$31.32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DF92FA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$31.45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BA6D4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$31.57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A368F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$31.70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A2847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$31.82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64BAE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$31.95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068A2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$32.08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926F7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$32.21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6EA3F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$32.34</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3A36A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$32.47</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F2921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$32.60</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0804CF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$32.73</w:t>
            </w:r>
          </w:p>
        </w:tc>
      </w:tr>
      <w:tr w:rsidR="00EB37CF" w14:paraId="4C9BD89F"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44AAC0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59CCE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$36.78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BB774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$36.93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7FC67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$37.07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929EA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$37.22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8110A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$37.37</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0DA9D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$37.52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DDEA9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$37.67</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20EA0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$37.82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63DF7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$37.97</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02568D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$38.13</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D754D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$38.28</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81BC6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$38.43</w:t>
            </w:r>
          </w:p>
        </w:tc>
      </w:tr>
      <w:tr w:rsidR="00EB37CF" w14:paraId="3C225E47"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1D232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7F05F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$44.45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B9F27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$44.63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3C11B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$44.81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23931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$44.99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71C79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$45.17</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A5D99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$45.35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3CB4E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$45.53</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599A48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$45.71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ED32B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$45.89</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6275D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$46.08</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3F2B7D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$46.26</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028B7C0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$46.45</w:t>
            </w:r>
          </w:p>
        </w:tc>
      </w:tr>
      <w:tr w:rsidR="00EB37CF" w14:paraId="1C88891B"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0D87B1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99FEF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$46.54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AF23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$46.73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4FD0E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$46.91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B21D9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$47.10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C9E38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$47.29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CE10E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$47.48</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310090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$47.67</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DC0F9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$47.86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F21E7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$48.05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02BB70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$48.24</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6BE7C9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$48.44</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62DF7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$48.63</w:t>
            </w:r>
          </w:p>
        </w:tc>
      </w:tr>
      <w:tr w:rsidR="00EB37CF" w14:paraId="14B5000E"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D00A0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C1B65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$48.67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20F3F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$48.86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E15F5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$49.06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B76D7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93290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$49.45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3D73D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$49.65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36616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$49.85</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5E7162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$50.05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EC9B3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$50.25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B01C2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$50.45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6D8E10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$50.65</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E18B3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$50.85</w:t>
            </w:r>
          </w:p>
        </w:tc>
      </w:tr>
      <w:tr w:rsidR="00EB37CF" w14:paraId="4CF1BE34"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ECFE6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8BE95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$54.98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283F0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$55.20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AAFDF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827F8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07378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$55.86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8DBB7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$56.09</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00D68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$56.31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D7EE9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$56.54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8DDE1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$56.76</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6323D7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$56.99</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71145F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$57.22</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59269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$57.45</w:t>
            </w:r>
          </w:p>
        </w:tc>
      </w:tr>
      <w:tr w:rsidR="00EB37CF" w14:paraId="52D27FFB"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11ABD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9F198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$63.19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47922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$63.44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63C6C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$63.70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27DF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$63.95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FB04D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$64.21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998E3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$64.46</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395925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$64.72</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2C0B66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$64.98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C64B4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$65.24</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4E6F0F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$65.50</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5B7C3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$65.76</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45D68C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$66.03</w:t>
            </w:r>
          </w:p>
        </w:tc>
      </w:tr>
      <w:tr w:rsidR="00EB37CF" w14:paraId="6CD182D8"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08497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9B9AD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$69.98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354AD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286A6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$70.54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2C05F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$70.82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91F38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$71.11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DB57C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$71.39</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675FC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$71.68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4753C9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$71.96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459BB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$72.25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17F17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$72.54</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73B957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$72.83</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851FF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$73.12</w:t>
            </w:r>
          </w:p>
        </w:tc>
      </w:tr>
      <w:tr w:rsidR="00EB37CF" w14:paraId="009D2694"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C9596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1AFF4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64681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$75.72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9DA14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$76.02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E4004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$76.33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8F3AB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$76.63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6F671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$76.94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779DD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$77.25</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092BEC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$77.56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52B2A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$77.87</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141074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$78.18</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5659F9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$78.49</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4B361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$78.81</w:t>
            </w:r>
          </w:p>
        </w:tc>
      </w:tr>
      <w:tr w:rsidR="00EB37CF" w14:paraId="185E1CF1"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27DDAC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E3413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EE57B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$83.88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4CE5C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$84.22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BCECE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$84.56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D6DF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$84.89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9528B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$85.23</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3EB374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$85.58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059A826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$85.92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38A0B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$86.26</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1DBA2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$86.61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51E4AB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$86.95</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4C8EAB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$87.30</w:t>
            </w:r>
          </w:p>
        </w:tc>
      </w:tr>
      <w:tr w:rsidR="00EB37CF" w14:paraId="1991AB8B"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6D8909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D3A11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$90.33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CCA2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$90.69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07F36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$91.05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B49EC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DFC87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$91.78</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BF9FE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$92.15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094AB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$92.52</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28F47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$92.89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DB752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$93.26</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1CE1A6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$93.63</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7CE3D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$94.01</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E23AC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$94.38</w:t>
            </w:r>
          </w:p>
        </w:tc>
      </w:tr>
      <w:tr w:rsidR="00EB37CF" w14:paraId="4094673A"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046EC1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81061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$97.14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780FA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A087F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$97.92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306D4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$98.31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81138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$98.70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7C21E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$99.10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D0636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$99.49</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25B20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$99.89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CF873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$100.29</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263B2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$100.69</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55D65C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$101.10</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BB66D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$101.50</w:t>
            </w:r>
          </w:p>
        </w:tc>
      </w:tr>
      <w:tr w:rsidR="00EB37CF" w14:paraId="5B8A436A"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848E2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F2EDE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$103.96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417C1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$104.38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E72DD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$104.79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79E72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$105.21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499D1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$105.63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C0D34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$106.06</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1A254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$106.48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B8537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$106.91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0B745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$107.33</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71FB50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$107.76</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5158C7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$108.19</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5F60E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$108.63</w:t>
            </w:r>
          </w:p>
        </w:tc>
      </w:tr>
      <w:tr w:rsidR="00EB37CF" w14:paraId="625F51BD"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624911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82D52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$110.76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DBDB1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$111.20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152FF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$111.65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81009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$112.09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A592E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$112.54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A5C8B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$112.99</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B684B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$113.44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B165F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$113.90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45660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$114.35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20C42B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$114.81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20CB01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$115.27</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70769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$115.73</w:t>
            </w:r>
          </w:p>
        </w:tc>
      </w:tr>
      <w:tr w:rsidR="00EB37CF" w14:paraId="0C79C647"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DCFA4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1DE82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$117.59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04322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$118.06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A9A18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49919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$119.01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06B13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$119.48</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6CB9E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$119.96</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C8CB0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$120.44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4C4ABF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$120.92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AAF2C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$121.41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D431D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$121.89</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72C133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$122.38</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8DB34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$122.87</w:t>
            </w:r>
          </w:p>
        </w:tc>
      </w:tr>
      <w:tr w:rsidR="00EB37CF" w14:paraId="362836C1"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6B859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93D17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$134.93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7BF14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$135.47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87633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$136.01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9A1B8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$136.56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C2DC1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$137.10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25904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$137.65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C187A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$138.20</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22A87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$138.75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49AFC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$139.31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18E3FC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$139.87</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7D6481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$140.43</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3B8DD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$140.99</w:t>
            </w:r>
          </w:p>
        </w:tc>
      </w:tr>
      <w:tr w:rsidR="00EB37CF" w14:paraId="05C583E9"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FC964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C2BF7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$162.47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DD1B8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$163.12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19641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$163.77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C5F55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$164.43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0718D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$165.09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F5C4C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$165.75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2FA1A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$166.41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4FDA60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$167.07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7BACC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$167.74</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2432CF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$168.41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C61D8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$169.09</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60B7C9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$169.76</w:t>
            </w:r>
          </w:p>
        </w:tc>
      </w:tr>
      <w:tr w:rsidR="00EB37CF" w14:paraId="77775884"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05622B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22149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$184.23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1FA8B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$184.97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3CC22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95219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$186.45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DA167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$187.20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3FB53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$187.94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BCDF0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$188.70</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5680D7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$189.45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7DC3E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$190.21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47487C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$190.97</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2E159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$191.73</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A407F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$192.50</w:t>
            </w:r>
          </w:p>
        </w:tc>
      </w:tr>
      <w:tr w:rsidR="00EB37CF" w14:paraId="14CC0478"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88BC8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596A1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$208.88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ED19D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$209.72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AA2D6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$210.55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41249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$211.40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CA2EB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$212.24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12D23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$213.09</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BA8C3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$213.94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45F5A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$214.80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9325C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$215.66</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2C1643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$216.52</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6D36C5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$217.39</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693E44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$218.26</w:t>
            </w:r>
          </w:p>
        </w:tc>
      </w:tr>
      <w:tr w:rsidR="00EB37CF" w14:paraId="42536520"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1D427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2F054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$238.78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8D720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$239.74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FF616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$240.69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EB8BD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$241.66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048BE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$242.62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1C585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$243.59</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18EDD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$244.57</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0C424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$245.55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FB653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$246.53</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70AD21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$247.51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3CDD80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$248.50</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89C61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$249.50</w:t>
            </w:r>
          </w:p>
        </w:tc>
      </w:tr>
      <w:tr w:rsidR="00EB37CF" w14:paraId="01CD2986"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45B49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D113B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$255.50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934AA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$256.52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4881F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$257.55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53A07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$258.58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E31DF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$259.61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A648E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$260.65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EB6C1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$261.69</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543AA51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$262.74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8DD72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$263.79</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126D23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$264.85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000184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$265.91</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542E1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$266.97</w:t>
            </w:r>
          </w:p>
        </w:tc>
      </w:tr>
      <w:tr w:rsidR="00EB37CF" w14:paraId="6EACA6E4"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6BEAE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C3966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$269.03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12C92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$270.11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5F5F9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$271.19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86AE5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$272.27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F085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$273.36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1423A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$274.45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4C01E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$275.55</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967C21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$276.65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C8E34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$277.76</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691BE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$278.87</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04D6E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$279.99</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059636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$281.11</w:t>
            </w:r>
          </w:p>
        </w:tc>
      </w:tr>
      <w:tr w:rsidR="00EB37CF" w14:paraId="50BD910B"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08B71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07B67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$282.57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93B39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$283.70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02A32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$284.84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DF0BB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$285.97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75B3A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$287.12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1E4E0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$288.27</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4938F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$289.42</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BE956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$290.58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19E63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$291.74</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46139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$292.91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0DE79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$294.08</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41D62E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$295.25</w:t>
            </w:r>
          </w:p>
        </w:tc>
      </w:tr>
      <w:tr w:rsidR="00EB37CF" w14:paraId="02CAE936"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37240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1289D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$296.13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E215B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$297.31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0D051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$298.50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2D3F4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$299.70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84BE1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$300.90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21032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$302.10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25DE5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$303.31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74327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$304.52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642C6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$305.74</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6AD693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$306.96</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4EAEC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$308.19</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037035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$309.42</w:t>
            </w:r>
          </w:p>
        </w:tc>
      </w:tr>
      <w:tr w:rsidR="00EB37CF" w14:paraId="6C2CB1D7"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D6163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C38EF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$309.70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F56B4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$310.94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C65A2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$312.18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21FCF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$313.43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96727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$314.69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55027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$315.94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EFDE2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$317.21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CE3F0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$318.48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F8E18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$319.75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095CE9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$321.03</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C7D2A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$322.31</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8C301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$323.60</w:t>
            </w:r>
          </w:p>
        </w:tc>
      </w:tr>
      <w:tr w:rsidR="00EB37CF" w14:paraId="4CA8636E"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09AF64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8AEF2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$323.30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A8A3E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$324.59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492BF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$325.89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CBEC1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$327.20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D1CC1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$328.50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337BC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$329.82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C3C61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$331.14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237DC4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$332.46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AEB61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$333.79</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231479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$335.13</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6373BC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$336.47</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6A1F45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$337.81</w:t>
            </w:r>
          </w:p>
        </w:tc>
      </w:tr>
      <w:tr w:rsidR="00EB37CF" w14:paraId="6784BE44"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2FB41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C1799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$336.91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05B64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$338.26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D3DB5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$339.61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36F3B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$340.97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D527F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$342.33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0FE78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$343.70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D6FFE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$345.08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C778F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$346.46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1C1F7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$347.84</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193C46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$349.23</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3859B1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$350.63</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6409D0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$352.03</w:t>
            </w:r>
          </w:p>
        </w:tc>
      </w:tr>
      <w:tr w:rsidR="00EB37CF" w14:paraId="1193240B"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6A8428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B020D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$350.55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8CF0A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$351.95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9D986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$353.36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8F8C6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$354.77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AF3D4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$356.19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72096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$357.62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83B5F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$359.05</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8B993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$360.48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2537E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$361.93</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781A9D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$363.37</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3016CF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$364.83</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628AD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$366.29</w:t>
            </w:r>
          </w:p>
        </w:tc>
      </w:tr>
      <w:tr w:rsidR="00EB37CF" w14:paraId="31416B22"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54DA78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C5B78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$364.19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C3CB5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$365.65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00285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$367.11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BD33D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$368.58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1EDE3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$370.05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E492E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$371.53</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888D3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$373.02</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42CF6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$374.51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BF2B8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$376.01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19A1B0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$377.51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6AF2CD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$379.02</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FB080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$380.54</w:t>
            </w:r>
          </w:p>
        </w:tc>
      </w:tr>
      <w:tr w:rsidR="00EB37CF" w14:paraId="329823DF"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5B7C8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68825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$377.85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02656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$379.36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9D001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$380.88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BCBDA6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$382.40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6873E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$383.93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D7933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$385.47</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3DB966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$387.01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0CA3F4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$388.56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8E7B8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$390.11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C9FE2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$391.67</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5CB584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$393.24</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AA3A2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$394.81</w:t>
            </w:r>
          </w:p>
        </w:tc>
      </w:tr>
      <w:tr w:rsidR="00EB37CF" w14:paraId="13CF7A7F"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1A4FF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1E2E5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$391.55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89B44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$393.12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8CE0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$394.69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2816B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$396.27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A0E93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$397.85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C478D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$399.44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01BF6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$401.04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BDE3A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$402.65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78922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$404.26</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0309AD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$405.87</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254B3D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$407.50</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286AE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$409.13</w:t>
            </w:r>
          </w:p>
        </w:tc>
      </w:tr>
      <w:tr w:rsidR="00EB37CF" w14:paraId="06435505"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99B0A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BFBB6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$405.26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294D8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$406.88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33690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$408.51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F4576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$410.14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6D52F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$411.78</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B9826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$413.43</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717C0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$415.08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53295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$416.74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0A3A4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$418.41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0F40A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$420.08</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D30A1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$421.77</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6DA8F8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$423.45</w:t>
            </w:r>
          </w:p>
        </w:tc>
      </w:tr>
      <w:tr w:rsidR="00EB37CF" w14:paraId="5B066676"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602144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446E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$418.95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75396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$420.63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CB46D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$422.31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0E323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$424.00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4E28E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$425.69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281A2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$427.40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2425A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$429.11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5689DA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$430.82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18386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$432.55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2DC9DA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$434.28</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33BDCF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$436.01</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3CA82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$437.76</w:t>
            </w:r>
          </w:p>
        </w:tc>
      </w:tr>
      <w:tr w:rsidR="00EB37CF" w14:paraId="2EB82DC2"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F959E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9E452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$432.68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739A4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$434.41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957DC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$436.15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AB58F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$437.89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2603E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$439.64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15D1D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$441.40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C5467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$443.17</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D24A4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$444.94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1C6C1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$446.72</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40FC00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$448.51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EBE97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$450.30</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0BFF2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$452.10</w:t>
            </w:r>
          </w:p>
        </w:tc>
      </w:tr>
      <w:tr w:rsidR="00EB37CF" w14:paraId="513349A1"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6AC042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CC5AA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$446.44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63978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$448.23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5D146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$450.02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8915C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$451.82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B8CD1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$453.63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44741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$455.44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3CA22E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$457.26</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4CF55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$459.09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104FA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$460.93</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070C7E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$462.77</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057077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$464.62</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469B5C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$466.48</w:t>
            </w:r>
          </w:p>
        </w:tc>
      </w:tr>
      <w:tr w:rsidR="00EB37CF" w14:paraId="06BA9527"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79C8A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B7138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$460.22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189ED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$462.06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37715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$463.91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A8DE2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$465.76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029AE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$467.63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A0C2D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$469.50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04893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$471.38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4B6116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$473.26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6B9D5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$475.15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023F46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$477.06</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5070D6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$478.96</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3F3B0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$480.88</w:t>
            </w:r>
          </w:p>
        </w:tc>
      </w:tr>
      <w:tr w:rsidR="00EB37CF" w14:paraId="53745526"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EF8B4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63A79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$474.01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C5997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$475.91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41A58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$477.81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1CA80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$479.72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0A72F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$481.64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8DC05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$483.57</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BBA35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$485.50</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21A882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$487.44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89DDC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$489.39</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B2446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$491.35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79A504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$493.32</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4AA914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$495.29</w:t>
            </w:r>
          </w:p>
        </w:tc>
      </w:tr>
      <w:tr w:rsidR="00EB37CF" w14:paraId="1CD9D8EE"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0F385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95EBC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$487.80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26A3C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$489.75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0AB36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$491.71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36039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$493.68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D7843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$495.65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9BF28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$497.63</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5724B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$499.62</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CBB06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$501.62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DF3EC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$503.63</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41CAB2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$505.64</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82773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$507.67</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C8386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$509.70</w:t>
            </w:r>
          </w:p>
        </w:tc>
      </w:tr>
      <w:tr w:rsidR="00EB37CF" w14:paraId="4AB58773"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6C63D3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CBA0D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$501.63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8B2E3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$503.64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1D912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$505.65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FB5DD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$507.67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EEF7A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$509.70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4337F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$511.74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6A61C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$513.79</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4D9BBC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$515.85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AA635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$517.91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054DF8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$519.98</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B51C2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$522.06</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AA659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$524.15</w:t>
            </w:r>
          </w:p>
        </w:tc>
      </w:tr>
      <w:tr w:rsidR="00EB37CF" w14:paraId="59348724"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11A1F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23421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$515.47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4E830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$517.53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AA04B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$519.60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27B0B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$521.68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58000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$523.77</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AAA95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$525.86</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D2AE4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$527.97</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5190B3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$530.08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73C46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$532.20</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1E6F43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$534.33</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2D8895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$536.46</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6BD804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$538.61</w:t>
            </w:r>
          </w:p>
        </w:tc>
      </w:tr>
      <w:tr w:rsidR="00EB37CF" w14:paraId="7DEE8042"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4F3167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54E9B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$529.33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3B466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$531.45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AD674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$533.57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0374E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$535.71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4C9E5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$537.85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065EC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$540.00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12C32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$542.16</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7A19E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$544.33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E4575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$546.51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9C6511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$548.69</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0822E1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$550.89</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D2635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$553.09</w:t>
            </w:r>
          </w:p>
        </w:tc>
      </w:tr>
      <w:tr w:rsidR="00EB37CF" w14:paraId="7E7762F6"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41BB5D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C04F5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$543.21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5502E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$545.38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014DE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$547.56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BB669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$549.75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FEF9E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$551.95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6A44D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$554.16</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832232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$556.38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067B34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$558.60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F8DBE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$560.84</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BD4DC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$563.08</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701CF9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$565.33</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2A3BC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$567.60</w:t>
            </w:r>
          </w:p>
        </w:tc>
      </w:tr>
      <w:tr w:rsidR="00EB37CF" w14:paraId="7FDFBD3A"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451C7C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0D905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$557.10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0BD07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$559.33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ED0322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$561.57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4210B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$563.81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2BAD8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$566.07</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52185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$568.33</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1FF9B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$570.60</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55F834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$572.89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E05B3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$575.18</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2BC64B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$577.48</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715392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$579.79</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E2295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$582.11</w:t>
            </w:r>
          </w:p>
        </w:tc>
      </w:tr>
      <w:tr w:rsidR="00EB37CF" w14:paraId="77B0B7ED"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456B69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4BA87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$571.00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2D9D3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$573.28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98F1B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$575.58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22E94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$577.88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FF6AC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$580.19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5469E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$582.51</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131CE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$584.84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ED92D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$587.18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CA9E8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$589.53</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D5AFC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$591.89</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66902A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$594.26</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43C856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$596.63</w:t>
            </w:r>
          </w:p>
        </w:tc>
      </w:tr>
      <w:tr w:rsidR="00EB37CF" w14:paraId="5D9BB772"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518D03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9DD36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$584.95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6885E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$587.29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89B36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$589.64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58930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$592.00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B1BE6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$594.37</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87453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$596.74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31AA83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$599.13</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574A0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$601.53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63420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$603.93</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68D173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$606.35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6430B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$608.77</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50AE2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$611.21</w:t>
            </w:r>
          </w:p>
        </w:tc>
      </w:tr>
      <w:tr w:rsidR="00EB37CF" w14:paraId="00C69B63"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9D975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671BE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$598.88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4A25A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$601.28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387D4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$603.68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CEF08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$606.10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92B37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$608.52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9FDCF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$610.95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90092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$613.40</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6017D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$615.85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2436B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$618.31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F8C55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$620.79</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25B4D2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$623.27</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4EBAF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$625.76</w:t>
            </w:r>
          </w:p>
        </w:tc>
      </w:tr>
      <w:tr w:rsidR="00EB37CF" w14:paraId="1544ED50"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5E43E0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CFE2B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$612.83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DCEFA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$615.28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8741F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$617.74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9E001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$620.21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1A322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$622.69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A71CD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$625.19</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AD609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$627.69</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02FD6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$630.20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64E15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$632.72</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2CAD37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$635.25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0C2CF3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$637.79</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395CF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$640.34</w:t>
            </w:r>
          </w:p>
        </w:tc>
      </w:tr>
      <w:tr w:rsidR="00EB37CF" w14:paraId="5D508E2D"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050CA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68162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$626.82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CB0B4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$629.33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2044E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$631.84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A4DAB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$634.37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0BE53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$636.91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08999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$639.46</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9CCC7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$642.01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400B36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$644.58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94141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$647.16</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276CDB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$649.75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62F38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$652.35</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C9EA5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$654.96</w:t>
            </w:r>
          </w:p>
        </w:tc>
      </w:tr>
      <w:tr w:rsidR="00EB37CF" w14:paraId="6EA134A7"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66B31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95ED3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$640.81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5D2B1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$643.37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EF03B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$645.95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13848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$648.53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73390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$651.12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031A9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$653.73</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C4889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$656.34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05CB15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$658.97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AF339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$661.61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FFF98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$664.25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B7F7A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$666.91</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486B3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$669.58</w:t>
            </w:r>
          </w:p>
        </w:tc>
      </w:tr>
      <w:tr w:rsidR="00EB37CF" w14:paraId="2066054A"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96DCD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482B0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$654.84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4C0CF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$657.46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3D385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$660.09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4B85B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$662.73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F9C1E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$665.38</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35BAF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$668.04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F6426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$670.71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0223B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$673.40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C5252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$676.09</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2D259C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$678.79</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6FA2B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$681.51</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671A2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$684.24</w:t>
            </w:r>
          </w:p>
        </w:tc>
      </w:tr>
      <w:tr w:rsidR="00EB37CF" w14:paraId="1CEA7FF7"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04E5A2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8A83D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$668.87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93A3B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$671.55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9F8C9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$674.23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844E0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$676.93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57192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$679.64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11423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$682.35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CB50B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$685.08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88EE9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$687.82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D90AB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$690.58</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721654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$693.34</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5DC1FC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$696.11</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60445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$698.90</w:t>
            </w:r>
          </w:p>
        </w:tc>
      </w:tr>
      <w:tr w:rsidR="00EB37CF" w14:paraId="29158F09"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6B3BD9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200F6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$682.91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A1063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$685.64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1C1A3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$688.38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C9F04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$691.14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B84BF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$693.90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EC163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$696.68</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C21FD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$699.46</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5EFA1E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$702.26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C65AA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$705.07</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235C01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$707.89</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BC565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$710.72</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EDAC0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$713.57</w:t>
            </w:r>
          </w:p>
        </w:tc>
      </w:tr>
      <w:tr w:rsidR="00EB37CF" w14:paraId="04392AD8"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B1D19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67A26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$696.99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2F22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$699.78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64E19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$702.58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D2D65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$705.39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1AC35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$708.21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699BB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$711.04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2C424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$713.89</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9BB9F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$716.74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DE3B1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$719.61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130FAD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$722.49</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5B8ACD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$725.38</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6FDDD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$728.28</w:t>
            </w:r>
          </w:p>
        </w:tc>
      </w:tr>
      <w:tr w:rsidR="00EB37CF" w14:paraId="1B738D92"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202D59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6C933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$711.07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FC0E8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$713.91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6917D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$716.77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698C7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$719.64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E3735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$722.52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704E6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$725.41</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1F860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$728.31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40A361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$731.22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6CF84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$734.15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720A77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$737.08</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698AA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$740.03</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9C526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$742.99</w:t>
            </w:r>
          </w:p>
        </w:tc>
      </w:tr>
      <w:tr w:rsidR="00EB37CF" w14:paraId="17A6D16A"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B0ADF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B2CF3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$725.15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689A3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$728.05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9498F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$730.96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6201C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$733.89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8DFE1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$736.82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FE47F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$739.77</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BF0E2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$742.73</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338D3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$745.70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626C0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$748.68</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77A953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$751.68</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35F90F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$754.68</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ECD5E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$757.70</w:t>
            </w:r>
          </w:p>
        </w:tc>
      </w:tr>
      <w:tr w:rsidR="00EB37CF" w14:paraId="0C1DF3E0"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5BCA0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0665C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$739.27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1EE69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$742.23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2581A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$745.20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8FA19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$748.18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DBD41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$751.17</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0844F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$754.17</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EF2D3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$757.19</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4B371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$760.22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30C9D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$763.26</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5F134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$766.31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217C5C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$769.38</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B000D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$772.46</w:t>
            </w:r>
          </w:p>
        </w:tc>
      </w:tr>
      <w:tr w:rsidR="00EB37CF" w14:paraId="26937112"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42184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4EB08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$753.42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7A997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$756.43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02CF3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$759.46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77842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$762.50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B8A0F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$765.55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A7670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$768.61</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CC499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$771.68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D40FC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$774.77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119BA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$777.87</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310E0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$780.98</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29731C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$784.11</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400F50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$787.24</w:t>
            </w:r>
          </w:p>
        </w:tc>
      </w:tr>
      <w:tr w:rsidR="00EB37CF" w14:paraId="49002BAE"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01658C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FCE66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$767.57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C2CDB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$770.64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FF67B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$773.72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DE5ED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$776.82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8E5FD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$779.93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A29FF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$783.04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83687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$786.18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EFCD9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$789.32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526DF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$792.48</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7F4B23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$795.65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00A91A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$798.83</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25885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$802.03</w:t>
            </w:r>
          </w:p>
        </w:tc>
      </w:tr>
      <w:tr w:rsidR="00EB37CF" w14:paraId="351A188A"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269885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4502B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$781.75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2985D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$784.88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A3ECE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$788.02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69135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$791.17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BB734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$794.33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E7538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$797.51</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206EF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$800.70</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2F2F69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$803.90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8F257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$807.12</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1403DE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$810.35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738189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$813.59</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4B87D5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$816.84</w:t>
            </w:r>
          </w:p>
        </w:tc>
      </w:tr>
      <w:tr w:rsidR="00EB37CF" w14:paraId="54DA076B"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452C24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97A54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$795.93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515FA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$799.11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74068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$802.31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CFB48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$805.52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F2879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$808.74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EDA08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$811.98</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D8353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$815.22</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223B3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$818.49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EBCF0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$821.76</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16C57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$825.05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247334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$828.35</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2A8E8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$831.66</w:t>
            </w:r>
          </w:p>
        </w:tc>
      </w:tr>
      <w:tr w:rsidR="00EB37CF" w14:paraId="198EE22E"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4B5B7A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F7B1A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$810.14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0B633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$813.38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8F473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$816.63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4EDCD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$819.90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1FB2D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$823.18</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C1B85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$826.47</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6E8CF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$829.78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C68A8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$833.10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6070F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$836.43</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67F4D6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$839.78</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36CE2A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$843.14</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E4A0A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$846.51</w:t>
            </w:r>
          </w:p>
        </w:tc>
      </w:tr>
      <w:tr w:rsidR="00EB37CF" w14:paraId="7170EE69"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987AC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4FCB6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$824.36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DEF1C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$827.66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922A7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$830.97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19185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$834.29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6B45A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$837.63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FF463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$840.98</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DA5F8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$844.34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349B3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$847.72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D6B53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$851.11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980C7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$854.52</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C83AF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$857.93</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02EA4B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$861.37</w:t>
            </w:r>
          </w:p>
        </w:tc>
      </w:tr>
      <w:tr w:rsidR="00EB37CF" w14:paraId="5D66A1F7"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4772E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B3B0F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$838.59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3DF35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$841.94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51C8A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$845.31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30A20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$848.69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68431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$852.09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858F9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$855.50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87928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$858.92</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B0DFF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$862.35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30CE6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$865.80</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70FA01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$869.27</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21905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$872.74</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4E7D8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$876.23</w:t>
            </w:r>
          </w:p>
        </w:tc>
      </w:tr>
      <w:tr w:rsidR="00EB37CF" w14:paraId="496A7CF5"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45606E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F8781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$852.87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C8B21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$856.28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0A3A7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$859.71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15223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$863.15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72996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$866.60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1920A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$870.06</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A9974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$873.54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C1797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$877.04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02C9D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$880.55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7AA593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$884.07</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3D0BF4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$887.61</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0EB178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$891.16</w:t>
            </w:r>
          </w:p>
        </w:tc>
      </w:tr>
      <w:tr w:rsidR="00EB37CF" w14:paraId="398FB6BB"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548A4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EE0CE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$867.14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1662F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$870.61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829A0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$874.09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00EC1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$877.59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11EF7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$881.10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BFFE9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$884.62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3A9F3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$888.16</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29E103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$891.71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8463B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$895.28</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7968D0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$898.86</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5030F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$902.46</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178FD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$906.07</w:t>
            </w:r>
          </w:p>
        </w:tc>
      </w:tr>
      <w:tr w:rsidR="00EB37CF" w14:paraId="76D42C58"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5961FE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F79A4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$881.42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8B3C5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$884.95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3B843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$888.49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EFAEE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$892.04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B9CF6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$895.61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F9632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$899.19</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0258D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$902.79</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5BB4FF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$906.40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9ABFD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$910.02</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661631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$913.66</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7C67C5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$917.32</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40D21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$920.99</w:t>
            </w:r>
          </w:p>
        </w:tc>
      </w:tr>
      <w:tr w:rsidR="00EB37CF" w14:paraId="37EBB877"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44B620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A005A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$895.74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A91F2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$899.32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C1CA8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$902.92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26E4E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$906.53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CD79B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$910.16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679BF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$913.80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37C6FA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$917.45</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780B2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$921.12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F3BBA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$924.81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4163EF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$928.51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31DC77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$932.22</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71D5F3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$935.95</w:t>
            </w:r>
          </w:p>
        </w:tc>
      </w:tr>
      <w:tr w:rsidR="00EB37CF" w14:paraId="3CEE3DAC"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691078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7FE27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$910.07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C3F20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$913.71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CD108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$917.37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A4CA9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$921.03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9FD16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$924.72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D4BBB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$928.42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D76D2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$932.13</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27304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$935.86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18818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$939.60</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D2E24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$943.36</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E2DFE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$947.14</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597D5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$950.92</w:t>
            </w:r>
          </w:p>
        </w:tc>
      </w:tr>
      <w:tr w:rsidR="00EB37CF" w14:paraId="5D09895E"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AC0BC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F183C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$924.41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FD2D2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$928.11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5DAB0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$931.82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1B251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$935.55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0F079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$939.29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46867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$943.05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4692E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$946.82</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223507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$950.61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76207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$954.41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6B7F0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$958.23</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999E4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$962.06</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FF174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$965.91</w:t>
            </w:r>
          </w:p>
        </w:tc>
      </w:tr>
      <w:tr w:rsidR="00EB37CF" w14:paraId="5A1D071D"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51E7D1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569CD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$938.79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708B0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$942.55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3650A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$946.32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654C1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$950.10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C88EE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$953.90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C27406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$957.72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8DF28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$961.55</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242967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$965.39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37243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$969.26</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187E9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$973.13</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60700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$977.02</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5AE486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$980.93</w:t>
            </w:r>
          </w:p>
        </w:tc>
      </w:tr>
      <w:tr w:rsidR="00EB37CF" w14:paraId="7E61BAEB"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26A6C0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62079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$953.16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6CF97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$956.97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4F0E5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$960.80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8A3FB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$964.64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606EC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$968.50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2AFCC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$972.38</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D32FA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$976.27</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7C448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$980.17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026C1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$984.09</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69CE42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$988.03</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28D730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$991.98</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626601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$995.95</w:t>
            </w:r>
          </w:p>
        </w:tc>
      </w:tr>
      <w:tr w:rsidR="00EB37CF" w14:paraId="55E5C026"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064CC8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AB2C0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$967.56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67D23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$971.43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9D850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$975.32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A9266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$979.22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D669A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$983.13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441E5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$987.07</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F05F1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$991.01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22131A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$994.98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1FC0E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$998.96</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4DBE4A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$1,002.95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82B2A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$1,006.97</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4B173F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$1,010.99</w:t>
            </w:r>
          </w:p>
        </w:tc>
      </w:tr>
      <w:tr w:rsidR="00EB37CF" w14:paraId="7750EA70"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6A095F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4B2C7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$981.98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99EDA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$985.91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E3C84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$989.85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2BE70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$993.81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EEAFC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$997.79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7E1E5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$1,001.78</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0235B1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$1,005.78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076AD26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$1,009.81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816B1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$1,013.85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099429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$1,017.90</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3FC86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$1,021.97</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9B45C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$1,026.06</w:t>
            </w:r>
          </w:p>
        </w:tc>
      </w:tr>
      <w:tr w:rsidR="00EB37CF" w14:paraId="3FA92681"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63EC5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139C7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$996.40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09A77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$1,000.39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0DF34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$1,004.39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DE7BB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$1,008.40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DFE13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$1,012.44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72C71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$1,016.49</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F1478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$1,020.55</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F5D48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$1,024.64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8B4A6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$1,028.73</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056B45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$1,032.85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7F4C21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$1,036.98</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6B9C4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$1,041.13</w:t>
            </w:r>
          </w:p>
        </w:tc>
      </w:tr>
      <w:tr w:rsidR="00EB37CF" w14:paraId="7911135B"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573709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56F21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$1,010.86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359C1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$1,014.90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569BD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$1,018.96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498F6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$1,023.04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B3F16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$1,027.13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E5370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$1,031.24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2094A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$1,035.36</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98BCB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$1,039.51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30215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$1,043.66</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01F4E8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$1,047.84</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2B8D0F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$1,052.03</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D96B0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$1,056.24</w:t>
            </w:r>
          </w:p>
        </w:tc>
      </w:tr>
      <w:tr w:rsidR="00EB37CF" w14:paraId="24FDD0BB"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F2079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BDE3B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$1,025.30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79440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$1,029.40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D879D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$1,033.52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6A17A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$1,037.65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BF009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$1,041.80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2B59B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$1,045.97</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C28B6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$1,050.15</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50F461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$1,054.36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A5287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$1,058.57</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B3098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$1,062.81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724F40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$1,067.06</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65666A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$1,071.33</w:t>
            </w:r>
          </w:p>
        </w:tc>
      </w:tr>
      <w:tr w:rsidR="00EB37CF" w14:paraId="7C1F98B6"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83D4F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30DA9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$1,039.80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E1DBB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$1,043.96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5A031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$1,048.14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DA595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$1,052.33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455A1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$1,056.54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415CF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$1,060.76</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3B643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$1,065.01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23EDA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$1,069.27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0496C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$1,073.54</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BD825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$1,077.84</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6E1E3D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$1,082.15</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92359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$1,086.48</w:t>
            </w:r>
          </w:p>
        </w:tc>
      </w:tr>
      <w:tr w:rsidR="00EB37CF" w14:paraId="4F622942"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633267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FC3A8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$1,054.31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02583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$1,058.53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A4249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$1,062.76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C1BD3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$1,067.01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2A022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$1,071.28</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46495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$1,075.57</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1CB06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$1,079.87</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4C88E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$1,084.19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D1713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$1,088.52</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4948E2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$1,092.88</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0C28E0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$1,097.25</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741B8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$1,101.64</w:t>
            </w:r>
          </w:p>
        </w:tc>
      </w:tr>
      <w:tr w:rsidR="00EB37CF" w14:paraId="57A91A11"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03D5AC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7358D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$1,068.83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C8990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$1,073.11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47A3A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$1,077.40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027CC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$1,081.71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1E551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$1,086.03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58711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$1,090.38</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9BD1D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$1,094.74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711EB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$1,099.12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5712B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$1,103.52</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219339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$1,107.93</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280AA0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$1,112.36</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ABF4A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$1,116.81</w:t>
            </w:r>
          </w:p>
        </w:tc>
      </w:tr>
      <w:tr w:rsidR="00EB37CF" w14:paraId="4751EBB0"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0D59E7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D02A9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$1,083.38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A1F40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$1,087.71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BE88C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$1,092.06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3605F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$1,096.43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33148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$1,100.82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4C1A9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$1,105.22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49337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$1,109.64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5EC443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$1,114.08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A6ABC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$1,118.54</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BDB26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$1,123.01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01667E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$1,127.50</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3FDB6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$1,132.01</w:t>
            </w:r>
          </w:p>
        </w:tc>
      </w:tr>
      <w:tr w:rsidR="00EB37CF" w14:paraId="3C3C8F24"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2CCB8C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7D691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$1,097.92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D912C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$1,102.31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557FE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$1,106.72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BB94A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$1,111.15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E6369A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$1,115.59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6D9CA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$1,120.05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3C318A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$1,124.53</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53930E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$1,129.03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BAC9B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$1,133.55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7DA52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$1,138.08</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DA7D6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$1,142.64</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AE347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$1,147.21</w:t>
            </w:r>
          </w:p>
        </w:tc>
      </w:tr>
      <w:tr w:rsidR="00EB37CF" w14:paraId="17A6C652"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A4C24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618AD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$1,112.51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BC7F5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$1,116.96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119C8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$1,121.43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5257F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$1,125.91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A952E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$1,130.42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8293C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$1,134.94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0F2DA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$1,139.48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FBC12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$1,144.04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D0BDD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$1,148.61</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1B4C8E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$1,153.21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62F47B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$1,157.82</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835811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$1,162.45</w:t>
            </w:r>
          </w:p>
        </w:tc>
      </w:tr>
      <w:tr w:rsidR="00EB37CF" w14:paraId="671B80DA"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41305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8CC33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$1,127.09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CEE12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$1,131.60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458FB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$1,136.12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4A3B3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$1,140.67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1812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$1,145.23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17DFA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$1,149.81</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90A61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$1,154.41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E4022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$1,159.03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D65E5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$1,163.67</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927BD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$1,168.32</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4AC8A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$1,172.99</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A3FA7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$1,177.69</w:t>
            </w:r>
          </w:p>
        </w:tc>
      </w:tr>
      <w:tr w:rsidR="00EB37CF" w14:paraId="12DFE0BD"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252B08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EDFF6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$1,141.69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10AB1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$1,146.26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24AE4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$1,150.84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E3E90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$1,155.45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143F8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$1,160.07</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79B96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$1,164.71</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6E58A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$1,169.37</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0F0489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$1,174.04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C1318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$1,178.74</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43923B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$1,183.45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5C0EF0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$1,188.19</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441C75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$1,192.94</w:t>
            </w:r>
          </w:p>
        </w:tc>
      </w:tr>
      <w:tr w:rsidR="00EB37CF" w14:paraId="36179895"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31BD6D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B0C92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$1,156.31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C5CA3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$1,160.94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8F164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$1,165.58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FBA2C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$1,170.24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43F42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$1,174.92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9F280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$1,179.62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7263F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$1,184.34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16FF1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$1,189.08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E9517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$1,193.83</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8C313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$1,198.61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ECFBE6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$1,203.40</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2C8A2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$1,208.22</w:t>
            </w:r>
          </w:p>
        </w:tc>
      </w:tr>
      <w:tr w:rsidR="00EB37CF" w14:paraId="1E7DD1FC"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42454B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7D59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$1,170.95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EE9C2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$1,175.63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8DCF2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$1,180.34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F6171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$1,185.06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850F20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$1,189.80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46297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$1,194.56</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56AD9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$1,199.34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4F14C6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$1,204.13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B0BFD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$1,208.95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45FFD4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$1,213.79</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029182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$1,218.64</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234162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$1,223.51</w:t>
            </w:r>
          </w:p>
        </w:tc>
      </w:tr>
      <w:tr w:rsidR="00EB37CF" w14:paraId="7F125011"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5BED62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CE98E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$1,185.64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70A3D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$1,190.38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EF09B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$1,195.14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F908E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$1,199.92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7ACBC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$1,204.72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8C5A9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$1,209.54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20DB9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$1,214.38</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238FC8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$1,219.24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E01C2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$1,224.12</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04800F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$1,229.01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3FD2FF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$1,233.93</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1CAEF5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$1,238.86</w:t>
            </w:r>
          </w:p>
        </w:tc>
      </w:tr>
      <w:tr w:rsidR="00EB37CF" w14:paraId="5737BCC0"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7C96A4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A41B8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$1,200.30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645F9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$1,205.10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58212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$1,209.92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A07A3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$1,214.76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206E9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$1,219.62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E40C9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$1,224.50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682F4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$1,229.40</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18F0CE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$1,234.31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92D61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$1,239.25</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0CFE92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$1,244.21</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D516E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$1,249.19</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57F7C4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$1,254.18</w:t>
            </w:r>
          </w:p>
        </w:tc>
      </w:tr>
      <w:tr w:rsidR="00EB37CF" w14:paraId="5A7BCE87"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050F7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D285D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$1,214.99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0971E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$1,219.85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0795C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$1,224.73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AF0CC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$1,229.63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2D576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$1,234.55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22812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$1,239.48</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647AC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$1,244.44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56BAE2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$1,249.42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AA123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$1,254.42</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72D3FC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$1,259.44</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97AE4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$1,264.47</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0A9393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$1,269.53</w:t>
            </w:r>
          </w:p>
        </w:tc>
      </w:tr>
      <w:tr w:rsidR="00EB37CF" w14:paraId="3C4FD4B0"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5AAEF5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5025F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$1,229.72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726E7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$1,234.64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A819D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$1,239.58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99718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$1,244.54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48571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$1,249.51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E592D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$1,254.51</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E3867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$1,259.53</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4E10C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$1,264.57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8AF6E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$1,269.63</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3D3422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$1,274.70</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1417C1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$1,279.80</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6E7291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$1,284.92</w:t>
            </w:r>
          </w:p>
        </w:tc>
      </w:tr>
      <w:tr w:rsidR="00EB37CF" w14:paraId="2479315F"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5D9F49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2DDB8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$1,244.44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EF327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$1,249.42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14408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$1,254.42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A176A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$1,259.43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F521B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$1,264.47</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BECD9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$1,269.53</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85CBB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$1,274.61</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788F26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$1,279.71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6BA72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$1,284.82</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9D727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$1,289.96</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2E16A8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$1,295.12</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64F8A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$1,300.30</w:t>
            </w:r>
          </w:p>
        </w:tc>
      </w:tr>
      <w:tr w:rsidR="00EB37CF" w14:paraId="01703A95"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5867BF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F3D026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$1,259.17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29244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$1,264.21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04D1C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$1,269.26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9510B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$1,274.34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52042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$1,279.44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1A38B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$1,284.56</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A28C2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$1,289.69</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28BB2D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$1,294.85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FD50D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$1,300.03</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1B741A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$1,305.23</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501B3F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$1,310.45</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404DBD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$1,315.69</w:t>
            </w:r>
          </w:p>
        </w:tc>
      </w:tr>
      <w:tr w:rsidR="00EB37CF" w14:paraId="5A62D315"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498413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AFF8A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$1,273.95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8781C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$1,279.05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2E020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$1,284.16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B53A3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$1,289.30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2BC3C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$1,294.46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A6734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$1,299.63</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45446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$1,304.83</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00326E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$1,310.05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9CA0F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$1,315.29</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47B1DC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$1,320.55</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0D75ED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$1,325.84</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0033B2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$1,331.14</w:t>
            </w:r>
          </w:p>
        </w:tc>
      </w:tr>
      <w:tr w:rsidR="00EB37CF" w14:paraId="56EB4B9D"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C48A8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A8605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$1,288.72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28966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$1,293.87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C33FD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$1,299.05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19668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$1,304.25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24138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$1,309.46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B2A26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$1,314.70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B2695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$1,319.96</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6244DD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$1,325.24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6FED5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$1,330.54</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79400E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$1,335.86</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298074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$1,341.21</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3FF938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$1,346.57</w:t>
            </w:r>
          </w:p>
        </w:tc>
      </w:tr>
      <w:tr w:rsidR="00EB37CF" w14:paraId="57B403EB" w14:textId="77777777">
        <w:trPr>
          <w:divId w:val="1890913533"/>
          <w:jc w:val="center"/>
        </w:trPr>
        <w:tc>
          <w:tcPr>
            <w:tcW w:w="383" w:type="pct"/>
            <w:tcBorders>
              <w:top w:val="single" w:sz="6" w:space="0" w:color="000000"/>
              <w:left w:val="single" w:sz="6" w:space="0" w:color="000000"/>
              <w:bottom w:val="single" w:sz="6" w:space="0" w:color="000000"/>
              <w:right w:val="single" w:sz="6" w:space="0" w:color="000000"/>
            </w:tcBorders>
            <w:vAlign w:val="center"/>
            <w:hideMark/>
          </w:tcPr>
          <w:p w14:paraId="1BC0A9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920D6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$1,303.54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BC8EA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$1,308.75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5D593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$1,313.99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D9097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$1,319.25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F1459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$1,324.52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ACC37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$1,329.82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78BD3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$1,335.14</w:t>
            </w:r>
          </w:p>
        </w:tc>
        <w:tc>
          <w:tcPr>
            <w:tcW w:w="377" w:type="pct"/>
            <w:tcBorders>
              <w:top w:val="single" w:sz="6" w:space="0" w:color="000000"/>
              <w:left w:val="single" w:sz="6" w:space="0" w:color="000000"/>
              <w:bottom w:val="single" w:sz="6" w:space="0" w:color="000000"/>
              <w:right w:val="single" w:sz="6" w:space="0" w:color="000000"/>
            </w:tcBorders>
            <w:vAlign w:val="center"/>
            <w:hideMark/>
          </w:tcPr>
          <w:p w14:paraId="3A39D3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$1,340.48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778D7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$1,345.84</w:t>
            </w:r>
          </w:p>
        </w:tc>
        <w:tc>
          <w:tcPr>
            <w:tcW w:w="441" w:type="pct"/>
            <w:tcBorders>
              <w:top w:val="single" w:sz="6" w:space="0" w:color="000000"/>
              <w:left w:val="single" w:sz="6" w:space="0" w:color="000000"/>
              <w:bottom w:val="single" w:sz="6" w:space="0" w:color="000000"/>
              <w:right w:val="single" w:sz="6" w:space="0" w:color="000000"/>
            </w:tcBorders>
            <w:vAlign w:val="center"/>
            <w:hideMark/>
          </w:tcPr>
          <w:p w14:paraId="51DEE8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$1,351.23</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6F88CF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$1,356.63</w:t>
            </w:r>
          </w:p>
        </w:tc>
        <w:tc>
          <w:tcPr>
            <w:tcW w:w="444" w:type="pct"/>
            <w:tcBorders>
              <w:top w:val="single" w:sz="6" w:space="0" w:color="000000"/>
              <w:left w:val="single" w:sz="6" w:space="0" w:color="000000"/>
              <w:bottom w:val="single" w:sz="6" w:space="0" w:color="000000"/>
              <w:right w:val="single" w:sz="6" w:space="0" w:color="000000"/>
            </w:tcBorders>
            <w:vAlign w:val="center"/>
            <w:hideMark/>
          </w:tcPr>
          <w:p w14:paraId="6E8AA3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$1,362.06</w:t>
            </w:r>
          </w:p>
        </w:tc>
      </w:tr>
    </w:tbl>
    <w:p w14:paraId="300743A3" w14:textId="77777777" w:rsidR="00EB37CF" w:rsidRDefault="00EB37CF">
      <w:pPr>
        <w:spacing w:line="435" w:lineRule="atLeast"/>
        <w:jc w:val="both"/>
        <w:divId w:val="529807590"/>
        <w:rPr>
          <w:rFonts w:ascii="Arial" w:eastAsia="Times New Roman" w:hAnsi="Arial" w:cs="Arial"/>
          <w:i/>
        </w:rPr>
      </w:pPr>
    </w:p>
    <w:p w14:paraId="21BA81F5" w14:textId="77777777" w:rsidR="00EB37CF" w:rsidRDefault="003C56AC">
      <w:pPr>
        <w:pStyle w:val="NormalWeb"/>
        <w:spacing w:line="435" w:lineRule="atLeast"/>
        <w:jc w:val="both"/>
        <w:divId w:val="529807590"/>
        <w:rPr>
          <w:i/>
          <w:sz w:val="18"/>
          <w:szCs w:val="18"/>
        </w:rPr>
      </w:pPr>
      <w:r>
        <w:rPr>
          <w:i/>
          <w:sz w:val="18"/>
          <w:szCs w:val="18"/>
        </w:rPr>
        <w:t>En consumos mayores a 100 m</w:t>
      </w:r>
      <w:r>
        <w:rPr>
          <w:i/>
          <w:sz w:val="18"/>
          <w:szCs w:val="18"/>
          <w:vertAlign w:val="superscript"/>
        </w:rPr>
        <w:t>3</w:t>
      </w:r>
      <w:r>
        <w:rPr>
          <w:i/>
          <w:sz w:val="18"/>
          <w:szCs w:val="18"/>
        </w:rPr>
        <w:t xml:space="preserve"> se cobrará  cada metro cúbico al precio siguiente y al importe que resulte se le sumará la cuota base.</w:t>
      </w:r>
    </w:p>
    <w:tbl>
      <w:tblPr>
        <w:tblW w:w="5006"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95"/>
        <w:gridCol w:w="735"/>
        <w:gridCol w:w="791"/>
        <w:gridCol w:w="735"/>
        <w:gridCol w:w="735"/>
        <w:gridCol w:w="735"/>
        <w:gridCol w:w="735"/>
        <w:gridCol w:w="735"/>
        <w:gridCol w:w="767"/>
        <w:gridCol w:w="1066"/>
        <w:gridCol w:w="824"/>
        <w:gridCol w:w="1024"/>
        <w:gridCol w:w="976"/>
      </w:tblGrid>
      <w:tr w:rsidR="00EB37CF" w14:paraId="6E43F397" w14:textId="77777777">
        <w:trPr>
          <w:divId w:val="1777016789"/>
          <w:trHeight w:val="30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186142"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Más de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7DED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DC5D6"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B7EC2"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A8E0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85DB2"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F286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D5D0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74B3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E074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9F76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4DE4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FCB3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1511ABD3" w14:textId="77777777">
        <w:trPr>
          <w:divId w:val="1777016789"/>
          <w:trHeight w:val="3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E4D6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Precio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E17E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88B4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50F9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509E6"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98CC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B82E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A412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2F99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F0AED"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2E87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DB457"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C388A"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$13.64</w:t>
            </w:r>
          </w:p>
        </w:tc>
      </w:tr>
    </w:tbl>
    <w:p w14:paraId="61F97F23" w14:textId="77777777" w:rsidR="00EB37CF" w:rsidRDefault="003C56AC">
      <w:pPr>
        <w:pStyle w:val="NormalWeb"/>
        <w:spacing w:line="435" w:lineRule="atLeast"/>
        <w:jc w:val="both"/>
        <w:divId w:val="529807590"/>
        <w:rPr>
          <w:i/>
          <w:sz w:val="18"/>
          <w:szCs w:val="18"/>
        </w:rPr>
      </w:pPr>
      <w:r>
        <w:rPr>
          <w:b/>
          <w:bCs/>
          <w:i/>
          <w:sz w:val="18"/>
          <w:szCs w:val="18"/>
        </w:rPr>
        <w:t>Comercial y de servicios</w:t>
      </w:r>
    </w:p>
    <w:tbl>
      <w:tblPr>
        <w:tblW w:w="5255"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63"/>
        <w:gridCol w:w="762"/>
        <w:gridCol w:w="762"/>
        <w:gridCol w:w="763"/>
        <w:gridCol w:w="763"/>
        <w:gridCol w:w="763"/>
        <w:gridCol w:w="763"/>
        <w:gridCol w:w="763"/>
        <w:gridCol w:w="763"/>
        <w:gridCol w:w="997"/>
        <w:gridCol w:w="770"/>
        <w:gridCol w:w="958"/>
        <w:gridCol w:w="913"/>
      </w:tblGrid>
      <w:tr w:rsidR="00EB37CF" w14:paraId="56103D6A" w14:textId="77777777">
        <w:trPr>
          <w:divId w:val="1660308033"/>
          <w:trHeight w:val="289"/>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8F587A"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Comercial y de servicios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2165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FCF29"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B43A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ECC0F"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7415A"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2F4B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39E60"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F86B0"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F088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6B673"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2355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52319"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44092A80" w14:textId="77777777">
        <w:trPr>
          <w:divId w:val="1660308033"/>
          <w:trHeight w:val="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10E2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Cuota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85E2D"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1C921"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DB63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4B49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1302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0B7C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66FC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B317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6361D"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6EF1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F4F9A"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D7F4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$117.48</w:t>
            </w:r>
          </w:p>
        </w:tc>
      </w:tr>
    </w:tbl>
    <w:p w14:paraId="2EB04A91" w14:textId="77777777" w:rsidR="00EB37CF" w:rsidRDefault="00EB37CF">
      <w:pPr>
        <w:spacing w:line="435" w:lineRule="atLeast"/>
        <w:jc w:val="both"/>
        <w:divId w:val="529807590"/>
        <w:rPr>
          <w:rFonts w:ascii="Arial" w:eastAsia="Times New Roman" w:hAnsi="Arial" w:cs="Arial"/>
          <w:i/>
        </w:rPr>
      </w:pPr>
    </w:p>
    <w:p w14:paraId="3C295CE4" w14:textId="77777777" w:rsidR="00EB37CF" w:rsidRDefault="003C56AC">
      <w:pPr>
        <w:pStyle w:val="NormalWeb"/>
        <w:spacing w:line="435" w:lineRule="atLeast"/>
        <w:jc w:val="both"/>
        <w:divId w:val="529807590"/>
        <w:rPr>
          <w:i/>
          <w:sz w:val="18"/>
          <w:szCs w:val="18"/>
        </w:rPr>
      </w:pPr>
      <w:r>
        <w:rPr>
          <w:i/>
          <w:sz w:val="18"/>
          <w:szCs w:val="18"/>
        </w:rPr>
        <w:t>A la cuota base se le sumará el importe de acuerdo al consumo del usuario conforme la siguiente tabla</w:t>
      </w:r>
    </w:p>
    <w:tbl>
      <w:tblPr>
        <w:tblW w:w="5057"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19"/>
        <w:gridCol w:w="830"/>
        <w:gridCol w:w="830"/>
        <w:gridCol w:w="967"/>
        <w:gridCol w:w="786"/>
        <w:gridCol w:w="862"/>
        <w:gridCol w:w="801"/>
        <w:gridCol w:w="862"/>
        <w:gridCol w:w="1018"/>
        <w:gridCol w:w="896"/>
        <w:gridCol w:w="825"/>
        <w:gridCol w:w="863"/>
        <w:gridCol w:w="807"/>
      </w:tblGrid>
      <w:tr w:rsidR="00EB37CF" w14:paraId="5E8492E4" w14:textId="77777777">
        <w:trPr>
          <w:divId w:val="572934215"/>
          <w:tblHeader/>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19DD63D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Consumo M3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D4C97E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enero</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E6C86D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febrero</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047D744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marzo</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BE23B3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abril</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106265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mayo</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3F89E89"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junio</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3E6AE9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julio</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23C4688A"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agosto</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0EB4AE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septiembre</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DA45DE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octubre</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5B40BD0"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noviembre</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273605A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723B5C5C"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1F0414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AA21D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841A5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9661D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D90E8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B44CE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9B4B3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46416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7ED310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23E0B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2154A3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7030A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5AB87A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r>
      <w:tr w:rsidR="00EB37CF" w14:paraId="033813A3"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6A532B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3A7BF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55E34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$7.61</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A16EE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CD877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774EF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C03F4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ED735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$7.77</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13346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720B0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C1ABC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8C01B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$7.89</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CF58D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$7.92</w:t>
            </w:r>
          </w:p>
        </w:tc>
      </w:tr>
      <w:tr w:rsidR="00EB37CF" w14:paraId="6DD92949"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195609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4BF7F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18A85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$15.36</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0A3F97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4B080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2424C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$15.55</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48122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927E7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$15.67</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ADA9E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0071E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$15.80</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C236C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6078C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$15.92</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AA6D8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$15.99</w:t>
            </w:r>
          </w:p>
        </w:tc>
      </w:tr>
      <w:tr w:rsidR="00EB37CF" w14:paraId="21C29099"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F11C1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738CE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$23.14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96521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$23.23</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7C3C3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$23.32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C2A64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$23.42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156F3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$23.51</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FD7D0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$23.60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5672B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$23.70</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71FC95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$23.79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1F7C5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$23.89</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95E7B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$23.98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8B8D7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$24.08</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628AE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$24.18</w:t>
            </w:r>
          </w:p>
        </w:tc>
      </w:tr>
      <w:tr w:rsidR="00EB37CF" w14:paraId="1DEA26E5"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031FE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8F667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$31.06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FE31B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$31.18</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69B1C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$31.31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7AC0D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$31.43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E8846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$31.56</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CFA07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$31.68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F0F74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$31.81</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6EEAC0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$31.94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EE594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$32.07</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086DB1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$32.19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334FD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$32.32</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52F1B6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$32.45</w:t>
            </w:r>
          </w:p>
        </w:tc>
      </w:tr>
      <w:tr w:rsidR="00EB37CF" w14:paraId="72C20BC0"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AE2F1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F44E7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$39.13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16EB9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$39.28</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0FDCD3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$39.44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599D1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$39.60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91075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$39.76</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2788C5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$39.92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5134A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$40.08</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101E2D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$40.24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0B959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$40.40</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1B781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$40.56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7F62F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$40.72</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A8531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$40.88</w:t>
            </w:r>
          </w:p>
        </w:tc>
      </w:tr>
      <w:tr w:rsidR="00EB37CF" w14:paraId="624A4090"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1949B3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B7214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$47.30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29120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$47.49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348B14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6A692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$47.87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F430F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$48.07</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5AC51F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$48.26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760E4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$48.45</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B2A8F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$48.65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ACBAC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$48.84</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2295FA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$49.04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EB6C1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$49.23</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41EF2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$49.43</w:t>
            </w:r>
          </w:p>
        </w:tc>
      </w:tr>
      <w:tr w:rsidR="00EB37CF" w14:paraId="2E7CB73B"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59BBE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2E1C3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$55.58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A256C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$55.80</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8CEC6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$56.02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F94E5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$56.25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E2B46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$56.47</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6D4BDB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$56.70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22D67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$56.93</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72D517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$57.15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3EB0C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$57.38</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B47D7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$57.61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E1BD0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$57.84</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C1436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$58.07</w:t>
            </w:r>
          </w:p>
        </w:tc>
      </w:tr>
      <w:tr w:rsidR="00EB37CF" w14:paraId="570BE888"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018E12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262B7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$63.47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033DF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$63.73</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1186E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$63.98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14B54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$64.24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1F135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$64.49</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D9C74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$64.75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63469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$65.01</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13B513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$65.27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4A9FD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$65.53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2881F2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$65.79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C46FA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$66.06</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A0EDB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$66.32</w:t>
            </w:r>
          </w:p>
        </w:tc>
      </w:tr>
      <w:tr w:rsidR="00EB37CF" w14:paraId="26C98326"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EE482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F77BA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$67.81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F3937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$68.09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6106B2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$68.36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8F254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$68.63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39E36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$68.91</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7919F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$69.18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8A7EB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$69.46</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1CEFEE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$69.74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BA1E8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$70.02</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4D4F63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$70.30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9A65B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$70.58</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E192C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$70.86</w:t>
            </w:r>
          </w:p>
        </w:tc>
      </w:tr>
      <w:tr w:rsidR="00EB37CF" w14:paraId="40758C6F"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1BB91B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77031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$72.45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61E57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$72.74</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5069E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$73.03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9FE43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$73.32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A64AE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$73.62</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37AEC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$73.91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DCE24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$74.21</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86BDC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$74.50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CEDBE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$74.80</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37AC25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21A85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$75.40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2E6DAC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$75.70</w:t>
            </w:r>
          </w:p>
        </w:tc>
      </w:tr>
      <w:tr w:rsidR="00EB37CF" w14:paraId="084B2247"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89943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ACD17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$81.48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91DAF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$81.80</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2E4BD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$82.13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C409B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$82.46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5A8E8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$82.79</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BEA31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$83.12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28793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$83.45</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163623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$83.78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60789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$84.12</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A29FF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$84.46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83006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$84.79</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058632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$85.13</w:t>
            </w:r>
          </w:p>
        </w:tc>
      </w:tr>
      <w:tr w:rsidR="00EB37CF" w14:paraId="6BC01D01"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56EBA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40365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$94.98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14D9F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$95.36</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9DBB3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$95.75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C917A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$96.13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40C31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$96.51</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2E37B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$96.90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C1538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$97.29</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53732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$97.68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1A1CF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$98.07</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27A726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$98.46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28E6C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$98.85</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3CD8FF1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$99.25</w:t>
            </w:r>
          </w:p>
        </w:tc>
      </w:tr>
      <w:tr w:rsidR="00EB37CF" w14:paraId="47B8F2E8"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42599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18E64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$125.85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EC0A8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$126.35</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3FFC3A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$126.86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A6739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$127.37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51BD4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$127.88</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7BAA0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$128.39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DBA9B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$128.90</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5AF9B1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$129.42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82C49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$129.93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61778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$130.45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D7DDB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$130.98</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005B40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$131.50</w:t>
            </w:r>
          </w:p>
        </w:tc>
      </w:tr>
      <w:tr w:rsidR="00EB37CF" w14:paraId="4FD5F949"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1D4B86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5810F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$148.16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33D2F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$148.76</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0D4A33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$149.35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2B0C2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$149.95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22BB3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$150.55</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617F58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$151.15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D7B9A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$151.75</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9F0B8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$152.36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2EC54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$152.97</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F736A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$153.58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9B858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$154.20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202BEA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$154.81</w:t>
            </w:r>
          </w:p>
        </w:tc>
      </w:tr>
      <w:tr w:rsidR="00EB37CF" w14:paraId="038835AB"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EC93F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9991D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$170.53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21575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$171.21</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C5449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$171.90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88192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$172.58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DEDF6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$173.27</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1D04F8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$173.97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2BB9E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$174.66</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52BC8F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$175.36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6C9F8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$176.06</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2D592C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$176.77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10943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$177.47</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B7F08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$178.18</w:t>
            </w:r>
          </w:p>
        </w:tc>
      </w:tr>
      <w:tr w:rsidR="00EB37CF" w14:paraId="6F051628"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1B7F82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5B722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$192.33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DBF40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$193.10</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0D2139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$193.88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E98E8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$194.65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B1F1D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$195.43</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53BAB5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$196.21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CD1C3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$197.00</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564E49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$197.78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478D7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$198.58</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AEBA3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$199.37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CDC97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$200.17</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59BA4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$200.97</w:t>
            </w:r>
          </w:p>
        </w:tc>
      </w:tr>
      <w:tr w:rsidR="00EB37CF" w14:paraId="6DC5CDA3"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12FE1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4E9391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$214.30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241182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$215.16</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6486B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$216.02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34B5E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$216.89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D64B4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$217.75</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5B6C81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$218.62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CA8CC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$219.50</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22CC45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$220.38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18685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$221.26</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0B1A6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$222.14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A4148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$223.03</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575A8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$223.92</w:t>
            </w:r>
          </w:p>
        </w:tc>
      </w:tr>
      <w:tr w:rsidR="00EB37CF" w14:paraId="0C8C06B7"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86ECD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DC494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$236.45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9715A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$237.40</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3CA979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$238.35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CA51D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$239.30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560E0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$240.26</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209F87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$241.22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325E3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$242.18</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7F8EC6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$243.15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35AB8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$244.12</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6A6EF8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$245.10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E448E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$246.08</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728352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$247.06</w:t>
            </w:r>
          </w:p>
        </w:tc>
      </w:tr>
      <w:tr w:rsidR="00EB37CF" w14:paraId="15F18C4E"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2EA63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4F39C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$258.71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0CEEF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$259.75</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0DD8C3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$260.79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FCC22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$261.83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54ACC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$262.88</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18361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$263.93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83A5D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$264.98</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62223D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$266.04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6A558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$267.11</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204B7F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$268.18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B5B5D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$269.25</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B2999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$270.32</w:t>
            </w:r>
          </w:p>
        </w:tc>
      </w:tr>
      <w:tr w:rsidR="00EB37CF" w14:paraId="2C07323F"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6EA03B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41907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$281.16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F45A3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$282.28</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D9DFE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$283.41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14B8D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$284.55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A7B331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$285.68</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36452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$286.83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AAF5B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$287.97</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245FFB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$289.13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15023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$290.28</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4A5DFB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$291.44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289ED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$292.61</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5074CD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$293.78</w:t>
            </w:r>
          </w:p>
        </w:tc>
      </w:tr>
      <w:tr w:rsidR="00EB37CF" w14:paraId="530306E0"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2B1F64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E5B31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$303.45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B8458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$304.66</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5F4D87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$305.88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C44E9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$307.10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AD10D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$308.33</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0FF3C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$309.57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AD1BC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$310.80</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B44B0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$312.05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52F6F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$313.30</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7D466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$314.55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A7D50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$315.81</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47837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$317.07</w:t>
            </w:r>
          </w:p>
        </w:tc>
      </w:tr>
      <w:tr w:rsidR="00EB37CF" w14:paraId="1F16F1A0"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62B9C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20EDF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$325.84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FAA2B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$327.14</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E6319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$328.45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AD17D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$329.77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1CD1F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$331.09</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153934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$332.41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E9F62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$333.74</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53A5A4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$335.07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49E26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$336.41</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23B8D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$337.76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1B52F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$339.11</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EE696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$340.47</w:t>
            </w:r>
          </w:p>
        </w:tc>
      </w:tr>
      <w:tr w:rsidR="00EB37CF" w14:paraId="15CA37EF"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E4041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21D6B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$348.10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DBA4F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$349.49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3F9183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$350.89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C6582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$352.29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D4758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$353.70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652CEF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$355.12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7ECA70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$356.54</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1CD104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$357.96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9A847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$359.40</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67CBCE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$360.83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0C82A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$362.28</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A067B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$363.73</w:t>
            </w:r>
          </w:p>
        </w:tc>
      </w:tr>
      <w:tr w:rsidR="00EB37CF" w14:paraId="4676E83A"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09D088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0068F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$370.45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6B292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$371.93</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BA428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$373.42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3A854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$374.91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BBD75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$376.41</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E4A18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$377.92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BA997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$379.43</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74203E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$380.95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3FEF0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$382.47</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36607E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$384.00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ED00D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$385.54</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E9F75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$387.08</w:t>
            </w:r>
          </w:p>
        </w:tc>
      </w:tr>
      <w:tr w:rsidR="00EB37CF" w14:paraId="44A19E9D"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AB7E0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B1CEF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$392.91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01EF7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$394.49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3F0C85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$396.06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E774E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$397.65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21960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$399.24</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29CF3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$400.84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A30AE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$402.44</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58B624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$404.05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E9BC2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$405.66</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89356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$407.29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76B0F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$408.92</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113F4E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$410.55</w:t>
            </w:r>
          </w:p>
        </w:tc>
      </w:tr>
      <w:tr w:rsidR="00EB37CF" w14:paraId="62456BD5"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074EC3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3B796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$415.43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514B3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$417.09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6630F5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$418.76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F4855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$420.44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51602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$422.12</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85F3D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$423.81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8D6F6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$425.50</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79B1D0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$427.20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59BF4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$428.91</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3AFD66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$430.63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66142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$432.35</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C4E48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$434.08</w:t>
            </w:r>
          </w:p>
        </w:tc>
      </w:tr>
      <w:tr w:rsidR="00EB37CF" w14:paraId="6CC7C5A4"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1C46A3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CF44B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$438.05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303DE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$439.80</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666E6E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$441.56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588CF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$443.33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C9FF9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$445.10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0458F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$446.88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7ACD2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$448.67</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C2486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$450.46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0383C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$452.26</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387D2C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$454.07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53105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$455.89</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34A9AF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$457.71</w:t>
            </w:r>
          </w:p>
        </w:tc>
      </w:tr>
      <w:tr w:rsidR="00EB37CF" w14:paraId="5DF931EB"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6F618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A1953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$460.78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8A1A9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$462.62</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1CF922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$464.47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CABAC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$466.33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11248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$468.20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570C6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$470.07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27FCF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$471.95</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C4260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$473.84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981A5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$475.73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DA5D6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$477.64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E14E4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$479.55</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2915F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$481.47</w:t>
            </w:r>
          </w:p>
        </w:tc>
      </w:tr>
      <w:tr w:rsidR="00EB37CF" w14:paraId="6B5C68DB"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BFCF2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1E7EC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$483.59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96DBD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$485.52</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321DB9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$487.46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951C9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$489.41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1ADC9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$491.37</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532415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$493.33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A4AF0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$495.31</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17FCE9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$497.29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C87B4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$499.28</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D288B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$501.28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77E99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$503.28</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EE612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$505.29</w:t>
            </w:r>
          </w:p>
        </w:tc>
      </w:tr>
      <w:tr w:rsidR="00EB37CF" w14:paraId="56FB1F2F"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32F94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358C9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$506.47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027CB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$508.50</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1BE89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$510.53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5A982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$512.57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2FB1D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$514.62</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69836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$516.68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87C28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$518.75</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1E23D2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$520.82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F55AD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$522.91</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4F8AC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$525.00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2F797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$527.10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F7783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$529.21</w:t>
            </w:r>
          </w:p>
        </w:tc>
      </w:tr>
      <w:tr w:rsidR="00EB37CF" w14:paraId="7FDC30F0"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AE82C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7FC85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$529.45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DAA77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$531.57</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3FAB5F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$533.69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C6B58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$535.83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D3ACF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$537.97</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42A99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$540.12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15E57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$542.29</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B4459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$544.45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82A8E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$546.63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39AF0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$548.82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9F958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$551.01</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0DB1FA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$553.22</w:t>
            </w:r>
          </w:p>
        </w:tc>
      </w:tr>
      <w:tr w:rsidR="00EB37CF" w14:paraId="6E00CC8E"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D4E66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3C47A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$552.50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3974B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$554.71</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E32A8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$556.93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873D9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$559.16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F7957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$561.40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D0CE2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$563.64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24E37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$565.90</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7DA7E7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$568.16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D6B18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$570.43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00974E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$572.71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7A95F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$575.00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7CF12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$577.30</w:t>
            </w:r>
          </w:p>
        </w:tc>
      </w:tr>
      <w:tr w:rsidR="00EB37CF" w14:paraId="3C23AFEB"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2FB462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622F1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$575.65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58584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$577.95</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1E4BC9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$580.26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C8CB3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$582.58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CC38C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$584.91</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14E00D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$587.25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26B79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$589.60</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203228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$591.96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F47E2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$594.33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43C397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$596.70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19AA6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$599.09</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4E18E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$601.49</w:t>
            </w:r>
          </w:p>
        </w:tc>
      </w:tr>
      <w:tr w:rsidR="00EB37CF" w14:paraId="467DC74B"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0209C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E2BEA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$598.89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5C066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$601.29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31199C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$603.69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E98CF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$606.11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753C3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$608.53</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376A2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$610.97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93A70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$613.41</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1F8BC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$615.87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E607F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$618.33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71A7B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$620.80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DFC15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$623.29</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ADB34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$625.78</w:t>
            </w:r>
          </w:p>
        </w:tc>
      </w:tr>
      <w:tr w:rsidR="00EB37CF" w14:paraId="39815A77"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62536F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5F79F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$622.24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7BCEA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$624.73</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56AFB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$627.23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43908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$629.74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B0A02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$632.26</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7A0198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$634.79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A504D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$637.33</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65AC0F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$639.88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4C88A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$642.44</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6C7C1B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$645.01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027DC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$647.59</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4422B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$650.18</w:t>
            </w:r>
          </w:p>
        </w:tc>
      </w:tr>
      <w:tr w:rsidR="00EB37CF" w14:paraId="79AC5293"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2784D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C4282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$645.66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EA718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$648.24</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5B656C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$650.83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CEE39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$653.43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A10D4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$656.05</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2A53A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$658.67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7C964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$661.31</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5432B7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$663.95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8B6F2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$666.61</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D7D72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$669.27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0A2E9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$671.95</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4D710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$674.64</w:t>
            </w:r>
          </w:p>
        </w:tc>
      </w:tr>
      <w:tr w:rsidR="00EB37CF" w14:paraId="39BECB05"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62E8C3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6B2D0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$669.17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4F926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$671.85</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540D0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$674.53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28FFE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$677.23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91B1B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$679.94</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00A17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$682.66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E2804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$685.39</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038AC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$688.13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9433C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$690.89</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379E9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$693.65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709F9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$696.42</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4A2EF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$699.21</w:t>
            </w:r>
          </w:p>
        </w:tc>
      </w:tr>
      <w:tr w:rsidR="00EB37CF" w14:paraId="50707149"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677F5C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C142F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$692.76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D7786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$695.53</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D7E21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$698.31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AE4B5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$701.10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31E85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$703.91</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24F698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$706.72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3560E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$709.55</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78279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$712.39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372A7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$715.24</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00A200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$718.10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1F445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$720.97</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32794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$723.86</w:t>
            </w:r>
          </w:p>
        </w:tc>
      </w:tr>
      <w:tr w:rsidR="00EB37CF" w14:paraId="22D2402B"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04B6E3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73CA1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$716.47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C08BE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$719.33</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68570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$722.21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8499F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$725.10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B83FF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$728.00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1FFA3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$730.91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71E77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$733.84</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6D36F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$736.77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85955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$739.72</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463651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$742.68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CEE44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$745.65</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BC6C0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$748.63</w:t>
            </w:r>
          </w:p>
        </w:tc>
      </w:tr>
      <w:tr w:rsidR="00EB37CF" w14:paraId="01C970CE"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6F468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94D1C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$740.23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E4958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$743.19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1EC575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$746.16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830CF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$749.15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386F0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$752.15</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AC5D5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$755.15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29824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$758.17</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1B1FF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$761.21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490F6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$764.25</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6845A4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$767.31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2B6E4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$770.38</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D66F4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$773.46</w:t>
            </w:r>
          </w:p>
        </w:tc>
      </w:tr>
      <w:tr w:rsidR="00EB37CF" w14:paraId="0959EF98"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27F941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057E9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$764.10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7B50B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$767.15</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78DAD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$770.22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14B0C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$773.30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71CED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$776.39</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6BC306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$779.50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3EE81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$782.62</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5FE720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$785.75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0CD8D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$788.89</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28CD39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$792.05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4217A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$795.22</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36BCB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$798.40</w:t>
            </w:r>
          </w:p>
        </w:tc>
      </w:tr>
      <w:tr w:rsidR="00EB37CF" w14:paraId="11EBC9B6"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A4958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AD464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$788.03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12887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$791.18</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1AF1ED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$794.35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E28802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$797.53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2C93D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$800.72</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7D4254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$803.92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4BEBF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$807.14</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54D62B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$810.36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74951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$813.61</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2C075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$816.86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C78CA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$820.13</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0EE52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$823.41</w:t>
            </w:r>
          </w:p>
        </w:tc>
      </w:tr>
      <w:tr w:rsidR="00EB37CF" w14:paraId="7A142B5B"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1DA5FD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40B00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$812.07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50DF1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$815.32</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2EB22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$818.58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1A0BE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$821.86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EB7ED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$825.14</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12763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$828.44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F1EB7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$831.76</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86CAE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$835.09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C656E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$838.43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A59302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$841.78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A99150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$845.15</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0DC92E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$848.53</w:t>
            </w:r>
          </w:p>
        </w:tc>
      </w:tr>
      <w:tr w:rsidR="00EB37CF" w14:paraId="50090FFD"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2D042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A9655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$836.20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45D91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$839.54</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04B669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$842.90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4F973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$846.27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0E2B4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$849.65</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24290B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$853.05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5B200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$856.47</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28CFFC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$859.89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E233C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$863.33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38C227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$866.78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B769A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$870.25</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01CE8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$873.73</w:t>
            </w:r>
          </w:p>
        </w:tc>
      </w:tr>
      <w:tr w:rsidR="00EB37CF" w14:paraId="6209B1B0"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06B74F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16B0B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$860.45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291F5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$863.89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48E0F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$867.35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90332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$870.82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AB45E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$874.30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548C73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$877.80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B38E3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$881.31</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4088F1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$884.84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094E3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$888.37</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4AF14C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$891.93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610ED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$895.50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26D31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$899.08</w:t>
            </w:r>
          </w:p>
        </w:tc>
      </w:tr>
      <w:tr w:rsidR="00EB37CF" w14:paraId="02B88B09"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28F28E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C5FC3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$884.71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0EEF6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$888.25</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6A6C2B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$891.80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2CC23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$895.37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C898E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$898.95</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42C0E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$902.54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93FB9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$906.15</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4CAE73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$909.78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B9370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$913.42</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4256FD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$917.07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E5886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$920.74</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52049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$924.42</w:t>
            </w:r>
          </w:p>
        </w:tc>
      </w:tr>
      <w:tr w:rsidR="00EB37CF" w14:paraId="74E7BD32"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CBA89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B36D4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$909.12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1728D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$912.76</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2A0F0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$916.41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33126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$920.07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FA3AC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$923.75</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52FDF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$927.45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899E0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$931.16</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22524B1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$934.88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A17FF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$938.62</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5B106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$942.38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344B7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$946.15</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3E3E3E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$949.93</w:t>
            </w:r>
          </w:p>
        </w:tc>
      </w:tr>
      <w:tr w:rsidR="00EB37CF" w14:paraId="6D5552F2"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95229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FFF2F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$933.58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BE11E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$937.32</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666E58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$941.07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24FA8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$944.83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4F570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$948.61</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6F5E1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$952.40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1CBB6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$956.21</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5F2795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$960.04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CAE35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$963.88</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23528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$967.73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C572A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$971.60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570EC9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$975.49</w:t>
            </w:r>
          </w:p>
        </w:tc>
      </w:tr>
      <w:tr w:rsidR="00EB37CF" w14:paraId="6DA7EE27"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D5BFC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CE485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$958.16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5E962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$961.99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15790B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$965.84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FB2B8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$969.70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66B3C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$973.58</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AFE92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$977.47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33A1D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$981.38</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7795A1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$985.31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2666F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$989.25</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6EDA50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$993.21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84B3A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$997.18</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09145F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$1,001.17</w:t>
            </w:r>
          </w:p>
        </w:tc>
      </w:tr>
      <w:tr w:rsidR="00EB37CF" w14:paraId="45FA6347"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E683A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FA246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$982.84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F69B8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$986.77</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5EA50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$990.71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91468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$994.68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F0784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$998.66</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E7AE3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$1,002.65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B8402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$1,006.66</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72688B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$1,010.69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FB9E5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$1,014.73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099B11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$1,018.79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D0D50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$1,022.86</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22DAFB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$1,026.96</w:t>
            </w:r>
          </w:p>
        </w:tc>
      </w:tr>
      <w:tr w:rsidR="00EB37CF" w14:paraId="0DAA31CD"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1BF6E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7ED47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$1,007.58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4EC53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$1,011.61</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95380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$1,015.65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385AC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$1,019.72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A36E7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$1,023.80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7753DE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$1,027.89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785B5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$1,032.00</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F8B20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$1,036.13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765E5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$1,040.27</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4B15FB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$1,044.44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55FB1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$1,048.61</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31DEA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$1,052.81</w:t>
            </w:r>
          </w:p>
        </w:tc>
      </w:tr>
      <w:tr w:rsidR="00EB37CF" w14:paraId="7CD7C384"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54536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B5617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$1,032.41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0D315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$1,036.54</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0CF56A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$1,040.69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E0A03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$1,044.85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13ED0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$1,049.03</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1D503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$1,053.22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3F9EC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$1,057.44</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5F27A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$1,061.67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26225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$1,065.91</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4A330B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$1,070.18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351FF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$1,074.46</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1BB153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$1,078.76</w:t>
            </w:r>
          </w:p>
        </w:tc>
      </w:tr>
      <w:tr w:rsidR="00EB37CF" w14:paraId="3D8DBB82"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C7489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DD198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$1,057.35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CCD54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$1,061.58</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3C388D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$1,065.82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0884D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$1,070.09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80BFB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$1,074.37</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2EAC7E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$1,078.66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A71F9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$1,082.98</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7183BC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$1,087.31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5ED3B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$1,091.66</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917A7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$1,096.03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B792E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$1,100.41</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2FBB6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$1,104.81</w:t>
            </w:r>
          </w:p>
        </w:tc>
      </w:tr>
      <w:tr w:rsidR="00EB37CF" w14:paraId="7385DC67"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015F36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CC368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$1,082.33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F9AEA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$1,086.66</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652A1F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$1,091.01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BFFC4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$1,095.37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E1338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$1,099.76</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271D1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$1,104.15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37C7C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$1,108.57</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9D21F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$1,113.01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D1A6A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$1,117.46</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098747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$1,121.93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5C525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$1,126.42</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174956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$1,130.92</w:t>
            </w:r>
          </w:p>
        </w:tc>
      </w:tr>
      <w:tr w:rsidR="00EB37CF" w14:paraId="06F31AA7"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16553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74DC1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$1,107.45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D16BB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$1,111.88</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C11F2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$1,116.32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78C50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$1,120.79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CEE84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$1,125.27</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55E34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$1,129.77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A2385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$1,134.29</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FC59D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$1,138.83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B38FA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$1,143.38</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3F535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$1,147.96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11474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$1,152.55</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28CE21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$1,157.16</w:t>
            </w:r>
          </w:p>
        </w:tc>
      </w:tr>
      <w:tr w:rsidR="00EB37CF" w14:paraId="62761A8C"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7522B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64C1A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$1,132.63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0B1BC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$1,137.16</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0D979D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$1,141.71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C8174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$1,146.28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D6856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$1,150.86</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6CDE5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$1,155.46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3F1C2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$1,160.09</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CC02E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$1,164.73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3C5AC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$1,169.38</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167A6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$1,174.06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07BB1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$1,178.76</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344BFE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$1,183.47</w:t>
            </w:r>
          </w:p>
        </w:tc>
      </w:tr>
      <w:tr w:rsidR="00EB37CF" w14:paraId="1736A4E4"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67E555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414F8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$1,157.93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39AF0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$1,162.56</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3A0B1D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$1,167.21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77D4D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$1,171.88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D1822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$1,176.56</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21DD7E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$1,181.27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94F4F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$1,186.00</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2B4AA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$1,190.74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7FB4B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$1,195.50</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2E7B0C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$1,200.28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1A29A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$1,205.09</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15FC9D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$1,209.91</w:t>
            </w:r>
          </w:p>
        </w:tc>
      </w:tr>
      <w:tr w:rsidR="00EB37CF" w14:paraId="113856F9"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26607C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E839B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$1,183.29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9E5A7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$1,188.03</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A6721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$1,192.78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17C60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$1,197.55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B8EC8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$1,202.34</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2FBCD9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$1,207.15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AF47A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$1,211.98</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1002E7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$1,216.83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A867BA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$1,221.69</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4438C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$1,226.58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E84AA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$1,231.49</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228988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$1,236.41</w:t>
            </w:r>
          </w:p>
        </w:tc>
      </w:tr>
      <w:tr w:rsidR="00EB37CF" w14:paraId="446B7D00"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96D41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F64C1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$1,208.73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74ECD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$1,213.56</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353B7A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$1,218.41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5E433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$1,223.29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E9460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$1,228.18</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7D42A6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$1,233.09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1033B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$1,238.03</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741F1E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$1,242.98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8D4D8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$1,247.95</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488912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$1,252.94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D9104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$1,257.95</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F59D5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$1,262.99</w:t>
            </w:r>
          </w:p>
        </w:tc>
      </w:tr>
      <w:tr w:rsidR="00EB37CF" w14:paraId="0B93718F"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6AA741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D9985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$1,234.29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59CCB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$1,239.23</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1B4ABF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$1,244.18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D9C48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$1,249.16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FA197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$1,254.16</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5313D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$1,259.17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D0CE6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$1,264.21</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430570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$1,269.27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2A909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$1,274.34</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69EF9D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$1,279.44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88B31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$1,284.56</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EFB59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$1,289.70</w:t>
            </w:r>
          </w:p>
        </w:tc>
      </w:tr>
      <w:tr w:rsidR="00EB37CF" w14:paraId="5988FEDA"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27832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84655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$1,259.92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D4B4A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$1,264.96</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5C8517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$1,270.02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8F28A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$1,275.10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BC4AA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$1,280.20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12C62A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$1,285.32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751E6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$1,290.46</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7C039E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$1,295.62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1E944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$1,300.80</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D0257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$1,306.01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DE964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$1,311.23</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3DD2C2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$1,316.48</w:t>
            </w:r>
          </w:p>
        </w:tc>
      </w:tr>
      <w:tr w:rsidR="00EB37CF" w14:paraId="42C8A952"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7A5E8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2C637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$1,285.64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95619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$1,290.78</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72389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$1,295.94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952EF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$1,301.13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DAD50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$1,306.33</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2CECCA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$1,311.55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31F42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$1,316.80</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14995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$1,322.07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EFE43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$1,327.36</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2B6A32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$1,332.67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411E7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$1,338.00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5DE8B0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$1,343.35</w:t>
            </w:r>
          </w:p>
        </w:tc>
      </w:tr>
      <w:tr w:rsidR="00EB37CF" w14:paraId="6E6FCC03"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271481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8C4C5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$1,311.43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FEA0C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$1,316.67</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0E42C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$1,321.94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C8412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$1,327.23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1C8E5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$1,332.54</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31BE1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$1,337.87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FB979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$1,343.22</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197643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$1,348.59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91A44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$1,353.98</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2FB85B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$1,359.40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EA210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$1,364.84</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3A65CC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$1,370.30</w:t>
            </w:r>
          </w:p>
        </w:tc>
      </w:tr>
      <w:tr w:rsidR="00EB37CF" w14:paraId="32C72936"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1F277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DE3AA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$1,337.34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21E98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$1,342.69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6AC109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$1,348.06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AA4EF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$1,353.45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48609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$1,358.87</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552280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$1,364.30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7BA5C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$1,369.76</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37C3D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$1,375.24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05104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$1,380.74</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F14BC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$1,386.26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994A9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$1,391.81</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374024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$1,397.38</w:t>
            </w:r>
          </w:p>
        </w:tc>
      </w:tr>
      <w:tr w:rsidR="00EB37CF" w14:paraId="20397EF2"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1D84DD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D2C8C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$1,363.33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10E5D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$1,368.78</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1F2CA6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$1,374.26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EFDDD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$1,379.75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C1A82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$1,385.27</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600254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$1,390.81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45E83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$1,396.38</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48DB78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$1,401.96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6A957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$1,407.57</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499392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$1,413.20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D6D0D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$1,418.85</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1BB8EB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$1,424.53</w:t>
            </w:r>
          </w:p>
        </w:tc>
      </w:tr>
      <w:tr w:rsidR="00EB37CF" w14:paraId="1D7AFB0D"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8C7BA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15D7B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$1,389.40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A49D7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$1,394.96</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DEC08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$1,400.54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2FE49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$1,406.14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04609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$1,411.76</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29F055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$1,417.41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3FD9E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$1,423.08</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3AA65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$1,428.77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B10B6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$1,434.49</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3B2C9F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$1,440.22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9E9FA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$1,445.98</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04DA3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$1,451.77</w:t>
            </w:r>
          </w:p>
        </w:tc>
      </w:tr>
      <w:tr w:rsidR="00EB37CF" w14:paraId="1918196D"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11FDF0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60207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$1,415.55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6F993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$1,421.21</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F8997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$1,426.90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C89F4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$1,432.60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3632E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$1,438.33</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EEB42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$1,444.09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269D4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$1,449.86</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6105EF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$1,455.66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BC590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$1,461.49</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2540C4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$1,467.33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0B51A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$1,473.20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EBFA4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$1,479.09</w:t>
            </w:r>
          </w:p>
        </w:tc>
      </w:tr>
      <w:tr w:rsidR="00EB37CF" w14:paraId="3E6F5AAB"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C9435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CD927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$1,441.81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1DF12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$1,447.58</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5D409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$1,453.37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2858A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$1,459.19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8303B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$1,465.02</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D5868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$1,470.88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3BC53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$1,476.77</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6ACB3F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$1,482.67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25729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$1,488.60</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34E35A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$1,494.56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1008B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$1,500.54</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5CE7A9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$1,506.54</w:t>
            </w:r>
          </w:p>
        </w:tc>
      </w:tr>
      <w:tr w:rsidR="00EB37CF" w14:paraId="437023F7"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0F61C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CC267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$1,468.15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918F4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$1,474.02</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6D779E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$1,479.92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115EA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$1,485.84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0DB0A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$1,491.78</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E2FF4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$1,497.75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0BA03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$1,503.74</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1B32C2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$1,509.76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566F4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$1,515.80</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9AE8E6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$1,521.86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89A48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$1,527.95</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1E042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$1,534.06</w:t>
            </w:r>
          </w:p>
        </w:tc>
      </w:tr>
      <w:tr w:rsidR="00EB37CF" w14:paraId="3B25FF75"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020A5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F68DA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$1,494.59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489FD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$1,500.57</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CCD1F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$1,506.57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42D6D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$1,512.60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DBE37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$1,518.65</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5674C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$1,524.72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6EE06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$1,530.82</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47DBF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$1,536.95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72DB2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$1,543.09</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F239E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$1,549.27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47BBB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$1,555.46</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9D994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$1,561.68</w:t>
            </w:r>
          </w:p>
        </w:tc>
      </w:tr>
      <w:tr w:rsidR="00EB37CF" w14:paraId="047172F0"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BC5F1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3CE14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$1,521.10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40519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$1,527.19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52C110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$1,533.30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3A622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$1,539.43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79045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$1,545.59</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64BE24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$1,551.77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D9AC5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$1,557.98</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658480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$1,564.21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73C86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$1,570.47</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80CA10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$1,576.75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78B07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$1,583.06</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2BB61C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$1,589.39</w:t>
            </w:r>
          </w:p>
        </w:tc>
      </w:tr>
      <w:tr w:rsidR="00EB37CF" w14:paraId="6CEB9602"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0F5319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201A7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$1,547.70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47B57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$1,553.89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5AD72F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$1,560.10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C4DAA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$1,566.35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A9BDD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$1,572.61</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689873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$1,578.90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B8111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$1,585.22</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619306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$1,591.56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07BE9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$1,597.92</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0CC979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$1,604.32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841F0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$1,610.73</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04AC9C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$1,617.18</w:t>
            </w:r>
          </w:p>
        </w:tc>
      </w:tr>
      <w:tr w:rsidR="00EB37CF" w14:paraId="6D902574"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24E6AB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041150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$1,574.38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BD115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$1,580.67</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3F44B6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$1,587.00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A0D58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$1,593.34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D12A2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$1,599.72</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EEC3A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$1,606.12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79C9D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$1,612.54</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2E6006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$1,618.99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4E5CA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$1,625.47</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6EA572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$1,631.97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C2F4A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$1,638.50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1D5C00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$1,645.05</w:t>
            </w:r>
          </w:p>
        </w:tc>
      </w:tr>
      <w:tr w:rsidR="00EB37CF" w14:paraId="1F5B9F3B"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DF9C9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2B7F9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$1,601.17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6EC8F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$1,607.57</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1C38CB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$1,614.00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9F14A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$1,620.46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8CE93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$1,626.94</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7F5D7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$1,633.45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D49CA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$1,639.98</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42D830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$1,646.54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AC012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$1,653.13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35A56A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$1,659.74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602BE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$1,666.38</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524440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$1,673.04</w:t>
            </w:r>
          </w:p>
        </w:tc>
      </w:tr>
      <w:tr w:rsidR="00EB37CF" w14:paraId="2CA1FC21"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18F84A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8619A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$1,628.05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36B9C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$1,634.56</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24F91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$1,641.10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183D9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$1,647.66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A3D00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$1,654.25</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143AE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$1,660.87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C7900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$1,667.51</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2910C3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$1,674.18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331E1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$1,680.88</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2B95B2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$1,687.61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8EEF0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$1,694.36</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18F97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$1,701.13</w:t>
            </w:r>
          </w:p>
        </w:tc>
      </w:tr>
      <w:tr w:rsidR="00EB37CF" w14:paraId="14618E54"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D5238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65FE6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$1,655.00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82C9B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$1,661.62</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02517F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$1,668.27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B89B2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$1,674.94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C9B46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$1,681.64</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2BF8B3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$1,688.37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F039D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$1,695.12</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48C827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$1,701.90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1983F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$1,708.71</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08DB9B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$1,715.55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BE119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$1,722.41</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3590F0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$1,729.30</w:t>
            </w:r>
          </w:p>
        </w:tc>
      </w:tr>
      <w:tr w:rsidR="00EB37CF" w14:paraId="614B520C"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D9DF9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08C58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$1,682.06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31B79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$1,688.79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00EA1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$1,695.55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C61B5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$1,702.33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B8FDB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$1,709.14</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58F395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$1,715.97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3AE56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$1,722.84</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2230E2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$1,729.73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87A63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$1,736.65</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A56CD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$1,743.59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F254F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$1,750.57</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2573A9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$1,757.57</w:t>
            </w:r>
          </w:p>
        </w:tc>
      </w:tr>
      <w:tr w:rsidR="00EB37CF" w14:paraId="22CBBCBC"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21978B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DDCD6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$1,709.19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C1CED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$1,716.03</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6CD2DF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$1,722.89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0D1DC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$1,729.78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E04B8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$1,736.70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562E66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$1,743.65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D173F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$1,750.63</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FDC01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$1,757.63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63D71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$1,764.66</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E2CDB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$1,771.72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9E95C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$1,778.80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289623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$1,785.92</w:t>
            </w:r>
          </w:p>
        </w:tc>
      </w:tr>
      <w:tr w:rsidR="00EB37CF" w14:paraId="725B2B5C"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D143A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C0DC3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$1,736.40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71258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$1,743.35</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65CB8D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$1,750.32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D0BEA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$1,757.33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D4097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$1,764.35</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11F3CC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$1,771.41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0FAE9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$1,778.50</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44E580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$1,785.61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38838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$1,792.75</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0BEFA4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$1,799.93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37C98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$1,807.12</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5DF3F0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$1,814.35</w:t>
            </w:r>
          </w:p>
        </w:tc>
      </w:tr>
      <w:tr w:rsidR="00EB37CF" w14:paraId="523BC636"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2E9B57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86EB1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$1,763.73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9AABB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$1,770.79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55F101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$1,777.87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9D63B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$1,784.98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AC586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$1,792.12</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16BA5E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$1,799.29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6D92C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$1,806.49</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548DFC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$1,813.71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62B02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$1,820.97</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B0437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$1,828.25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BD279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$1,835.56</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249A65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$1,842.91</w:t>
            </w:r>
          </w:p>
        </w:tc>
      </w:tr>
      <w:tr w:rsidR="00EB37CF" w14:paraId="6CCE51E8"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A2FE5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A73F3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$1,789.34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D5066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$1,796.49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07A80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$1,803.68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690E8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$1,810.89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0435A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$1,818.14</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2EC36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$1,825.41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AEA46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$1,832.71</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89557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$1,840.04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457D0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$1,847.40</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7EAD4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$1,854.79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6D4E4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$1,862.21</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505BCC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$1,869.66</w:t>
            </w:r>
          </w:p>
        </w:tc>
      </w:tr>
      <w:tr w:rsidR="00EB37CF" w14:paraId="4EEF4E1A"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22930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136D5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$1,814.98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FAB52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$1,822.24</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1A84D4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$1,829.53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4CC49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$1,836.85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C30FD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$1,844.20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5E7ECB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$1,851.57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14089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$1,858.98</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63D809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$1,866.42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1E7CA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$1,873.88</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64521E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$1,881.38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D716C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$1,888.90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34F29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$1,896.46</w:t>
            </w:r>
          </w:p>
        </w:tc>
      </w:tr>
      <w:tr w:rsidR="00EB37CF" w14:paraId="16CCF2F5"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D9415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51B42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$1,842.52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1C0E1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$1,849.89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1F8C7F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$1,857.29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C11A0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$1,864.71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B4B9F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$1,872.17</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1F3C2D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$1,879.66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2B767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$1,887.18</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1101D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$1,894.73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23FFB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$1,902.31</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BA799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$1,909.92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7B4F8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$1,917.56</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249C2F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$1,925.23</w:t>
            </w:r>
          </w:p>
        </w:tc>
      </w:tr>
      <w:tr w:rsidR="00EB37CF" w14:paraId="69C4192E"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F9152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51807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$1,868.30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5ECEF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$1,875.77</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DA4D4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$1,883.27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781E4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$1,890.81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D28B3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$1,898.37</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6D7694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$1,905.96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91CEA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$1,913.59</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6558A7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$1,921.24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5178F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$1,928.93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43F034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$1,936.64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12632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$1,944.39</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15DE2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$1,952.17</w:t>
            </w:r>
          </w:p>
        </w:tc>
      </w:tr>
      <w:tr w:rsidR="00EB37CF" w14:paraId="3CCB29E0"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2306F2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C9784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$1,895.98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BB868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$1,903.57</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C8289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$1,911.18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6E1E1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$1,918.83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2A5D0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$1,926.50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6E44C1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$1,934.21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EB15E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$1,941.94</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55724E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$1,949.71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D31B1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$1,957.51</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67A9A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$1,965.34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876F0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$1,973.20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05F901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$1,981.09</w:t>
            </w:r>
          </w:p>
        </w:tc>
      </w:tr>
      <w:tr w:rsidR="00EB37CF" w14:paraId="093EC566"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91255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F5CB6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$1,921.87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2E4D9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$1,929.55</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081C2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$1,937.27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D064A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$1,945.02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55E1E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$1,952.80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76D097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$1,960.61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B58D0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$1,968.46</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594563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$1,976.33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61839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$1,984.23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A75A1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$1,992.17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DC1E9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$2,000.14</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31720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$2,008.14</w:t>
            </w:r>
          </w:p>
        </w:tc>
      </w:tr>
      <w:tr w:rsidR="00EB37CF" w14:paraId="557F0641"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8279F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3308C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$1,949.70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881D5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$1,957.50</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57F251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$1,965.33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61F87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$1,973.19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29E26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$1,981.08</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84700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$1,989.00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6EBEC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$1,996.96</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43E270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$2,004.95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0F7C9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$2,012.97</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CF482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$2,021.02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B3685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$2,029.10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25AF69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$2,037.22</w:t>
            </w:r>
          </w:p>
        </w:tc>
      </w:tr>
      <w:tr w:rsidR="00EB37CF" w14:paraId="41D5B526"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051FDA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1FD41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$1,975.69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BBCF8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$1,983.60</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BA4DE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$1,991.53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EFD88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$1,999.50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F78D0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$2,007.50</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8EFBA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$2,015.53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FE0A1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$2,023.59</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479DB7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$2,031.68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88544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$2,039.81</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B8E5D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$2,047.97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F9D96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$2,056.16</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BA69C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$2,064.38</w:t>
            </w:r>
          </w:p>
        </w:tc>
      </w:tr>
      <w:tr w:rsidR="00EB37CF" w14:paraId="793A51B1"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E9349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3662D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$2,003.68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1F8B0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$2,011.69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6C9E99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$2,019.74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B63E2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$2,027.82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1FC8A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$2,035.93</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0536C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$2,044.08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B825F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$2,052.25</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23976A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$2,060.46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2CE39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$2,068.70</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3C8BEC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$2,076.98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EEE57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$2,085.28</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8914C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$2,093.63</w:t>
            </w:r>
          </w:p>
        </w:tc>
      </w:tr>
      <w:tr w:rsidR="00EB37CF" w14:paraId="68CE65B9"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D5CDB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E5E96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$2,029.77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DD37D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$2,037.89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056FEE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$2,046.04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214DB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$2,054.22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54428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$2,062.44</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2D351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$2,070.69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FF33D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$2,078.97</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18AB3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$2,087.29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127B7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$2,095.64</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BBFDA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$2,104.02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A256D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$2,112.44</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38E29D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$2,120.89</w:t>
            </w:r>
          </w:p>
        </w:tc>
      </w:tr>
      <w:tr w:rsidR="00EB37CF" w14:paraId="49344885"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12146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49B2D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$2,057.96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0377C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$2,066.19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BB746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$2,074.46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11973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$2,082.76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87764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$2,091.09</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674532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$2,099.45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4AFC0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$2,107.85</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45864F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$2,116.28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C9D0A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$2,124.74</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3F9E10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$2,133.24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DFD88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$2,141.78</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726C8B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$2,150.34</w:t>
            </w:r>
          </w:p>
        </w:tc>
      </w:tr>
      <w:tr w:rsidR="00EB37CF" w14:paraId="336F0628"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5CEEB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E2808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$2,084.14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0DA2B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$2,092.48</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CC0DF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$2,100.85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E3D73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$2,109.25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6859B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$2,117.69</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EBA6D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$2,126.16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0FCCC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$2,134.67</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4D4589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$2,143.20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FC64B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$2,151.78</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53B4B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$2,160.38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EBE1D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$2,169.03</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5E7B18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$2,177.70</w:t>
            </w:r>
          </w:p>
        </w:tc>
      </w:tr>
      <w:tr w:rsidR="00EB37CF" w14:paraId="346D2D68"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454C0D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1B9CF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$2,112.48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055A3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$2,120.93</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107397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$2,129.41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D8904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$2,137.93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C897E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$2,146.48</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51CE26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$2,155.07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CB3E3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$2,163.69</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4C2ECC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$2,172.34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A5AEC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$2,181.03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4D2740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$2,189.76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5D4E2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$2,198.51</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02F963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$2,207.31</w:t>
            </w:r>
          </w:p>
        </w:tc>
      </w:tr>
      <w:tr w:rsidR="00EB37CF" w14:paraId="31DD54AA"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B73BB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1DC1B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$2,138.78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4250E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$2,147.34</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CB5A6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$2,155.93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FBF110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$2,164.55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FFDC4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$2,173.21</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156B966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$2,181.90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B765E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$2,190.63</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670A1C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$2,199.39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9E333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$2,208.19</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6C36F8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$2,217.02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3E6BA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$2,225.89</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157E85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$2,234.80</w:t>
            </w:r>
          </w:p>
        </w:tc>
      </w:tr>
      <w:tr w:rsidR="00EB37CF" w14:paraId="3E72F84C"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1305CF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0FC27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$2,167.22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495F0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$2,175.89</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473BC4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$2,184.60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ADEB4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$2,193.33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CBF35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$2,202.11</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3E76D5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$2,210.92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FF57A1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$2,219.76</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375A4D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$2,228.64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E4BC8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$2,237.55</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C46F8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$2,246.50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9C405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$2,255.49</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01C72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$2,264.51</w:t>
            </w:r>
          </w:p>
        </w:tc>
      </w:tr>
      <w:tr w:rsidR="00EB37CF" w14:paraId="5DADE783"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BAC46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B1AE8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$2,193.67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24A3A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$2,202.45</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04C366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$2,211.26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745AB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$2,220.10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6E055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$2,228.98</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74B12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$2,237.90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603EF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$2,246.85</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40166D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$2,255.84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77EE3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$2,264.86</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19EBA9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$2,273.92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0D75B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$2,283.02</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60DB71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$2,292.15</w:t>
            </w:r>
          </w:p>
        </w:tc>
      </w:tr>
      <w:tr w:rsidR="00EB37CF" w14:paraId="638B14FC"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739779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50FFB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$2,222.29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12897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$2,231.18</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D587E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$2,240.10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6F782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$2,249.06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05FE7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$2,258.06</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A3F0F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$2,267.09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04665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$2,276.16</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17A569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$2,285.26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FBC57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$2,294.40</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376BA3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$2,303.58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76BD4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$2,312.80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3EC696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$2,322.05</w:t>
            </w:r>
          </w:p>
        </w:tc>
      </w:tr>
      <w:tr w:rsidR="00EB37CF" w14:paraId="7E780E27"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69B0FF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64130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$2,248.83</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DFE0E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$2,257.83</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268D4B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$2,266.86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59BA9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$2,275.92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FB3DC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$2,285.03</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0214B8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$2,294.17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FFE68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$2,303.34</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E061A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$2,312.56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B3FBF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$2,321.81</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79640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$2,331.10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A299B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$2,340.42</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092C2A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$2,349.78</w:t>
            </w:r>
          </w:p>
        </w:tc>
      </w:tr>
      <w:tr w:rsidR="00EB37CF" w14:paraId="207EAED8"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5EC3ED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D7FC5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$2,277.62</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9CA95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$2,286.73</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7BD363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$2,295.88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9609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$2,305.06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201A1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$2,314.28</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239A00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$2,323.54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619BE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$2,332.83</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04B893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$2,342.16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7FC09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$2,351.53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5AF3EC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$2,360.94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AC0D3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$2,370.38</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32707D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$2,379.86</w:t>
            </w:r>
          </w:p>
        </w:tc>
      </w:tr>
      <w:tr w:rsidR="00EB37CF" w14:paraId="3DC1CF36" w14:textId="77777777">
        <w:trPr>
          <w:divId w:val="572934215"/>
          <w:jc w:val="center"/>
        </w:trPr>
        <w:tc>
          <w:tcPr>
            <w:tcW w:w="370" w:type="pct"/>
            <w:tcBorders>
              <w:top w:val="single" w:sz="6" w:space="0" w:color="000000"/>
              <w:left w:val="single" w:sz="6" w:space="0" w:color="000000"/>
              <w:bottom w:val="single" w:sz="6" w:space="0" w:color="000000"/>
              <w:right w:val="single" w:sz="6" w:space="0" w:color="000000"/>
            </w:tcBorders>
            <w:vAlign w:val="center"/>
            <w:hideMark/>
          </w:tcPr>
          <w:p w14:paraId="37064E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7F455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$2,304.25</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38972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$2,313.47</w:t>
            </w:r>
          </w:p>
        </w:tc>
        <w:tc>
          <w:tcPr>
            <w:tcW w:w="436" w:type="pct"/>
            <w:tcBorders>
              <w:top w:val="single" w:sz="6" w:space="0" w:color="000000"/>
              <w:left w:val="single" w:sz="6" w:space="0" w:color="000000"/>
              <w:bottom w:val="single" w:sz="6" w:space="0" w:color="000000"/>
              <w:right w:val="single" w:sz="6" w:space="0" w:color="000000"/>
            </w:tcBorders>
            <w:vAlign w:val="center"/>
            <w:hideMark/>
          </w:tcPr>
          <w:p w14:paraId="0B0204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$2,322.73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76E14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$2,332.02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50C3C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$2,341.34</w:t>
            </w:r>
          </w:p>
        </w:tc>
        <w:tc>
          <w:tcPr>
            <w:tcW w:w="362" w:type="pct"/>
            <w:tcBorders>
              <w:top w:val="single" w:sz="6" w:space="0" w:color="000000"/>
              <w:left w:val="single" w:sz="6" w:space="0" w:color="000000"/>
              <w:bottom w:val="single" w:sz="6" w:space="0" w:color="000000"/>
              <w:right w:val="single" w:sz="6" w:space="0" w:color="000000"/>
            </w:tcBorders>
            <w:vAlign w:val="center"/>
            <w:hideMark/>
          </w:tcPr>
          <w:p w14:paraId="416DBB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$2,350.71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9CC7F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$2,360.11</w:t>
            </w:r>
          </w:p>
        </w:tc>
        <w:tc>
          <w:tcPr>
            <w:tcW w:w="459" w:type="pct"/>
            <w:tcBorders>
              <w:top w:val="single" w:sz="6" w:space="0" w:color="000000"/>
              <w:left w:val="single" w:sz="6" w:space="0" w:color="000000"/>
              <w:bottom w:val="single" w:sz="6" w:space="0" w:color="000000"/>
              <w:right w:val="single" w:sz="6" w:space="0" w:color="000000"/>
            </w:tcBorders>
            <w:vAlign w:val="center"/>
            <w:hideMark/>
          </w:tcPr>
          <w:p w14:paraId="254F9A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$2,369.55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9EC3D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$2,379.03</w:t>
            </w:r>
          </w:p>
        </w:tc>
        <w:tc>
          <w:tcPr>
            <w:tcW w:w="372" w:type="pct"/>
            <w:tcBorders>
              <w:top w:val="single" w:sz="6" w:space="0" w:color="000000"/>
              <w:left w:val="single" w:sz="6" w:space="0" w:color="000000"/>
              <w:bottom w:val="single" w:sz="6" w:space="0" w:color="000000"/>
              <w:right w:val="single" w:sz="6" w:space="0" w:color="000000"/>
            </w:tcBorders>
            <w:vAlign w:val="center"/>
            <w:hideMark/>
          </w:tcPr>
          <w:p w14:paraId="770AB7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$2,388.55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132BE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$2,398.10</w:t>
            </w:r>
          </w:p>
        </w:tc>
        <w:tc>
          <w:tcPr>
            <w:tcW w:w="325" w:type="pct"/>
            <w:tcBorders>
              <w:top w:val="single" w:sz="6" w:space="0" w:color="000000"/>
              <w:left w:val="single" w:sz="6" w:space="0" w:color="000000"/>
              <w:bottom w:val="single" w:sz="6" w:space="0" w:color="000000"/>
              <w:right w:val="single" w:sz="6" w:space="0" w:color="000000"/>
            </w:tcBorders>
            <w:vAlign w:val="center"/>
            <w:hideMark/>
          </w:tcPr>
          <w:p w14:paraId="42B1E5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$2,407.69</w:t>
            </w:r>
          </w:p>
        </w:tc>
      </w:tr>
    </w:tbl>
    <w:p w14:paraId="4F372009" w14:textId="77777777" w:rsidR="00EB37CF" w:rsidRDefault="00EB37CF">
      <w:pPr>
        <w:spacing w:line="435" w:lineRule="atLeast"/>
        <w:jc w:val="both"/>
        <w:divId w:val="529807590"/>
        <w:rPr>
          <w:rFonts w:ascii="Arial" w:eastAsia="Times New Roman" w:hAnsi="Arial" w:cs="Arial"/>
          <w:i/>
        </w:rPr>
      </w:pPr>
    </w:p>
    <w:p w14:paraId="10D4D5CF" w14:textId="77777777" w:rsidR="00EB37CF" w:rsidRDefault="003C56AC">
      <w:pPr>
        <w:pStyle w:val="NormalWeb"/>
        <w:spacing w:line="435" w:lineRule="atLeast"/>
        <w:jc w:val="both"/>
        <w:divId w:val="529807590"/>
        <w:rPr>
          <w:i/>
          <w:sz w:val="18"/>
          <w:szCs w:val="18"/>
        </w:rPr>
      </w:pPr>
      <w:r>
        <w:rPr>
          <w:i/>
          <w:sz w:val="18"/>
          <w:szCs w:val="18"/>
        </w:rPr>
        <w:t>En consumos mayores a 100 m</w:t>
      </w:r>
      <w:r>
        <w:rPr>
          <w:i/>
          <w:sz w:val="18"/>
          <w:szCs w:val="18"/>
          <w:vertAlign w:val="superscript"/>
        </w:rPr>
        <w:t>3</w:t>
      </w:r>
      <w:r>
        <w:rPr>
          <w:i/>
          <w:sz w:val="18"/>
          <w:szCs w:val="18"/>
        </w:rPr>
        <w:t xml:space="preserve"> se cobrará  cada metro cúbico al precio siguiente y al importe que resulte se le sumará la cuota base.</w:t>
      </w:r>
    </w:p>
    <w:tbl>
      <w:tblPr>
        <w:tblW w:w="5166"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32"/>
        <w:gridCol w:w="759"/>
        <w:gridCol w:w="816"/>
        <w:gridCol w:w="759"/>
        <w:gridCol w:w="759"/>
        <w:gridCol w:w="759"/>
        <w:gridCol w:w="759"/>
        <w:gridCol w:w="759"/>
        <w:gridCol w:w="791"/>
        <w:gridCol w:w="1100"/>
        <w:gridCol w:w="850"/>
        <w:gridCol w:w="1057"/>
        <w:gridCol w:w="1007"/>
      </w:tblGrid>
      <w:tr w:rsidR="00EB37CF" w14:paraId="00A57951" w14:textId="77777777">
        <w:trPr>
          <w:divId w:val="726536615"/>
          <w:trHeight w:val="313"/>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1B2630"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Más de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4DDE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28273"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335D6"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55E90"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96BB2"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533A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C4D8A"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76AD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BB3C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CDBE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CAAA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C513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2E984304" w14:textId="77777777">
        <w:trPr>
          <w:divId w:val="726536615"/>
          <w:trHeight w:val="3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2BB7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Precio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D90F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034C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6256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5386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1C7C6"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9B02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87F8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FFA1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AEF3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90D0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5371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EF84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$24.17</w:t>
            </w:r>
          </w:p>
        </w:tc>
      </w:tr>
    </w:tbl>
    <w:p w14:paraId="224FCE44" w14:textId="77777777" w:rsidR="00EB37CF" w:rsidRDefault="00EB37CF">
      <w:pPr>
        <w:spacing w:line="435" w:lineRule="atLeast"/>
        <w:jc w:val="both"/>
        <w:divId w:val="529807590"/>
        <w:rPr>
          <w:rFonts w:ascii="Arial" w:eastAsia="Times New Roman" w:hAnsi="Arial" w:cs="Arial"/>
          <w:i/>
        </w:rPr>
      </w:pPr>
    </w:p>
    <w:p w14:paraId="6AA8CA10" w14:textId="77777777" w:rsidR="00EB37CF" w:rsidRDefault="00EB37CF">
      <w:pPr>
        <w:spacing w:line="435" w:lineRule="atLeast"/>
        <w:jc w:val="both"/>
        <w:divId w:val="529807590"/>
        <w:rPr>
          <w:rFonts w:ascii="Arial" w:eastAsia="Times New Roman" w:hAnsi="Arial" w:cs="Arial"/>
          <w:b/>
          <w:bCs/>
          <w:i/>
          <w:sz w:val="18"/>
          <w:szCs w:val="18"/>
        </w:rPr>
      </w:pPr>
    </w:p>
    <w:p w14:paraId="685CACF7" w14:textId="77777777" w:rsidR="00EB37CF" w:rsidRDefault="00EB37CF">
      <w:pPr>
        <w:spacing w:line="435" w:lineRule="atLeast"/>
        <w:jc w:val="both"/>
        <w:divId w:val="529807590"/>
        <w:rPr>
          <w:rFonts w:ascii="Arial" w:eastAsia="Times New Roman" w:hAnsi="Arial" w:cs="Arial"/>
          <w:b/>
          <w:bCs/>
          <w:i/>
          <w:sz w:val="18"/>
          <w:szCs w:val="18"/>
        </w:rPr>
      </w:pPr>
    </w:p>
    <w:p w14:paraId="466461D0" w14:textId="77777777" w:rsidR="00EB37CF" w:rsidRDefault="003C56AC">
      <w:pPr>
        <w:spacing w:line="435" w:lineRule="atLeast"/>
        <w:jc w:val="both"/>
        <w:divId w:val="529807590"/>
        <w:rPr>
          <w:rFonts w:ascii="Arial" w:eastAsia="Times New Roman" w:hAnsi="Arial" w:cs="Arial"/>
          <w:i/>
          <w:sz w:val="18"/>
          <w:szCs w:val="18"/>
        </w:rPr>
      </w:pPr>
      <w:r>
        <w:rPr>
          <w:rFonts w:ascii="Arial" w:eastAsia="Times New Roman" w:hAnsi="Arial" w:cs="Arial"/>
          <w:b/>
          <w:bCs/>
          <w:i/>
          <w:sz w:val="18"/>
          <w:szCs w:val="18"/>
        </w:rPr>
        <w:t>Industrial</w:t>
      </w:r>
    </w:p>
    <w:tbl>
      <w:tblPr>
        <w:tblW w:w="5106"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18"/>
        <w:gridCol w:w="803"/>
        <w:gridCol w:w="803"/>
        <w:gridCol w:w="803"/>
        <w:gridCol w:w="803"/>
        <w:gridCol w:w="803"/>
        <w:gridCol w:w="803"/>
        <w:gridCol w:w="803"/>
        <w:gridCol w:w="803"/>
        <w:gridCol w:w="1050"/>
        <w:gridCol w:w="811"/>
        <w:gridCol w:w="1009"/>
        <w:gridCol w:w="962"/>
      </w:tblGrid>
      <w:tr w:rsidR="00EB37CF" w14:paraId="3EE80099" w14:textId="77777777">
        <w:trPr>
          <w:divId w:val="1575702282"/>
          <w:trHeight w:val="29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09397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Industrial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F2A7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D81C2"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7B77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6D8E0"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AF87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BE1E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70702"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49D43"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1DC6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0EC5A"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8147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6A01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7784ACB2" w14:textId="77777777">
        <w:trPr>
          <w:divId w:val="1575702282"/>
          <w:trHeight w:val="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6BC5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Cuota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67A9A"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A519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9F4F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8588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97CAD"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0CAD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1A931"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47A8A"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DF3B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CCAA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6D0E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98AF6"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$125.86</w:t>
            </w:r>
          </w:p>
        </w:tc>
      </w:tr>
    </w:tbl>
    <w:p w14:paraId="37E224C0" w14:textId="77777777" w:rsidR="00EB37CF" w:rsidRDefault="00EB37CF">
      <w:pPr>
        <w:spacing w:line="435" w:lineRule="atLeast"/>
        <w:jc w:val="both"/>
        <w:divId w:val="529807590"/>
        <w:rPr>
          <w:rFonts w:ascii="Arial" w:eastAsia="Times New Roman" w:hAnsi="Arial" w:cs="Arial"/>
          <w:i/>
        </w:rPr>
      </w:pPr>
    </w:p>
    <w:p w14:paraId="79A89C82" w14:textId="77777777" w:rsidR="00EB37CF" w:rsidRDefault="003C56AC">
      <w:pPr>
        <w:pStyle w:val="NormalWeb"/>
        <w:spacing w:line="435" w:lineRule="atLeast"/>
        <w:jc w:val="both"/>
        <w:divId w:val="529807590"/>
        <w:rPr>
          <w:i/>
          <w:sz w:val="18"/>
          <w:szCs w:val="18"/>
        </w:rPr>
      </w:pPr>
      <w:r>
        <w:rPr>
          <w:i/>
          <w:sz w:val="18"/>
          <w:szCs w:val="18"/>
        </w:rPr>
        <w:t>A la cuota base se le sumará el importe de acuerdo al consumo del usuario conforme la siguiente tabla</w:t>
      </w:r>
    </w:p>
    <w:tbl>
      <w:tblPr>
        <w:tblW w:w="5057"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12"/>
        <w:gridCol w:w="793"/>
        <w:gridCol w:w="793"/>
        <w:gridCol w:w="793"/>
        <w:gridCol w:w="855"/>
        <w:gridCol w:w="869"/>
        <w:gridCol w:w="862"/>
        <w:gridCol w:w="1014"/>
        <w:gridCol w:w="869"/>
        <w:gridCol w:w="902"/>
        <w:gridCol w:w="862"/>
        <w:gridCol w:w="873"/>
        <w:gridCol w:w="869"/>
      </w:tblGrid>
      <w:tr w:rsidR="00EB37CF" w14:paraId="3DE9D00E" w14:textId="77777777">
        <w:trPr>
          <w:divId w:val="950548914"/>
          <w:tblHeader/>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5489215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Consumo M3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BD1A342"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enero</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470F6D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febrero</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CBA641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marzo</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59F3D0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abril</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8F4C12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mayo</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0A2FB4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junio</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278F24F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julio</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98A04D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agosto</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EE7FE7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septiembre</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51A5069"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octubre</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D8B87B6"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noviembre</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CE23A7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3C1A0FEA"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DDF876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35B08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64F23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50DBE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B4E07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B7BE4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B056A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39D995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B3EEF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870E6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E57D1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1A0F55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94B62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r>
      <w:tr w:rsidR="00EB37CF" w14:paraId="43014CC3"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EE15B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689A3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943DC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B67D3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$8.37</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91CAD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C39E1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38D7E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$8.47</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5631AD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ACA93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88342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EA3B6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$8.60</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9998F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3287A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$8.67</w:t>
            </w:r>
          </w:p>
        </w:tc>
      </w:tr>
      <w:tr w:rsidR="00EB37CF" w14:paraId="4D9A0441"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23EAAD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D02B4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BD25B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01F4D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$16.81</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4BE847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91360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75B28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$17.01</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2F3558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C7E1D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D44F3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94DA3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$17.29</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12745A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4B061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$17.43</w:t>
            </w:r>
          </w:p>
        </w:tc>
      </w:tr>
      <w:tr w:rsidR="00EB37CF" w14:paraId="40DFC64E"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28A222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F1C2A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$25.13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69AD2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$25.23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C9B83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$25.33</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520F8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$25.44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CDD07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$25.54</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66DD6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$25.64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2ECEFD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$25.74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5CD03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$25.84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50C34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$25.95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03A3A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$26.05</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44DC60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$26.16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579E8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$26.26</w:t>
            </w:r>
          </w:p>
        </w:tc>
      </w:tr>
      <w:tr w:rsidR="00EB37CF" w14:paraId="57848FFF"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63C784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83472A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F2061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$33.84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83C6E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$33.98</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15816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$34.11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B5336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$34.25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24BCE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$34.38</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5141EF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$34.52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97B5D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$34.66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CAE55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$34.80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716DB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$34.94</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12F070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$35.08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D209F1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$35.22</w:t>
            </w:r>
          </w:p>
        </w:tc>
      </w:tr>
      <w:tr w:rsidR="00EB37CF" w14:paraId="3859CA6A"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139504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6DB6F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$42.34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B4524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$42.50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687FF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$42.68</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0A6E02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$42.85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9616D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$43.02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9B801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$43.19</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531791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$43.36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A2F75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$43.54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9B4A5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$43.71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24D63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$43.88</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E00B4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$44.06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C168E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$44.24</w:t>
            </w:r>
          </w:p>
        </w:tc>
      </w:tr>
      <w:tr w:rsidR="00EB37CF" w14:paraId="0E54760C"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67B70B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43FAE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$54.19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A19D9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$54.41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CB268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$54.63</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4358C3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$54.85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F46F6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$55.07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07978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$55.29</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F05C0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$55.51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AB500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$55.73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CD776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$55.95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0E947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$56.18</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60711B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$56.40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E27F7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$56.63</w:t>
            </w:r>
          </w:p>
        </w:tc>
      </w:tr>
      <w:tr w:rsidR="00EB37CF" w14:paraId="34192B92"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59415C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B8BAE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$58.96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8B199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$59.19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0603D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$59.43</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7258E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$59.67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6D8CD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$59.90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6550FA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$60.14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58471B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$60.38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AEAFB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$60.63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3B56E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$60.87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25F59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$61.11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5EF9D0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$61.36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0B53E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$61.60</w:t>
            </w:r>
          </w:p>
        </w:tc>
      </w:tr>
      <w:tr w:rsidR="00EB37CF" w14:paraId="438286D3"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4A94D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E0134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$63.76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F43EA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$64.01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B7982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$64.27</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2F9131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$64.53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030B8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$64.78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810B8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$65.04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548731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$65.30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17E47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$65.56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49C37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$65.83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81103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$66.09</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FC7BC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$66.35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C9DF9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$66.62</w:t>
            </w:r>
          </w:p>
        </w:tc>
      </w:tr>
      <w:tr w:rsidR="00EB37CF" w14:paraId="3C4B1748"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017B2B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D3599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$68.18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C46DA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$68.45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54934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$68.73</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646B19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BCD49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$69.28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D99B3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$69.56</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5C8854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$69.83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52CD6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$70.11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424AD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$70.39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E293C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$70.68</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F046C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$70.96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7B0FF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$71.24</w:t>
            </w:r>
          </w:p>
        </w:tc>
      </w:tr>
      <w:tr w:rsidR="00EB37CF" w14:paraId="16404287"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27C8F8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3F419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$72.87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68073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$73.16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8DB7D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$73.45</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075CBC2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$73.75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BAAD1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$74.04</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32591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$74.34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359B1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$74.64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30C18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$74.93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2088E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$75.23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D4807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$75.53</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4F63D9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$75.84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4AC04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$76.14</w:t>
            </w:r>
          </w:p>
        </w:tc>
      </w:tr>
      <w:tr w:rsidR="00EB37CF" w14:paraId="3926492A"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3A44EE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184BD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$81.97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C6239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$82.29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F3E5E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$82.62</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56C8AE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$82.95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BC81E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$83.29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74DA3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$83.62</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8799E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$83.95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CB08B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$84.29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BD231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$84.63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9B78C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$84.96</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1907C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$85.30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F1023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$85.65</w:t>
            </w:r>
          </w:p>
        </w:tc>
      </w:tr>
      <w:tr w:rsidR="00EB37CF" w14:paraId="332FA1E5"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0CD199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FEAD0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E3EAA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$95.93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518F8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$96.31</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9F143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$96.70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7B176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$97.08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E1791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$97.47</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193A83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$97.86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4C2D1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$98.25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0F99E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$98.65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346E8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$99.04</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424497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$99.44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C7C9A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$99.84</w:t>
            </w:r>
          </w:p>
        </w:tc>
      </w:tr>
      <w:tr w:rsidR="00EB37CF" w14:paraId="487A6AB9"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562A3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42B74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$126.52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215FB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$127.03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06247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$127.54</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56ED2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$128.05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782CC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$128.56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FF448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$129.08</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098742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$129.59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508C1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$130.11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BEB60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$130.63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FEA0E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$131.15</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013AD2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$131.68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8ADA4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$132.20</w:t>
            </w:r>
          </w:p>
        </w:tc>
      </w:tr>
      <w:tr w:rsidR="00EB37CF" w14:paraId="76791120"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1B5D19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DB256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$148.96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DBBFE6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$149.56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01BC1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$150.16</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53DF51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$150.76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94FB8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$151.36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25B20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$151.96</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3CED29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$152.57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15FAE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$153.18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EAC0D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$153.80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98E38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$154.41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500FA5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$155.03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33A81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$155.65</w:t>
            </w:r>
          </w:p>
        </w:tc>
      </w:tr>
      <w:tr w:rsidR="00EB37CF" w14:paraId="37BB82E2"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1D92EA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8417E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3939A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$172.22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08DE7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$172.91</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5F003D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$173.60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74699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$174.29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A7AAC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$174.99</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2F30A4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$175.69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81CA6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$176.39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E3C69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$177.10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EBB59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$177.81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46E9C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$178.52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275AE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$179.23</w:t>
            </w:r>
          </w:p>
        </w:tc>
      </w:tr>
      <w:tr w:rsidR="00EB37CF" w14:paraId="0223ECD1"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2F98F5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A21B5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$193.38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A32C6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$194.15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8EA28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$194.93</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A1739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$195.71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8010A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$196.49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AEC011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$197.28</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5AF3DF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$198.07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8BFBE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$198.86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EEBB1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$199.66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2F310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$200.45</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01BA45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$201.26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20202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$202.06</w:t>
            </w:r>
          </w:p>
        </w:tc>
      </w:tr>
      <w:tr w:rsidR="00EB37CF" w14:paraId="3B32FA26"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3740B0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7C19B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$215.44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96B77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$216.31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ACE75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$217.17</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D7657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$218.04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FFC05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$218.91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271FE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$219.79</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A4A14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$220.67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701A4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$221.55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52315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$222.44</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DF485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$223.33</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68A44D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$224.22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2420E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$225.12</w:t>
            </w:r>
          </w:p>
        </w:tc>
      </w:tr>
      <w:tr w:rsidR="00EB37CF" w14:paraId="54446BAB"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2DB35F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56CE7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$237.63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E0CF1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$238.58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19FB9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$239.54</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47ACE1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$240.50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E666A6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$241.46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A0D7D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$242.42</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02A620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$243.39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A2E62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$244.37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095F7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$245.34</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4445B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$246.33</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D7C65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$247.31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845AE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$248.30</w:t>
            </w:r>
          </w:p>
        </w:tc>
      </w:tr>
      <w:tr w:rsidR="00EB37CF" w14:paraId="7FCBAE1D"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5FE373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3C0FA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$259.95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D44F5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$260.99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99D2E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$262.03</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0E1FAD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$263.08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060EC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$264.13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151CE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$265.19</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A5974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$266.25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4E688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$267.31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B1534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$268.38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77D98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$269.46</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83FF2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$270.53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853BE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$271.62</w:t>
            </w:r>
          </w:p>
        </w:tc>
      </w:tr>
      <w:tr w:rsidR="00EB37CF" w14:paraId="0B55046E"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3E381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9DC91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$282.45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DD7C0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$283.58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8EF12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$284.71</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569D15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$285.85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3400C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$286.99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B2299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$288.14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96356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$289.29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2F126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$290.45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85A09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$291.61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11D82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$292.78</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43261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$293.95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BE0D4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$295.13</w:t>
            </w:r>
          </w:p>
        </w:tc>
      </w:tr>
      <w:tr w:rsidR="00EB37CF" w14:paraId="2AA5310C"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5797A7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FF86A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$304.77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824A8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$305.99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156E7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$307.21</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DEDB4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$308.44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343D7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$309.67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CBF46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$310.91</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0EF98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$312.15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2C0D5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$313.40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ACD5E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$314.66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3B91E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$315.92</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0FE089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$317.18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407CF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$318.45</w:t>
            </w:r>
          </w:p>
        </w:tc>
      </w:tr>
      <w:tr w:rsidR="00EB37CF" w14:paraId="4C8BD4B5"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1E5758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7E90B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$327.24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265FB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$328.55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D7F7B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$329.86</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EA689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$331.18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5F9C1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$332.51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98B80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$333.84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7DA0B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$335.17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30A29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$336.51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7F339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$337.86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8ECFA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$339.21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565D9B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$340.57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0237D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$341.93</w:t>
            </w:r>
          </w:p>
        </w:tc>
      </w:tr>
      <w:tr w:rsidR="00EB37CF" w14:paraId="0B8E02D4"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2B6C11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BF1BF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$349.57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43D25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$350.97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8E036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$352.37</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C8E8D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$353.78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3E27C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$355.20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2C8D60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$356.62</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DC845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$358.05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72F7E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$359.48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412C4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$360.92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EF976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$362.36</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34AC0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$363.81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5BE96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$365.26</w:t>
            </w:r>
          </w:p>
        </w:tc>
      </w:tr>
      <w:tr w:rsidR="00EB37CF" w14:paraId="6FEA2AD0"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620F3D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DBD2A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$371.96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D07D9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$373.45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13056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$374.95</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067053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$376.45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E3800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$377.95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577CD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$379.46</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02588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$380.98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AE01B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$382.50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2864F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$384.03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59EC2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$385.57</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6692D9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$387.11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AA751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$388.66</w:t>
            </w:r>
          </w:p>
        </w:tc>
      </w:tr>
      <w:tr w:rsidR="00EB37CF" w14:paraId="725BF132"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057964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D0A9A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$394.47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ACC31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$396.05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69070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$397.63</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2E4317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$399.22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EE66C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$400.82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8E1AF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$402.42</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15234E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$404.03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680BF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$405.65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42F8F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$407.27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F9859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$408.90</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12BECF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$410.54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D3341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$412.18</w:t>
            </w:r>
          </w:p>
        </w:tc>
      </w:tr>
      <w:tr w:rsidR="00EB37CF" w14:paraId="717F68D3"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C40F2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29252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$417.05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277F0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$418.72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E5269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$420.39</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AB15D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$422.07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16FE3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$423.76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C895C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$425.45</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3CBD48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$427.16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48DA7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$428.87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95D98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$430.58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6BCE3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$432.30</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779CA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$434.03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66D13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$435.77</w:t>
            </w:r>
          </w:p>
        </w:tc>
      </w:tr>
      <w:tr w:rsidR="00EB37CF" w14:paraId="403B9AA5"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3FE567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ECD0F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$439.74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BDA5E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$441.50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36468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$443.26</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E0A54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$445.04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D5347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$446.82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EE72F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$448.60</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36174A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$450.40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694BF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$452.20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371FA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$454.01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6A174A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$455.82</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B05F0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$457.65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DE689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$459.48</w:t>
            </w:r>
          </w:p>
        </w:tc>
      </w:tr>
      <w:tr w:rsidR="00EB37CF" w14:paraId="790D66EC"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9A870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DFC3F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$462.51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11E6D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$464.36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5C5F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$466.22</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2DD16F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$468.08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6B581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$469.96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C334D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$471.84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272D26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$473.72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A20A0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$475.62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0A799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$477.52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8BBEB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$479.43</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C3550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$481.35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46105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$483.27</w:t>
            </w:r>
          </w:p>
        </w:tc>
      </w:tr>
      <w:tr w:rsidR="00EB37CF" w14:paraId="707F7FFA"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123259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0A367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$485.36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7CDE4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$487.30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0D0E9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$489.25</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699680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$491.20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DD1C8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$493.17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4133E1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$495.14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142E6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$497.12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E8FDD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$499.11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01E93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$501.11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FFD62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$503.11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06A742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$505.12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9BE31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$507.14</w:t>
            </w:r>
          </w:p>
        </w:tc>
      </w:tr>
      <w:tr w:rsidR="00EB37CF" w14:paraId="784E889E"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665D9B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03286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$508.29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D6340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$510.33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3BBC2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$512.37</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552C7F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$514.42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7307D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$516.48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A40B6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$518.54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FAD8C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$520.62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00623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$522.70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67F11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$524.79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3CEDA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$526.89</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1A239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$529.00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77255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$531.11</w:t>
            </w:r>
          </w:p>
        </w:tc>
      </w:tr>
      <w:tr w:rsidR="00EB37CF" w14:paraId="0B2AB787"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77DC18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1A2C1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$531.35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BF0CC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$533.47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FE529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$535.61</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656599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$537.75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5C022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$539.90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6FBE4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$542.06</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87727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$544.23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E26D3A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$546.40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2933D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$548.59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5B41D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$550.78</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49D7E2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$552.99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A0775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$555.20</w:t>
            </w:r>
          </w:p>
        </w:tc>
      </w:tr>
      <w:tr w:rsidR="00EB37CF" w14:paraId="48EB7AC4"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00CF79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27149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$554.46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F20481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$556.68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47BA9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$558.90</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27298D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$561.14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02AC7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$563.38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43769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$565.64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5CCA0F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$567.90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EB067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$570.17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06D9A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$572.45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7DBCF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$574.74</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6B093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$577.04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F19B9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$579.35</w:t>
            </w:r>
          </w:p>
        </w:tc>
      </w:tr>
      <w:tr w:rsidR="00EB37CF" w14:paraId="7B8617A1"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0CD187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D573C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$577.67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6A978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$579.98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E7162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$582.30</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ED4EA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$584.62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92E87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$586.96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91ED9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$589.31</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0F8F3B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$591.67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4FB79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$594.04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E73BA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$596.41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8D5A9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$598.80</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7D08F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$601.19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71C80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$603.60</w:t>
            </w:r>
          </w:p>
        </w:tc>
      </w:tr>
      <w:tr w:rsidR="00EB37CF" w14:paraId="7DA262EC"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62456F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CD55C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$600.97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03735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$603.38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10997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$605.79</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07F687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$608.21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7BDF4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$610.65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D5596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$613.09</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077844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$615.54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BEA28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$618.00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12032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$620.48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B47EC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$622.96</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1547A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$625.45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0F5B80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$627.95</w:t>
            </w:r>
          </w:p>
        </w:tc>
      </w:tr>
      <w:tr w:rsidR="00EB37CF" w14:paraId="0F2561FF"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59B9EB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C83B9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$624.37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47E40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$626.86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A7E74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$629.37</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5053BC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$631.89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77D21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$634.42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67F54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$636.95</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DD13C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$639.50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F0EAF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$642.06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178F7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$644.63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8AC43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$647.21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639B53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$649.79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8D56F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$652.39</w:t>
            </w:r>
          </w:p>
        </w:tc>
      </w:tr>
      <w:tr w:rsidR="00EB37CF" w14:paraId="1BE6917A"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282D2B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7DAAE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$647.83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B5F97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$650.42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D5141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$653.02</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215A7E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$655.63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7C450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$658.26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16032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$660.89</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527522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$663.53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2C168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$666.19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0E3FB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$668.85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5224A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$671.53</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4F82C7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$674.21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721EF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$676.91</w:t>
            </w:r>
          </w:p>
        </w:tc>
      </w:tr>
      <w:tr w:rsidR="00EB37CF" w14:paraId="341A4F8A"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7767BE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20DA5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$671.41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0A1E3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$674.09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D9192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$676.79</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4BC1A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$679.49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F47ED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$682.21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57508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$684.94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5DF27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$687.68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CFEAF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$690.43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19FFE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$693.19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1EF3F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$695.97</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125C92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$698.75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47268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$701.55</w:t>
            </w:r>
          </w:p>
        </w:tc>
      </w:tr>
      <w:tr w:rsidR="00EB37CF" w14:paraId="79536954"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706A2A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3FB2F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$695.03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66AC0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$697.81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8796E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$700.61</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59A2C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$703.41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6AB88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$706.22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DAD90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$709.05</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695E3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$711.88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F3F94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$714.73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53155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$717.59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0970B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$720.46</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D9F90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$723.34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D7EEC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$726.23</w:t>
            </w:r>
          </w:p>
        </w:tc>
      </w:tr>
      <w:tr w:rsidR="00EB37CF" w14:paraId="5C371FFC"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0FFCAE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BC62A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$718.81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C49AF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$721.68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1D48C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$724.57</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22A85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$727.47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4603B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$730.38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AEA85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$733.30</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20972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$736.23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F89F9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$739.18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B2778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$742.13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454F6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$745.10</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5A6F3D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$748.08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893E1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$751.07</w:t>
            </w:r>
          </w:p>
        </w:tc>
      </w:tr>
      <w:tr w:rsidR="00EB37CF" w14:paraId="376E915F"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9D2FE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E8053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$742.64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C0BED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$745.61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0A087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$748.59</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97935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$751.59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A09FA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$754.59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BE9A0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$757.61</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CB807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$760.64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B05F0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$763.69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DF9A6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$766.74</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D855C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$769.81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04950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$772.89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79A59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$775.98</w:t>
            </w:r>
          </w:p>
        </w:tc>
      </w:tr>
      <w:tr w:rsidR="00EB37CF" w14:paraId="0E072554"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27CBAF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C12A7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$766.56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2BFEF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$769.62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85CB6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$772.70</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7C761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$775.79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6FA36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$778.90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8024B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$782.01</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0B079B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$785.14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DF1F2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$788.28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5E574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$791.43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EBBFA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$794.60</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1C8524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$797.78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ADB66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$800.97</w:t>
            </w:r>
          </w:p>
        </w:tc>
      </w:tr>
      <w:tr w:rsidR="00EB37CF" w14:paraId="7A3A8691"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32FBB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93C72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$790.56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F1133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$793.72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1EED4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$796.89</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24EE5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$800.08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7B4B1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$803.28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A06AC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$806.49</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1D0C4D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$809.72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C0DBC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$812.96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60240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$816.21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F6D2F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$819.48</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6ABE15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$822.75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958AE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$826.04</w:t>
            </w:r>
          </w:p>
        </w:tc>
      </w:tr>
      <w:tr w:rsidR="00EB37CF" w14:paraId="26427482"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324960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412DF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$814.65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31336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$817.91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313A3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$821.18</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386E9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$824.46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9C1E6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$827.76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EBF48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$831.07</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B4B03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$834.40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7CB4C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$837.73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D49C4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$841.08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21721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$844.45</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C7DA9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$847.83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BE0B3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$851.22</w:t>
            </w:r>
          </w:p>
        </w:tc>
      </w:tr>
      <w:tr w:rsidR="00EB37CF" w14:paraId="0094086F"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5E7C77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7F855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$838.84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D063A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$842.20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30C5C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$845.57</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C34CB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$848.95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0783F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$852.34</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03BA7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$855.75</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3B8FE4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$859.18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A3988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$862.61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C45BE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$866.06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AB240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$869.53</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3550C6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$873.01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0CA00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$876.50</w:t>
            </w:r>
          </w:p>
        </w:tc>
      </w:tr>
      <w:tr w:rsidR="00EB37CF" w14:paraId="5170865E"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A1431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3C4E7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$863.14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403DE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$866.59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38AF4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$870.06</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54C614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$873.54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E1D92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$877.03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F987F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$880.54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86DBE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$884.06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529EC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$887.60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463FA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$891.15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A8F77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$894.71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0CF663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$898.29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35510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$901.89</w:t>
            </w:r>
          </w:p>
        </w:tc>
      </w:tr>
      <w:tr w:rsidR="00EB37CF" w14:paraId="64B30E51"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64DF9E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1C564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$887.49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CA19F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$891.04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F64EA2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$894.60</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D779B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$898.18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08FCC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$901.77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7B646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$905.38</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06BB1C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$909.00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34F93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$912.64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EE1D0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$916.29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81171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$919.95</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40306E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$923.63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CFE59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$927.33</w:t>
            </w:r>
          </w:p>
        </w:tc>
      </w:tr>
      <w:tr w:rsidR="00EB37CF" w14:paraId="6F45AA66"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43935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1C0CE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$911.91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CC015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$915.56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00648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$919.22</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C0C2E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$922.90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A51A5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$926.59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942B0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$930.30</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E6FF5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$934.02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83AF9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$937.75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99443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$941.50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7E617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$945.27</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6110C9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$949.05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C20BE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$952.85</w:t>
            </w:r>
          </w:p>
        </w:tc>
      </w:tr>
      <w:tr w:rsidR="00EB37CF" w14:paraId="5D48DF2E"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5EA6ED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4F847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$936.45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3E4BA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$940.19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8E243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$943.95</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B4FBE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$947.73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D589D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$951.52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B8E44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$955.32</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0BEDA7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$959.15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733F6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$962.98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F8F84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$966.83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FCC39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$970.70</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8C601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$974.58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F3708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$978.48</w:t>
            </w:r>
          </w:p>
        </w:tc>
      </w:tr>
      <w:tr w:rsidR="00EB37CF" w14:paraId="74093C7B"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FA6CA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CA6A1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$961.10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F7C2F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$964.95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A2432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$968.81</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69B8CD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$972.68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1A6BE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$976.57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4F1D0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$980.48</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BE33F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$984.40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7F9B0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$988.34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10269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$992.29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49040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$996.26</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4CF88E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$1,000.25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692AD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$1,004.25</w:t>
            </w:r>
          </w:p>
        </w:tc>
      </w:tr>
      <w:tr w:rsidR="00EB37CF" w14:paraId="0CB49840"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216225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D328D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$985.81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77D77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$989.76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36DA8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$993.72</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0EE5F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$997.69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3D1B3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$1,001.68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EED4E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$1,005.69</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10E171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$1,009.71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3CC4F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$1,013.75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000D8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$1,017.80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B8608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$1,021.88</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6013DA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$1,025.96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4AF86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$1,030.07</w:t>
            </w:r>
          </w:p>
        </w:tc>
      </w:tr>
      <w:tr w:rsidR="00EB37CF" w14:paraId="5D218F2C"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074198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A8845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$1,010.64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8DE4A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$1,014.68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2EF94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$1,018.74</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C2166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$1,022.81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8594D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$1,026.90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50969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$1,031.01</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52961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$1,035.14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F914B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$1,039.28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40194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$1,043.43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BA9A9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$1,047.61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56E58C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$1,051.80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F528E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$1,056.00</w:t>
            </w:r>
          </w:p>
        </w:tc>
      </w:tr>
      <w:tr w:rsidR="00EB37CF" w14:paraId="44F6E706"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6B7E79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DF9C1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$1,035.51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17895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$1,039.65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A1ED2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$1,043.81</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B82CA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$1,047.99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3A7CE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$1,052.18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799E2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$1,056.39</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258D98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$1,060.61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40DE5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$1,064.86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42209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$1,069.11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8DF91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$1,073.39</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03CFA9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$1,077.68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0937B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$1,082.00</w:t>
            </w:r>
          </w:p>
        </w:tc>
      </w:tr>
      <w:tr w:rsidR="00EB37CF" w14:paraId="1A89BFB1"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F09AA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0D032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$1,060.52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E1C8E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$1,064.76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884B8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$1,069.02</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69DD8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$1,073.30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081D1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$1,077.59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F5BA9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$1,081.90</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0A8C0E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$1,086.23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A1A15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$1,090.57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5AC0F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$1,094.93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4E645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$1,099.31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110D8A6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$1,103.71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F841E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$1,108.13</w:t>
            </w:r>
          </w:p>
        </w:tc>
      </w:tr>
      <w:tr w:rsidR="00EB37CF" w14:paraId="5326C8A3"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318BAA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61858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$1,085.58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F0042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$1,089.92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7F518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$1,094.28</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20BD52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$1,098.66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A1CF0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$1,103.05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355CD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$1,107.46</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DC65F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$1,111.89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E5861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$1,116.34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FB277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$1,120.81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CABBD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$1,125.29</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398A8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$1,129.79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292C1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$1,134.31</w:t>
            </w:r>
          </w:p>
        </w:tc>
      </w:tr>
      <w:tr w:rsidR="00EB37CF" w14:paraId="5B4F1240"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11EBF4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4194A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$1,110.75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95C7C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$1,115.20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C2EA2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$1,119.66</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542539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$1,124.13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31B90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$1,128.63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37352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$1,133.15</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3A2C9B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$1,137.68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C4BAB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$1,142.23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E0BC0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$1,146.80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3F247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$1,151.38</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009CD8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$1,155.99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C2890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$1,160.61</w:t>
            </w:r>
          </w:p>
        </w:tc>
      </w:tr>
      <w:tr w:rsidR="00EB37CF" w14:paraId="49CDCDCC"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037C0C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8F8C4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$1,135.99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AA768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$1,140.53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363BD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$1,145.09</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45FFE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$1,149.67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1B9A5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$1,154.27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A099F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$1,158.89</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E4A0B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$1,163.52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9B4F3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$1,168.18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DEB58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$1,172.85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8B08B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$1,177.54</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7F630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$1,182.25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AAFEA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$1,186.98</w:t>
            </w:r>
          </w:p>
        </w:tc>
      </w:tr>
      <w:tr w:rsidR="00EB37CF" w14:paraId="46EB8323"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775CE3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188D2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$1,161.36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90B9D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$1,166.00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D95A7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$1,170.67</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41567B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$1,175.35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DDE9E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$1,180.05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06150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$1,184.77</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05D16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$1,189.51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E2309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$1,194.27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137D4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$1,199.04</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5EE35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$1,203.84</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5E8246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$1,208.66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6D726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$1,213.49</w:t>
            </w:r>
          </w:p>
        </w:tc>
      </w:tr>
      <w:tr w:rsidR="00EB37CF" w14:paraId="790907A8"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5412C2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EC58B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$1,186.75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B781D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$1,191.49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A0BCD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$1,196.26</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1D201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$1,201.04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0A215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$1,205.85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51C04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$1,210.67</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1EF609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$1,215.51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FDB75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$1,220.38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141E7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$1,225.26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84A9B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$1,230.16</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414D56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$1,235.08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F07CB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$1,240.02</w:t>
            </w:r>
          </w:p>
        </w:tc>
      </w:tr>
      <w:tr w:rsidR="00EB37CF" w14:paraId="38BAE157"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6A77A1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A712F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$1,212.26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32B83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$1,217.11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76286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$1,221.98</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09CF95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$1,226.86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BA358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$1,231.77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47E56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$1,236.70</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3DD06F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$1,241.65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0426D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$1,246.61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F8187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$1,251.60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743B2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$1,256.60</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B35A0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$1,261.63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363DA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$1,266.68</w:t>
            </w:r>
          </w:p>
        </w:tc>
      </w:tr>
      <w:tr w:rsidR="00EB37CF" w14:paraId="529E1104"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74639B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C5FAE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$1,237.88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DC875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$1,242.84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E4231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$1,247.81</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0C6B422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$1,252.80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9D595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$1,257.81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1D361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$1,262.84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054993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$1,267.89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2A6DA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$1,272.96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61D50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$1,278.06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D9D00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$1,283.17</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B1C45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$1,288.30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6AA69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$1,293.45</w:t>
            </w:r>
          </w:p>
        </w:tc>
      </w:tr>
      <w:tr w:rsidR="00EB37CF" w14:paraId="38F24E34"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14FFA5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E7006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$1,263.54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AB6A9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$1,268.60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C9752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$1,273.67</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043B07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$1,278.77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7AB6B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$1,283.88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64269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$1,289.02</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2CDA60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$1,294.17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0B734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$1,299.35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F640C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$1,304.55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C34D3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$1,309.76</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1B5C4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$1,315.00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54C3D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$1,320.26</w:t>
            </w:r>
          </w:p>
        </w:tc>
      </w:tr>
      <w:tr w:rsidR="00EB37CF" w14:paraId="6148CD9C"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2AEE5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A96EE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$1,289.34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B5AEE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$1,294.50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A74AE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$1,299.68</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95D1C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$1,304.88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423E0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$1,310.10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F5B87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$1,315.34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5783C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$1,320.60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0C7D0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$1,325.88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C94F4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$1,331.18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97827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$1,336.51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19A34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$1,341.86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3E41D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$1,347.22</w:t>
            </w:r>
          </w:p>
        </w:tc>
      </w:tr>
      <w:tr w:rsidR="00EB37CF" w14:paraId="47A2A2A1"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104C7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F6CB7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$1,315.22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8C77A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$1,320.48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7AC5B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$1,325.76</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0A4C9F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$1,331.06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8957A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$1,336.39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99889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$1,341.73</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BF2B7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$1,347.10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96B2F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$1,352.49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0001F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$1,357.90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FD225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$1,363.33</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BE4CC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$1,368.78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37B98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$1,374.26</w:t>
            </w:r>
          </w:p>
        </w:tc>
      </w:tr>
      <w:tr w:rsidR="00EB37CF" w14:paraId="47D44816"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545DB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3FDA0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$1,341.18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3F128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$1,346.55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5AD74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$1,351.93</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4A5387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$1,357.34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193C7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$1,362.77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D6B92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$1,368.22</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2F203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$1,373.70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96C99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$1,379.19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65332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$1,384.71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0C7BA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$1,390.25</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93827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$1,395.81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A4BC5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$1,401.39</w:t>
            </w:r>
          </w:p>
        </w:tc>
      </w:tr>
      <w:tr w:rsidR="00EB37CF" w14:paraId="444BACBB"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35DE5A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E39E0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$1,367.24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D6993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$1,372.71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65E2A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$1,378.20</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58E33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$1,383.72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B6D91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$1,389.25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5701F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$1,394.81</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1979CC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$1,400.39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0A0D4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$1,405.99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4F9F4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$1,411.61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42D9C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$1,417.26</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44DB63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$1,422.93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F8CB6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$1,428.62</w:t>
            </w:r>
          </w:p>
        </w:tc>
      </w:tr>
      <w:tr w:rsidR="00EB37CF" w14:paraId="53B2EB2D"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262E58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B0AD2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$1,393.35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92869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$1,398.93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E748D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$1,404.52</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48768F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$1,410.14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77959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$1,415.78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56158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$1,421.44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127D6F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$1,427.13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139D8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$1,432.84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33128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$1,438.57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FE746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$1,444.32</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069391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$1,450.10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6472D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$1,455.90</w:t>
            </w:r>
          </w:p>
        </w:tc>
      </w:tr>
      <w:tr w:rsidR="00EB37CF" w14:paraId="37B2AFFE"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11F501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F4E2C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$1,419.60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4FAFA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$1,425.28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B5F6C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$1,430.98</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6BF14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$1,436.70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B81ED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$1,442.45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271FB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$1,448.22</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9CFFD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$1,454.01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B2F7F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$1,459.83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83E5C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$1,465.67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B7857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$1,471.53</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2C028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$1,477.41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0DEA0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$1,483.32</w:t>
            </w:r>
          </w:p>
        </w:tc>
      </w:tr>
      <w:tr w:rsidR="00EB37CF" w14:paraId="284FB601"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5D1663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EE520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$1,445.89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0CA9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$1,451.68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BD29E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$1,457.48</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A23316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$1,463.31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32B44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$1,469.17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DE3C4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$1,475.04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5F14F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$1,480.94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58A47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$1,486.87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4D9BD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$1,492.81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0523D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$1,498.79</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E17F3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$1,504.78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7E070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$1,510.80</w:t>
            </w:r>
          </w:p>
        </w:tc>
      </w:tr>
      <w:tr w:rsidR="00EB37CF" w14:paraId="1A7D91DD"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150602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29432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$1,472.32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A68C8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$1,478.21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0DBE7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$1,484.13</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5F40ED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$1,490.06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8F2E1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$1,496.02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8D301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$1,502.01</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51FB6C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$1,508.01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575B6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$1,514.05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FE0D3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$1,520.10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F13B3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$1,526.18</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61E8A2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$1,532.29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4BEE5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$1,538.42</w:t>
            </w:r>
          </w:p>
        </w:tc>
      </w:tr>
      <w:tr w:rsidR="00EB37CF" w14:paraId="10ED405A"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5E517C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1CD4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$1,498.79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816CE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$1,504.79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DFC07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$1,510.81</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8A534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$1,516.85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4ED90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$1,522.92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8CA24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$1,529.01</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DE8FA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$1,535.13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DD48E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$1,541.27</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E6C12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$1,547.43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31938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$1,553.62</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5994C4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$1,559.84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B3590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$1,566.08</w:t>
            </w:r>
          </w:p>
        </w:tc>
      </w:tr>
      <w:tr w:rsidR="00EB37CF" w14:paraId="3D1DC186"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78CA6B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88BE1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$1,525.39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95D76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$1,531.49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18C5F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$1,537.62</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51476D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$1,543.77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C4FA9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$1,549.94</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71E06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$1,556.14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35F5B4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$1,562.37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E0E77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$1,568.62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C063A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$1,574.89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5FF02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$1,581.19</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31BB5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$1,587.51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92074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$1,593.86</w:t>
            </w:r>
          </w:p>
        </w:tc>
      </w:tr>
      <w:tr w:rsidR="00EB37CF" w14:paraId="0BF47E17"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3995F7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93402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$1,552.05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B48DD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$1,558.25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558D5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$1,564.49</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C108D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$1,570.74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215D1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$1,577.03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A14B7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$1,583.34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7E212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$1,589.67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6ED03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$1,596.03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DB121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$1,602.41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F6818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$1,608.82</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578EC1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$1,615.26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AB0CE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$1,621.72</w:t>
            </w:r>
          </w:p>
        </w:tc>
      </w:tr>
      <w:tr w:rsidR="00EB37CF" w14:paraId="746BB4B6"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3D95EC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B965B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$1,578.79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23873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$1,585.11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AB21F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$1,591.45</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E8196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$1,597.82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C8346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$1,604.21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339A0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$1,610.62</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4E14E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$1,617.07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28A30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$1,623.53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A66BE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$1,630.03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2AB2A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$1,636.55</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1B7B50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$1,643.10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4DC59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$1,649.67</w:t>
            </w:r>
          </w:p>
        </w:tc>
      </w:tr>
      <w:tr w:rsidR="00EB37CF" w14:paraId="1EC20233"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630094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859E2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$1,605.66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B561A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$1,612.08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148B5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$1,618.53</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6D54E6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$1,625.00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D24D8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$1,631.50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99CDE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$1,638.03</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51FD77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$1,644.58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3D0BB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$1,651.16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9C0AC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$1,657.76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FA15B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$1,664.39</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1C3797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$1,671.05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BB8E1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$1,677.74</w:t>
            </w:r>
          </w:p>
        </w:tc>
      </w:tr>
      <w:tr w:rsidR="00EB37CF" w14:paraId="226C1687"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13DB11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648C2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$1,632.61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05298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$1,639.14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BBFBD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$1,645.70</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45CAB9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$1,652.28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D45D61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$1,658.89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B341A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$1,665.53</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28D79C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$1,672.19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2A123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$1,678.88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ADA1E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$1,685.59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CC5EE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$1,692.34</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0514D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$1,699.10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A24D7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$1,705.90</w:t>
            </w:r>
          </w:p>
        </w:tc>
      </w:tr>
      <w:tr w:rsidR="00EB37CF" w14:paraId="36A84D56"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27A908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AB3CB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$1,659.62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EA151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$1,666.26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DC54D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$1,672.92</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653FDF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$1,679.61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E6FD1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$1,686.33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2BE6A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$1,693.08</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5E0FE6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$1,699.85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312A8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$1,706.65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DE501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$1,713.48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5765A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$1,720.33</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588CB8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$1,727.21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97CDF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$1,734.12</w:t>
            </w:r>
          </w:p>
        </w:tc>
      </w:tr>
      <w:tr w:rsidR="00EB37CF" w14:paraId="70DB3797"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71ABB0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2ABDE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$1,686.74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67E10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$1,693.49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D3943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$1,700.26</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8EB85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$1,707.06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E6066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$1,713.89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35229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$1,720.74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120BAF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$1,727.63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5618C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$1,734.54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A4B5B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$1,741.48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80C11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$1,748.44</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1FF5E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$1,755.44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CCDDE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$1,762.46</w:t>
            </w:r>
          </w:p>
        </w:tc>
      </w:tr>
      <w:tr w:rsidR="00EB37CF" w14:paraId="19643570"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24F091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C1BAE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$1,713.91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D0550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$1,720.77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FEAB4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$1,727.65</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0A1C2D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$1,734.56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5FC2A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$1,741.50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5F820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$1,748.46</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B116B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$1,755.46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64922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$1,762.48</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ECC6F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$1,769.53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3E7FA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$1,776.61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157A6F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$1,783.71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5091B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$1,790.85</w:t>
            </w:r>
          </w:p>
        </w:tc>
      </w:tr>
      <w:tr w:rsidR="00EB37CF" w14:paraId="79BE2246"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3462C3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C055A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$1,741.22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460B8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$1,748.18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DA23F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$1,755.17</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247932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$1,762.19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895B5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$1,769.24</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25BEF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$1,776.32</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1BFC1F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$1,783.42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25EDB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$1,790.56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C1568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$1,797.72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C54DA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$1,804.91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E5F4C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$1,812.13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9122F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$1,819.38</w:t>
            </w:r>
          </w:p>
        </w:tc>
      </w:tr>
      <w:tr w:rsidR="00EB37CF" w14:paraId="11C1A441"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0E35D5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25097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$1,768.60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8BE4A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$1,775.68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72A8C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$1,782.78</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2654D0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$1,789.91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EE27F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$1,797.07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24272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$1,804.26</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A3E9E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$1,811.48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F5DD4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$1,818.72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DBB1D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$1,826.00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E7668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$1,833.30</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4FA24A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$1,840.63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008EE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$1,848.00</w:t>
            </w:r>
          </w:p>
        </w:tc>
      </w:tr>
      <w:tr w:rsidR="00EB37CF" w14:paraId="392CDEBA"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CC71C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D8AAD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$1,794.28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C2D19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$1,801.46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9372B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$1,808.66</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247D26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$1,815.90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03688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$1,823.16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725E6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$1,830.45</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041263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$1,837.78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08CED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$1,845.13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9922C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$1,852.51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7B454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$1,859.92</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C10AF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$1,867.36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7231D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$1,874.83</w:t>
            </w:r>
          </w:p>
        </w:tc>
      </w:tr>
      <w:tr w:rsidR="00EB37CF" w14:paraId="05DADFB1"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096950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8396A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$1,819.99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DC86D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$1,827.27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D19D7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$1,834.58</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37481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$1,841.92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7A79A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$1,849.28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3D00A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$1,856.68</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F27F5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$1,864.11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B040A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$1,871.56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50BEA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$1,879.05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542BC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$1,886.57</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6C4A78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$1,894.11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FF219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$1,901.69</w:t>
            </w:r>
          </w:p>
        </w:tc>
      </w:tr>
      <w:tr w:rsidR="00EB37CF" w14:paraId="2143DE7F"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38C43D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B736E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$1,847.57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6737F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$1,854.96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7E565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$1,862.38</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4664B9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$1,869.83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11E74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$1,877.31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867A8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$1,884.82</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2BC7FA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$1,892.36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1D313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$1,899.93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9B18D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$1,907.53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B93E5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$1,915.16</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3D87B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$1,922.82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30C7D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$1,930.51</w:t>
            </w:r>
          </w:p>
        </w:tc>
      </w:tr>
      <w:tr w:rsidR="00EB37CF" w14:paraId="6641B8AB"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3BB75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99C13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$1,873.43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3988A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$1,880.92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E1771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$1,888.44</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475CA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$1,896.00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5E267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$1,903.58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9A489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$1,911.20</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84ADC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$1,918.84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AFEB6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$1,926.52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89BC9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$1,934.22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B8FE7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$1,941.96</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AA4E2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$1,949.73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28F15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$1,957.53</w:t>
            </w:r>
          </w:p>
        </w:tc>
      </w:tr>
      <w:tr w:rsidR="00EB37CF" w14:paraId="73D37869"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02565D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63F68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$1,901.16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9A326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$1,908.77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311CA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$1,916.40</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6C9704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$1,924.07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8A06B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$1,931.77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D3EEE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$1,939.49</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32577C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$1,947.25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1458F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$1,955.04</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4AFE6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$1,962.86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B2496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$1,970.71</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5C113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$1,978.59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B0E04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$1,986.51</w:t>
            </w:r>
          </w:p>
        </w:tc>
      </w:tr>
      <w:tr w:rsidR="00EB37CF" w14:paraId="5D59F922"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12BF46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F05A3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$1,927.10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664C9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$1,934.81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39D14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$1,942.55</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C1E05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$1,950.32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6D293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$1,958.12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77238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$1,965.95</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33F4F2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$1,973.81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712A3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$1,981.71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11331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$1,989.64</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850BE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$1,997.60</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C9E2E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$2,005.59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B5D82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$2,013.61</w:t>
            </w:r>
          </w:p>
        </w:tc>
      </w:tr>
      <w:tr w:rsidR="00EB37CF" w14:paraId="27FD7CB3"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5FB776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C3D7A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$1,955.01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D9579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$1,962.83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A6230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$1,970.68</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53DC86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$1,978.57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E20BE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$1,986.48</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93F0A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$1,994.43</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292DC0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$2,002.40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71089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$2,010.41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0838E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$2,018.46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205AA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$2,026.53</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4E5DD7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$2,034.64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12FF6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$2,042.77</w:t>
            </w:r>
          </w:p>
        </w:tc>
      </w:tr>
      <w:tr w:rsidR="00EB37CF" w14:paraId="5BE82E59"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2A5AD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90E4C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$1,981.08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4A171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$1,989.01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08298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$1,996.96</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4D259C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$2,004.95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6E7F5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$2,012.97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BB791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$2,021.02</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C6251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$2,029.11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2CE19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$2,037.22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7AB9F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$2,045.37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E0126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$2,053.55</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4D408D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$2,061.77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08225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$2,070.01</w:t>
            </w:r>
          </w:p>
        </w:tc>
      </w:tr>
      <w:tr w:rsidR="00EB37CF" w14:paraId="6403FFA4"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754704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076C3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$2,009.13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74735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$2,017.16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1E92B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$2,025.23</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192F44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$2,033.33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55086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$2,041.47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D500E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$2,049.63</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359C3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$2,057.83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5BF85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$2,066.06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F7A87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$2,074.33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AAE97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$2,082.63</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70403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$2,090.96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00FAA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$2,099.32</w:t>
            </w:r>
          </w:p>
        </w:tc>
      </w:tr>
      <w:tr w:rsidR="00EB37CF" w14:paraId="57DDD471"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087329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51DDE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$2,035.28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5EB7C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$2,043.42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617FA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$2,051.59</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0FEA3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$2,059.80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3E1DB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$2,068.04</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AA187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$2,076.31</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61D5C1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$2,084.62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07CC2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$2,092.96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2D3FF9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$2,101.33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A454E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$2,109.73</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1FDD1F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$2,118.17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105D5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$2,126.65</w:t>
            </w:r>
          </w:p>
        </w:tc>
      </w:tr>
      <w:tr w:rsidR="00EB37CF" w14:paraId="0AC86983"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742BCD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F7A02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$2,063.53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6CA451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$2,071.79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8CA77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$2,080.07</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A49D2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$2,088.39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D1125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$2,096.75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5E008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$2,105.14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0EB644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$2,113.56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15D6D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$2,122.01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83447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$2,130.50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8A216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$2,139.02</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4D3875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$2,147.58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A08B3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$2,156.17</w:t>
            </w:r>
          </w:p>
        </w:tc>
      </w:tr>
      <w:tr w:rsidR="00EB37CF" w14:paraId="0CF90D99"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5847D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6DE49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$2,089.81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8AD09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$2,098.17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157E0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$2,106.56</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6343B5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$2,114.99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792C6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$2,123.45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4E80B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$2,131.94</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2518E2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$2,140.47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6C4A8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$2,149.03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018CC3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$2,157.63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02A3A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$2,166.26</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F049D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$2,174.92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F2DD9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$2,183.62</w:t>
            </w:r>
          </w:p>
        </w:tc>
      </w:tr>
      <w:tr w:rsidR="00EB37CF" w14:paraId="0845CCA8"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498B52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0DFD0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$2,118.16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55151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$2,126.64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B9E20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$2,135.14</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C5D6B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$2,143.68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6E166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$2,152.26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031E1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$2,160.87</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4B03D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$2,169.51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83C00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$2,178.19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0DDAE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$2,186.90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377A8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$2,195.65</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0888B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$2,204.43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15796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$2,213.25</w:t>
            </w:r>
          </w:p>
        </w:tc>
      </w:tr>
      <w:tr w:rsidR="00EB37CF" w14:paraId="51E98BCB"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78C8F2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0020A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$2,144.55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95E1D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$2,153.13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AB1AE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$2,161.74</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D75EB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$2,170.39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FCBB3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$2,179.07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4AD53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$2,187.79</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8617A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$2,196.54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E9BDB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$2,205.33</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C4CB0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$2,214.15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51914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$2,223.00</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1E3CCF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$2,231.90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DFEC5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$2,240.82</w:t>
            </w:r>
          </w:p>
        </w:tc>
      </w:tr>
      <w:tr w:rsidR="00EB37CF" w14:paraId="6AB4BF0D"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07A4BB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5B4F0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$2,173.07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96AC4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$2,181.77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FF1B9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$2,190.49</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6769AC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$2,199.25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C15F6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$2,208.05</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5199C7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$2,216.88</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139682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$2,225.75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00C8D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$2,234.65</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CA223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$2,243.59</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3368A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$2,252.57</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5E702D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$2,261.58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07B71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$2,270.62</w:t>
            </w:r>
          </w:p>
        </w:tc>
      </w:tr>
      <w:tr w:rsidR="00EB37CF" w14:paraId="327E18A9"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331239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D4427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$2,199.57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A9E49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$2,208.36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583E5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$2,217.20</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70042C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$2,226.07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B1FCE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$2,234.97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3E3E42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$2,243.91</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758EBB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$2,252.89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FC2ED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$2,261.90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42FB1A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$2,270.94</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4BE87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$2,280.03</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C6B44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$2,289.15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A1E2B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$2,298.30</w:t>
            </w:r>
          </w:p>
        </w:tc>
      </w:tr>
      <w:tr w:rsidR="00EB37CF" w14:paraId="68FD2968"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2A84E7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7B41C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$2,228.26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3B4A7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$2,237.17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48E4C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$2,246.12</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0208AD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$2,255.11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1E657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$2,264.13</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1CBD6F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$2,273.18</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2A7A86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$2,282.28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997DB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$2,291.41</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11C0A2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$2,300.57</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61939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$2,309.77</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30CE88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$2,319.01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E499C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$2,328.29</w:t>
            </w:r>
          </w:p>
        </w:tc>
      </w:tr>
      <w:tr w:rsidR="00EB37CF" w14:paraId="468B36EB"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532A5D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B6199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$2,254.87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A46AB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$2,263.89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420F3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$2,272.94</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0F37AF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$2,282.03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64B78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$2,291.16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785E8E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$2,300.33</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5E9DF1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$2,309.53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C5673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$2,318.76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B9419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$2,328.04</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0B9A09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$2,337.35</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2F7D0E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$2,346.70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B9ECF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$2,356.09</w:t>
            </w:r>
          </w:p>
        </w:tc>
      </w:tr>
      <w:tr w:rsidR="00EB37CF" w14:paraId="76768EFC"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65C6B1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2A3F7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$2,283.71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75FE0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$2,292.84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42E1E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$2,302.01</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28665D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$2,311.22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A0D3A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$2,320.46</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6891E9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$2,329.75</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40C8F2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$2,339.07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7FCE6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$2,348.42</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C125E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$2,357.82</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7B8D1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$2,367.25</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784D86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$2,376.72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12794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$2,386.22</w:t>
            </w:r>
          </w:p>
        </w:tc>
      </w:tr>
      <w:tr w:rsidR="00EB37CF" w14:paraId="4EC83A13" w14:textId="77777777">
        <w:trPr>
          <w:divId w:val="950548914"/>
          <w:jc w:val="center"/>
        </w:trPr>
        <w:tc>
          <w:tcPr>
            <w:tcW w:w="364" w:type="pct"/>
            <w:tcBorders>
              <w:top w:val="single" w:sz="6" w:space="0" w:color="000000"/>
              <w:left w:val="single" w:sz="6" w:space="0" w:color="000000"/>
              <w:bottom w:val="single" w:sz="6" w:space="0" w:color="000000"/>
              <w:right w:val="single" w:sz="6" w:space="0" w:color="000000"/>
            </w:tcBorders>
            <w:vAlign w:val="center"/>
            <w:hideMark/>
          </w:tcPr>
          <w:p w14:paraId="3D5854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0BD14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$2,310.42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0DAA1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$2,319.67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E7172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$2,328.94</w:t>
            </w:r>
          </w:p>
        </w:tc>
        <w:tc>
          <w:tcPr>
            <w:tcW w:w="383" w:type="pct"/>
            <w:tcBorders>
              <w:top w:val="single" w:sz="6" w:space="0" w:color="000000"/>
              <w:left w:val="single" w:sz="6" w:space="0" w:color="000000"/>
              <w:bottom w:val="single" w:sz="6" w:space="0" w:color="000000"/>
              <w:right w:val="single" w:sz="6" w:space="0" w:color="000000"/>
            </w:tcBorders>
            <w:vAlign w:val="center"/>
            <w:hideMark/>
          </w:tcPr>
          <w:p w14:paraId="3153D1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$2,338.26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79849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$2,347.61</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2849A4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$2,357.00</w:t>
            </w:r>
          </w:p>
        </w:tc>
        <w:tc>
          <w:tcPr>
            <w:tcW w:w="454" w:type="pct"/>
            <w:tcBorders>
              <w:top w:val="single" w:sz="6" w:space="0" w:color="000000"/>
              <w:left w:val="single" w:sz="6" w:space="0" w:color="000000"/>
              <w:bottom w:val="single" w:sz="6" w:space="0" w:color="000000"/>
              <w:right w:val="single" w:sz="6" w:space="0" w:color="000000"/>
            </w:tcBorders>
            <w:vAlign w:val="center"/>
            <w:hideMark/>
          </w:tcPr>
          <w:p w14:paraId="2C44F1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$2,366.43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C037D3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$2,375.90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5CE7F4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$2,385.40</w:t>
            </w:r>
          </w:p>
        </w:tc>
        <w:tc>
          <w:tcPr>
            <w:tcW w:w="386" w:type="pct"/>
            <w:tcBorders>
              <w:top w:val="single" w:sz="6" w:space="0" w:color="000000"/>
              <w:left w:val="single" w:sz="6" w:space="0" w:color="000000"/>
              <w:bottom w:val="single" w:sz="6" w:space="0" w:color="000000"/>
              <w:right w:val="single" w:sz="6" w:space="0" w:color="000000"/>
            </w:tcBorders>
            <w:vAlign w:val="center"/>
            <w:hideMark/>
          </w:tcPr>
          <w:p w14:paraId="499C02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$2,394.94</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011342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$2,404.52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AF6F2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$2,414.14</w:t>
            </w:r>
          </w:p>
        </w:tc>
      </w:tr>
    </w:tbl>
    <w:p w14:paraId="7268D9CB" w14:textId="77777777" w:rsidR="00EB37CF" w:rsidRDefault="00EB37CF">
      <w:pPr>
        <w:spacing w:line="435" w:lineRule="atLeast"/>
        <w:jc w:val="both"/>
        <w:divId w:val="529807590"/>
        <w:rPr>
          <w:rFonts w:ascii="Arial" w:eastAsia="Times New Roman" w:hAnsi="Arial" w:cs="Arial"/>
          <w:i/>
          <w:sz w:val="12"/>
          <w:szCs w:val="12"/>
        </w:rPr>
      </w:pPr>
    </w:p>
    <w:p w14:paraId="3B783A5B" w14:textId="77777777" w:rsidR="00EB37CF" w:rsidRDefault="003C56AC">
      <w:pPr>
        <w:pStyle w:val="NormalWeb"/>
        <w:spacing w:line="435" w:lineRule="atLeast"/>
        <w:jc w:val="both"/>
        <w:divId w:val="529807590"/>
        <w:rPr>
          <w:i/>
          <w:sz w:val="18"/>
          <w:szCs w:val="18"/>
        </w:rPr>
      </w:pPr>
      <w:r>
        <w:rPr>
          <w:i/>
          <w:sz w:val="18"/>
          <w:szCs w:val="18"/>
        </w:rPr>
        <w:t>En consumos mayores a 100 m</w:t>
      </w:r>
      <w:r>
        <w:rPr>
          <w:i/>
          <w:sz w:val="18"/>
          <w:szCs w:val="18"/>
          <w:vertAlign w:val="superscript"/>
        </w:rPr>
        <w:t>3</w:t>
      </w:r>
      <w:r>
        <w:rPr>
          <w:i/>
          <w:sz w:val="18"/>
          <w:szCs w:val="18"/>
        </w:rPr>
        <w:t xml:space="preserve"> y hasta 200 m</w:t>
      </w:r>
      <w:r>
        <w:rPr>
          <w:i/>
          <w:sz w:val="18"/>
          <w:szCs w:val="18"/>
          <w:vertAlign w:val="superscript"/>
        </w:rPr>
        <w:t>3</w:t>
      </w:r>
      <w:r>
        <w:rPr>
          <w:i/>
          <w:sz w:val="18"/>
          <w:szCs w:val="18"/>
        </w:rPr>
        <w:t xml:space="preserve"> se cobrará  cada metro cúbico al precio siguiente y al importe que resulte se le sumará la cuota base.</w:t>
      </w:r>
    </w:p>
    <w:tbl>
      <w:tblPr>
        <w:tblW w:w="5138"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168"/>
        <w:gridCol w:w="704"/>
        <w:gridCol w:w="718"/>
        <w:gridCol w:w="704"/>
        <w:gridCol w:w="704"/>
        <w:gridCol w:w="704"/>
        <w:gridCol w:w="704"/>
        <w:gridCol w:w="704"/>
        <w:gridCol w:w="704"/>
        <w:gridCol w:w="967"/>
        <w:gridCol w:w="748"/>
        <w:gridCol w:w="930"/>
        <w:gridCol w:w="886"/>
      </w:tblGrid>
      <w:tr w:rsidR="00EB37CF" w14:paraId="260BCF39" w14:textId="77777777">
        <w:trPr>
          <w:divId w:val="1718628095"/>
          <w:trHeight w:val="246"/>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63876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Más de 100 m3 y hasta 200 m3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E6C29"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8306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561D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66193"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A054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9CD42"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453F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5EF49"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9CB70"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E74B6"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0289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2AEE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3C2FD282" w14:textId="77777777">
        <w:trPr>
          <w:divId w:val="1718628095"/>
          <w:trHeight w:val="24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197D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Precio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6B4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$ 23.13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7B6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$ 23.23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49A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$ 23.32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B11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$ 23.41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A55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$ 23.51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D1E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$ 23,60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FB7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$ 23.69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E20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$ 23.79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F30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$ 23.88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7C6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$ 23.98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31C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$ 24.08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F3E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$ 24,17</w:t>
            </w:r>
          </w:p>
        </w:tc>
      </w:tr>
    </w:tbl>
    <w:p w14:paraId="11ABA7E9" w14:textId="77777777" w:rsidR="00EB37CF" w:rsidRDefault="00EB37CF">
      <w:pPr>
        <w:spacing w:line="435" w:lineRule="atLeast"/>
        <w:jc w:val="both"/>
        <w:divId w:val="529807590"/>
        <w:rPr>
          <w:rFonts w:ascii="Arial" w:eastAsia="Times New Roman" w:hAnsi="Arial" w:cs="Arial"/>
          <w:i/>
          <w:sz w:val="12"/>
          <w:szCs w:val="12"/>
        </w:rPr>
      </w:pPr>
    </w:p>
    <w:p w14:paraId="01555197" w14:textId="77777777" w:rsidR="00EB37CF" w:rsidRDefault="003C56AC">
      <w:pPr>
        <w:spacing w:line="435" w:lineRule="atLeast"/>
        <w:jc w:val="both"/>
        <w:divId w:val="529807590"/>
        <w:rPr>
          <w:rFonts w:ascii="Arial" w:eastAsia="Times New Roman" w:hAnsi="Arial" w:cs="Arial"/>
          <w:i/>
          <w:sz w:val="18"/>
          <w:szCs w:val="18"/>
        </w:rPr>
      </w:pPr>
      <w:r>
        <w:rPr>
          <w:rFonts w:ascii="Arial" w:eastAsia="Times New Roman" w:hAnsi="Arial" w:cs="Arial"/>
          <w:i/>
          <w:sz w:val="18"/>
          <w:szCs w:val="18"/>
        </w:rPr>
        <w:t>Para consumos mayores a los 200 metros cúbicos se cobrará cada metro cúbico a un precio de $22.90 y al importe que resulte se le sumará la cuota base.</w:t>
      </w:r>
    </w:p>
    <w:p w14:paraId="4127CD52" w14:textId="77777777" w:rsidR="00EB37CF" w:rsidRDefault="003C56AC">
      <w:pPr>
        <w:pStyle w:val="NormalWeb"/>
        <w:spacing w:line="435" w:lineRule="atLeast"/>
        <w:jc w:val="both"/>
        <w:divId w:val="529807590"/>
        <w:rPr>
          <w:i/>
          <w:sz w:val="22"/>
          <w:szCs w:val="22"/>
        </w:rPr>
      </w:pPr>
      <w:r>
        <w:rPr>
          <w:b/>
          <w:bCs/>
          <w:i/>
          <w:sz w:val="22"/>
          <w:szCs w:val="22"/>
        </w:rPr>
        <w:t>Mixto</w:t>
      </w:r>
    </w:p>
    <w:tbl>
      <w:tblPr>
        <w:tblW w:w="507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11"/>
        <w:gridCol w:w="798"/>
        <w:gridCol w:w="798"/>
        <w:gridCol w:w="798"/>
        <w:gridCol w:w="797"/>
        <w:gridCol w:w="797"/>
        <w:gridCol w:w="797"/>
        <w:gridCol w:w="797"/>
        <w:gridCol w:w="797"/>
        <w:gridCol w:w="1042"/>
        <w:gridCol w:w="806"/>
        <w:gridCol w:w="1002"/>
        <w:gridCol w:w="955"/>
      </w:tblGrid>
      <w:tr w:rsidR="00EB37CF" w14:paraId="2CF02F56" w14:textId="77777777">
        <w:trPr>
          <w:divId w:val="681126696"/>
          <w:trHeight w:val="29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FC96D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Mixto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4539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756E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E3C6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01CC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BC9B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654C2"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E8A2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7587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A3DBF"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FCB23"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0D63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6769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5A3E5A90" w14:textId="77777777">
        <w:trPr>
          <w:divId w:val="681126696"/>
          <w:trHeight w:val="2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54BD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Cuota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F5DF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$101.60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58F7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$102.00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CEED8"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$102.41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3938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$102.82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0AC8A"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$103.23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810F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$103.64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E82C1"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$104.06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B0F76"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$104.47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D0AB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$104.89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0068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$105.31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8891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$105.73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14DB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$106.16</w:t>
            </w:r>
          </w:p>
        </w:tc>
      </w:tr>
    </w:tbl>
    <w:p w14:paraId="2525294B" w14:textId="77777777" w:rsidR="00EB37CF" w:rsidRDefault="00EB37CF">
      <w:pPr>
        <w:spacing w:line="435" w:lineRule="atLeast"/>
        <w:jc w:val="both"/>
        <w:divId w:val="529807590"/>
        <w:rPr>
          <w:rFonts w:ascii="Arial" w:eastAsia="Times New Roman" w:hAnsi="Arial" w:cs="Arial"/>
          <w:i/>
        </w:rPr>
      </w:pPr>
    </w:p>
    <w:p w14:paraId="1DADFA11" w14:textId="77777777" w:rsidR="00EB37CF" w:rsidRDefault="003C56AC">
      <w:pPr>
        <w:spacing w:after="240" w:line="435" w:lineRule="atLeast"/>
        <w:jc w:val="both"/>
        <w:divId w:val="529807590"/>
        <w:rPr>
          <w:rFonts w:ascii="Arial" w:eastAsia="Times New Roman" w:hAnsi="Arial" w:cs="Arial"/>
          <w:i/>
          <w:sz w:val="18"/>
          <w:szCs w:val="18"/>
        </w:rPr>
      </w:pPr>
      <w:r>
        <w:rPr>
          <w:rFonts w:ascii="Arial" w:eastAsia="Times New Roman" w:hAnsi="Arial" w:cs="Arial"/>
          <w:i/>
          <w:sz w:val="18"/>
          <w:szCs w:val="18"/>
        </w:rPr>
        <w:t>A la cuota base se le sumará el importe de acuerdo al consumo del usuario conforme la siguiente tabla</w:t>
      </w:r>
    </w:p>
    <w:tbl>
      <w:tblPr>
        <w:tblW w:w="5057"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16"/>
        <w:gridCol w:w="793"/>
        <w:gridCol w:w="793"/>
        <w:gridCol w:w="793"/>
        <w:gridCol w:w="793"/>
        <w:gridCol w:w="793"/>
        <w:gridCol w:w="793"/>
        <w:gridCol w:w="793"/>
        <w:gridCol w:w="866"/>
        <w:gridCol w:w="902"/>
        <w:gridCol w:w="860"/>
        <w:gridCol w:w="869"/>
        <w:gridCol w:w="1302"/>
      </w:tblGrid>
      <w:tr w:rsidR="00EB37CF" w14:paraId="69281FAE" w14:textId="77777777">
        <w:trPr>
          <w:divId w:val="1414426643"/>
          <w:tblHeader/>
          <w:jc w:val="center"/>
        </w:trPr>
        <w:tc>
          <w:tcPr>
            <w:tcW w:w="366" w:type="pct"/>
            <w:tcBorders>
              <w:top w:val="single" w:sz="6" w:space="0" w:color="000000"/>
              <w:left w:val="single" w:sz="6" w:space="0" w:color="000000"/>
              <w:bottom w:val="single" w:sz="6" w:space="0" w:color="000000"/>
              <w:right w:val="single" w:sz="6" w:space="0" w:color="000000"/>
            </w:tcBorders>
            <w:vAlign w:val="center"/>
            <w:hideMark/>
          </w:tcPr>
          <w:p w14:paraId="365F0D2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Consumo M3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7888D19"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enero</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C99E28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febrero</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6953FC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marzo</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6BC4EC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abril</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126AC1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mayo</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3A5B87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junio</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7A3791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julio</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45692D7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agosto</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6F02EED9"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septiembre</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E91DDE3"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octubre</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CFA2C6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noviembre</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4486243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6F5F2287" w14:textId="77777777">
        <w:trPr>
          <w:divId w:val="1414426643"/>
          <w:jc w:val="center"/>
        </w:trPr>
        <w:tc>
          <w:tcPr>
            <w:tcW w:w="366" w:type="pct"/>
            <w:tcBorders>
              <w:top w:val="single" w:sz="6" w:space="0" w:color="000000"/>
              <w:left w:val="single" w:sz="6" w:space="0" w:color="000000"/>
              <w:bottom w:val="single" w:sz="6" w:space="0" w:color="000000"/>
              <w:right w:val="single" w:sz="6" w:space="0" w:color="000000"/>
            </w:tcBorders>
            <w:vAlign w:val="center"/>
            <w:hideMark/>
          </w:tcPr>
          <w:p w14:paraId="43543D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1D7FC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5FD65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53949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01C067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D5256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AD626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4802F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34A17D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3258436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F1ED7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D4036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036C5E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$0.00</w:t>
            </w:r>
          </w:p>
        </w:tc>
      </w:tr>
      <w:tr w:rsidR="00EB37CF" w14:paraId="7F894078" w14:textId="77777777">
        <w:trPr>
          <w:divId w:val="1414426643"/>
          <w:jc w:val="center"/>
        </w:trPr>
        <w:tc>
          <w:tcPr>
            <w:tcW w:w="366" w:type="pct"/>
            <w:tcBorders>
              <w:top w:val="single" w:sz="6" w:space="0" w:color="000000"/>
              <w:left w:val="single" w:sz="6" w:space="0" w:color="000000"/>
              <w:bottom w:val="single" w:sz="6" w:space="0" w:color="000000"/>
              <w:right w:val="single" w:sz="6" w:space="0" w:color="000000"/>
            </w:tcBorders>
            <w:vAlign w:val="center"/>
            <w:hideMark/>
          </w:tcPr>
          <w:p w14:paraId="2FBC90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700FAB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$6.90</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42520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F5E9B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$6.95</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B9204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BD413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1EE85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67E6F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$7.06</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5B7C65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$7.09</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4E562E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48F0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84A8F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$7.18</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F5F21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$7.20</w:t>
            </w:r>
          </w:p>
        </w:tc>
      </w:tr>
      <w:tr w:rsidR="00EB37CF" w14:paraId="0438E569" w14:textId="77777777">
        <w:trPr>
          <w:divId w:val="1414426643"/>
          <w:jc w:val="center"/>
        </w:trPr>
        <w:tc>
          <w:tcPr>
            <w:tcW w:w="366" w:type="pct"/>
            <w:tcBorders>
              <w:top w:val="single" w:sz="6" w:space="0" w:color="000000"/>
              <w:left w:val="single" w:sz="6" w:space="0" w:color="000000"/>
              <w:bottom w:val="single" w:sz="6" w:space="0" w:color="000000"/>
              <w:right w:val="single" w:sz="6" w:space="0" w:color="000000"/>
            </w:tcBorders>
            <w:vAlign w:val="center"/>
            <w:hideMark/>
          </w:tcPr>
          <w:p w14:paraId="4F7B3C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5CE91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$14.06</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20B31E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$14.11</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12B252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$14.17</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5E13EE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$14.23</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3DA395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$14.28</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47A363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$14.34</w:t>
            </w:r>
          </w:p>
        </w:tc>
        <w:tc>
          <w:tcPr>
            <w:tcW w:w="355" w:type="pct"/>
            <w:tcBorders>
              <w:top w:val="single" w:sz="6" w:space="0" w:color="000000"/>
              <w:left w:val="single" w:sz="6" w:space="0" w:color="000000"/>
              <w:bottom w:val="single" w:sz="6" w:space="0" w:color="000000"/>
              <w:right w:val="single" w:sz="6" w:space="0" w:color="000000"/>
            </w:tcBorders>
            <w:vAlign w:val="center"/>
            <w:hideMark/>
          </w:tcPr>
          <w:p w14:paraId="62318A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$14.40</w:t>
            </w:r>
          </w:p>
        </w:tc>
        <w:tc>
          <w:tcPr>
            <w:tcW w:w="388" w:type="pct"/>
            <w:tcBorders>
              <w:top w:val="single" w:sz="6" w:space="0" w:color="000000"/>
              <w:left w:val="single" w:sz="6" w:space="0" w:color="000000"/>
              <w:bottom w:val="single" w:sz="6" w:space="0" w:color="000000"/>
              <w:right w:val="single" w:sz="6" w:space="0" w:color="000000"/>
            </w:tcBorders>
            <w:vAlign w:val="center"/>
            <w:hideMark/>
          </w:tcPr>
          <w:p w14:paraId="219C26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$14.46</w:t>
            </w:r>
          </w:p>
        </w:tc>
        <w:tc>
          <w:tcPr>
            <w:tcW w:w="404" w:type="pct"/>
            <w:tcBorders>
              <w:top w:val="single" w:sz="6" w:space="0" w:color="000000"/>
              <w:left w:val="single" w:sz="6" w:space="0" w:color="000000"/>
              <w:bottom w:val="single" w:sz="6" w:space="0" w:color="000000"/>
              <w:right w:val="single" w:sz="6" w:space="0" w:color="000000"/>
            </w:tcBorders>
            <w:vAlign w:val="center"/>
            <w:hideMark/>
          </w:tcPr>
          <w:p w14:paraId="7E8289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0EEBC0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1B0E2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$14.63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49DB7C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$14.69</w:t>
            </w:r>
          </w:p>
        </w:tc>
      </w:tr>
      <w:tr w:rsidR="00EB37CF" w14:paraId="2A4D6EF9"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C58C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327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C05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740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CA1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6E7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C3E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DBD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E0A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51D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82ED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$22.16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6E2C0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$22.24</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43F85E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$22.33</w:t>
            </w:r>
          </w:p>
        </w:tc>
      </w:tr>
      <w:tr w:rsidR="00EB37CF" w14:paraId="41A7AAA3"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A71B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9BD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4F5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B60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5AA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684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47D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7FC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A67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294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B1AC6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$29.94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6306B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$30.05</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4AA547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$30.18</w:t>
            </w:r>
          </w:p>
        </w:tc>
      </w:tr>
      <w:tr w:rsidR="00EB37CF" w14:paraId="5A11CE6C"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4A18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014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D081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D83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951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6FB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B6A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ABD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707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CFF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$37.70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B6E6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$37.86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CA74D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$38.01</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950C1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$38.16</w:t>
            </w:r>
          </w:p>
        </w:tc>
      </w:tr>
      <w:tr w:rsidR="00EB37CF" w14:paraId="20E7AB7C"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28E4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003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793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06E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A43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CDD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DE4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E9C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7F5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3B6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$45.78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3C7D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$45.96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7B6CC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$46.14</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5ABD07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$46.33</w:t>
            </w:r>
          </w:p>
        </w:tc>
      </w:tr>
      <w:tr w:rsidR="00EB37CF" w14:paraId="3B3ADEB6"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A67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6D1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E1B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870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333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7C8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0B2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AD7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DB8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303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D9A6A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$54.25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7ED5A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$54.47</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57B7A4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$54.68</w:t>
            </w:r>
          </w:p>
        </w:tc>
      </w:tr>
      <w:tr w:rsidR="00EB37CF" w14:paraId="5E1278BD"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7EBE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DA6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D7E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E2D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55D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D02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95D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D79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F37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995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$66.58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F626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$66.85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432F4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$67.12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1EAF6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$67.39</w:t>
            </w:r>
          </w:p>
        </w:tc>
      </w:tr>
      <w:tr w:rsidR="00EB37CF" w14:paraId="5B862E61"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AEDE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207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D9F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6D7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3A2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FC7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E6D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A29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523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B0A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D6FD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$67.95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8C5FE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$68.22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ED4246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$68.49</w:t>
            </w:r>
          </w:p>
        </w:tc>
      </w:tr>
      <w:tr w:rsidR="00EB37CF" w14:paraId="74630567"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AE35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4B4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4D7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FA6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0E1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038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7F6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8CA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0FC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993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$69.17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30B62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$69.44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6D280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$69.72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49648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$70.00</w:t>
            </w:r>
          </w:p>
        </w:tc>
      </w:tr>
      <w:tr w:rsidR="00EB37CF" w14:paraId="5B381E15"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D336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496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968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DDF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4C5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958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BA2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685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33E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D87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67324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$75.99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A4DBE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$76.29</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238FB5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$76.60</w:t>
            </w:r>
          </w:p>
        </w:tc>
      </w:tr>
      <w:tr w:rsidR="00EB37CF" w14:paraId="1C70D272"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E6ECB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4D1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E6F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7DA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A88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4BE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C29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DDD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A3E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25D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F1CA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7FE22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$95.48</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B7A43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$95.86</w:t>
            </w:r>
          </w:p>
        </w:tc>
      </w:tr>
      <w:tr w:rsidR="00EB37CF" w14:paraId="2940770D"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462D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A57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C9E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A83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253A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0F8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658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502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100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919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$113.82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264F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$114.27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9BD1A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$114.73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6A8152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$115.19</w:t>
            </w:r>
          </w:p>
        </w:tc>
      </w:tr>
      <w:tr w:rsidR="00EB37CF" w14:paraId="70EA7DCC"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23E7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928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11C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289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DFB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3CD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882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66D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41D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3C2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$133.20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049C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$133.73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3EE89A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$134.27</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012484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$134.81</w:t>
            </w:r>
          </w:p>
        </w:tc>
      </w:tr>
      <w:tr w:rsidR="00EB37CF" w14:paraId="3920C74E"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E8F9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D8C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5E5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CDB7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CF5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40C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DA2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753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CBD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DBF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FC766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$153.12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FBB7E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$153.73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06EFD0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$154.34</w:t>
            </w:r>
          </w:p>
        </w:tc>
      </w:tr>
      <w:tr w:rsidR="00EB37CF" w14:paraId="562F5C2B"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8ACE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11C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055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DAB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693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918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09B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96E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1E9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00D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BCC7F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$172.61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F4DA4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$173.30</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0B120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$173.99</w:t>
            </w:r>
          </w:p>
        </w:tc>
      </w:tr>
      <w:tr w:rsidR="00EB37CF" w14:paraId="46108A09"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EFAF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D49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FDE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8CB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062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FC1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242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A0A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78F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E0E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$191.39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7485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$192.15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D2D2E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$192.92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9517C0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$193.70</w:t>
            </w:r>
          </w:p>
        </w:tc>
      </w:tr>
      <w:tr w:rsidR="00EB37CF" w14:paraId="38E09186"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8C65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248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00B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1B1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D23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$206.83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0CF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F3A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527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A3A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CDC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$211.00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000D3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$211.84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AB645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$212.69</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4DA473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$213.54</w:t>
            </w:r>
          </w:p>
        </w:tc>
      </w:tr>
      <w:tr w:rsidR="00EB37CF" w14:paraId="2C4EABAD"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3B9C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AEC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AE1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780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4D6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DE0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3AB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E24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493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951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$230.67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E3B56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$231.59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56222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$232.52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0CC65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$233.45</w:t>
            </w:r>
          </w:p>
        </w:tc>
      </w:tr>
      <w:tr w:rsidR="00EB37CF" w14:paraId="21C69C88"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1CC5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33A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860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CD1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CBA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E99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4DE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D9C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72B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AA1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$250.43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A9FE7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$251.43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3766E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$252.43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017C89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$253.44</w:t>
            </w:r>
          </w:p>
        </w:tc>
      </w:tr>
      <w:tr w:rsidR="00EB37CF" w14:paraId="747F38A5"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6FDD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8EA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FD9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73B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FDA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FD7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88E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$266.84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1E5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4B0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164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$270.06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4AB48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$271.14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A0516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$272.22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402F5F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$273.31</w:t>
            </w:r>
          </w:p>
        </w:tc>
      </w:tr>
      <w:tr w:rsidR="00EB37CF" w14:paraId="075BBECC"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AD0B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852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078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9FB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073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524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08F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99D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9B6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B79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$289.71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9037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$290.87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3AC39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$292.03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13347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$293.20</w:t>
            </w:r>
          </w:p>
        </w:tc>
      </w:tr>
      <w:tr w:rsidR="00EB37CF" w14:paraId="27080F52"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B34E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C26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31D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BDC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BD02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D1C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9F9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9AA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75C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792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$309.22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357A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$310.46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3BBE80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$311.70</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AC1C7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$312.95</w:t>
            </w:r>
          </w:p>
        </w:tc>
      </w:tr>
      <w:tr w:rsidR="00EB37CF" w14:paraId="7AD4272B"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408C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121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$318.72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9AA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E29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374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59B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EE1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D5B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$326.45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B41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865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$329.07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F6062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$330.38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FA9C8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$331.70</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F8FCD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$333.03</w:t>
            </w:r>
          </w:p>
        </w:tc>
      </w:tr>
      <w:tr w:rsidR="00EB37CF" w14:paraId="6D760786"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EF8B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F7A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18A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E3E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3AF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FA7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8D1A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FE7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CB8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F11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$348.94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54A6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$350.34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F7818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$351.74</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0D46BA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$353.15</w:t>
            </w:r>
          </w:p>
        </w:tc>
      </w:tr>
      <w:tr w:rsidR="00EB37CF" w14:paraId="3EE72F5F"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0B81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686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$356.90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DE4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4EA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$359.76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617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2A9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FC7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C84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8D8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BE4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$368.48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53AB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$369.95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1D717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$371.43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03AA7F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$372.92</w:t>
            </w:r>
          </w:p>
        </w:tc>
      </w:tr>
      <w:tr w:rsidR="00EB37CF" w14:paraId="5495821D"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1120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761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6B8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FF3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B36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8AC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BAA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2BD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F6E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CCE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$387.98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D2E68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$389.53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85D23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$391.09</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82AFF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$392.65</w:t>
            </w:r>
          </w:p>
        </w:tc>
      </w:tr>
      <w:tr w:rsidR="00EB37CF" w14:paraId="433946F7"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AD6F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80C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1FE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A50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1DB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DCF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D4D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265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E02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117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$407.54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FF78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$409.17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7B7AE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$410.80</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4CA078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$412.45</w:t>
            </w:r>
          </w:p>
        </w:tc>
      </w:tr>
      <w:tr w:rsidR="00EB37CF" w14:paraId="78C8F523"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6449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AD5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5D9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50F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$416.98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3AA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F09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BC4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67D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3A7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E28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$427.09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5FA18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$428.80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68BDC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$430.52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2EA130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$432.24</w:t>
            </w:r>
          </w:p>
        </w:tc>
      </w:tr>
      <w:tr w:rsidR="00EB37CF" w14:paraId="33F654D0"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7137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7DB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A02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$434.43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ACB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CED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59B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$439.67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2E3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A8E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C2D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7D9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$446.74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904D3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$448.53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944D3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$450.33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1065FF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$452.13</w:t>
            </w:r>
          </w:p>
        </w:tc>
      </w:tr>
      <w:tr w:rsidR="00EB37CF" w14:paraId="7FE07283"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2087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DC9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A11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BFC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3AF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EB5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572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498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DD7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E23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$466.35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B57D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$468.22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996F6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$470.09</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5F73FD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$471.97</w:t>
            </w:r>
          </w:p>
        </w:tc>
      </w:tr>
      <w:tr w:rsidR="00EB37CF" w14:paraId="731A4E03"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9605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DC7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5CF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F27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E01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7AA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5F5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47B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F42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2EC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$486.02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09C3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$487.96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BAD5E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$489.91</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5149E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$491.87</w:t>
            </w:r>
          </w:p>
        </w:tc>
      </w:tr>
      <w:tr w:rsidR="00EB37CF" w14:paraId="1369DE2E"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FC0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403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FBE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679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0B5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D49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C4E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073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3D2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519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$505.68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FF8AB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$507.70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1E63F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$509.73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91C72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$511.77</w:t>
            </w:r>
          </w:p>
        </w:tc>
      </w:tr>
      <w:tr w:rsidR="00EB37CF" w14:paraId="0CF2CB4A"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7D3C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FAC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379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11D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45B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D3E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E57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F34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4EF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B3A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$525.42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185AB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$527.52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00C2F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$529.63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E8199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$531.75</w:t>
            </w:r>
          </w:p>
        </w:tc>
      </w:tr>
      <w:tr w:rsidR="00EB37CF" w14:paraId="37754AD0"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6D86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FC5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E88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351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149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E72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FEB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$538.64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DCA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52D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1AE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$545.13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F302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$547.31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5AC59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$549.50</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FDF60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$551.70</w:t>
            </w:r>
          </w:p>
        </w:tc>
      </w:tr>
      <w:tr w:rsidR="00EB37CF" w14:paraId="4CBDBBD3"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C3D0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2D2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130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03B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248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46B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A22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C4C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2C8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E25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$564.89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3545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$567.15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8ACC0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$569.42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466286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$571.70</w:t>
            </w:r>
          </w:p>
        </w:tc>
      </w:tr>
      <w:tr w:rsidR="00EB37CF" w14:paraId="352FEBE2"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DB67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85E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601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210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8AF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930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F53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10A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3A1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9D4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$584.69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85652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$587.03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2A505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$589.38</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5FD97A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$591.74</w:t>
            </w:r>
          </w:p>
        </w:tc>
      </w:tr>
      <w:tr w:rsidR="00EB37CF" w14:paraId="0DD09C23"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78FC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9FB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7FE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57D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CFA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55A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59E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7EE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048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FC1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$604.48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710F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$606.90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0677E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$609.33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0D6C46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$611.77</w:t>
            </w:r>
          </w:p>
        </w:tc>
      </w:tr>
      <w:tr w:rsidR="00EB37CF" w14:paraId="3C70620A"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02A0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D4B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5FE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641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9C6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D07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283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$616.89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C481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71D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F0F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$624.33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E9EAF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$626.82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8B5FA6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$629.33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0854E8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$631.85</w:t>
            </w:r>
          </w:p>
        </w:tc>
      </w:tr>
      <w:tr w:rsidR="00EB37CF" w14:paraId="189A543F"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6DDD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65F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$623.91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8EB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A4A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B79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5F2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6F2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4F3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D75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B05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$644.16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AEBE0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$646.74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617F3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$649.32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FE3FE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$651.92</w:t>
            </w:r>
          </w:p>
        </w:tc>
      </w:tr>
      <w:tr w:rsidR="00EB37CF" w14:paraId="5A0E7A91"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9EB7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CAF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921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A95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E43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504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5D6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44E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$658.79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326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3DB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$664.07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595F4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$666.72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4DD603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$669.39</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BC044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$672.07</w:t>
            </w:r>
          </w:p>
        </w:tc>
      </w:tr>
      <w:tr w:rsidR="00EB37CF" w14:paraId="58F4BE4F"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80EC8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E1D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615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3AC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$667.78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FBD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FD6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686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861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34D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EED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$683.96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2C8CF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$686.70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CBA5E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$689.45</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14B759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$692.20</w:t>
            </w:r>
          </w:p>
        </w:tc>
      </w:tr>
      <w:tr w:rsidR="00EB37CF" w14:paraId="57F40819"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35CF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012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5AB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F4F6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6528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7CC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86E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152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E20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9C7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$703.90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6443C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$706.72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2D0B7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$709.54</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C154B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$712.38</w:t>
            </w:r>
          </w:p>
        </w:tc>
      </w:tr>
      <w:tr w:rsidR="00EB37CF" w14:paraId="7FD52DA9"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E796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44AF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BA7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F79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0C1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F12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2DE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971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99E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CCC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$723.86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C126A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$726.76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9892C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$729.67</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5E806C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$732.58</w:t>
            </w:r>
          </w:p>
        </w:tc>
      </w:tr>
      <w:tr w:rsidR="00EB37CF" w14:paraId="774559F2"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45BB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EA1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8F8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FF46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EBA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3FF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C34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160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A8B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066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$743.87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32F9C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$746.84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484F7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$749.83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C0E2F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$752.83</w:t>
            </w:r>
          </w:p>
        </w:tc>
      </w:tr>
      <w:tr w:rsidR="00EB37CF" w14:paraId="78968D7E"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9896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0A9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462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6AC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775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CBD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01A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37B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F1F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FD7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$763.85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38F0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$766.90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16CA0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$769.97</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F49AD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$773.05</w:t>
            </w:r>
          </w:p>
        </w:tc>
      </w:tr>
      <w:tr w:rsidR="00EB37CF" w14:paraId="0C9ED77B"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BF07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ADBA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A49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048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8DC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175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FE6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85D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74C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E30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$783.89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52C14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$787.03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7225E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$790.18</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1C7D43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$793.34</w:t>
            </w:r>
          </w:p>
        </w:tc>
      </w:tr>
      <w:tr w:rsidR="00EB37CF" w14:paraId="52AFB3CA"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BD52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35A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BB9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7BF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E80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E2C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63D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95B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5A79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B2D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$803.95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D1626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$807.17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5B8EC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$810.39</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025D5C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$813.64</w:t>
            </w:r>
          </w:p>
        </w:tc>
      </w:tr>
      <w:tr w:rsidR="00EB37CF" w14:paraId="3C95DB07"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911F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BCD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F0E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EAC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C3A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E6E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841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431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$817.47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EB0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CEE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$824.03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B6E4C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$827.32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17D88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$830.63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7E238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$833.95</w:t>
            </w:r>
          </w:p>
        </w:tc>
      </w:tr>
      <w:tr w:rsidR="00EB37CF" w14:paraId="37F20451"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0070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08B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3F0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4C8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55C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ED3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7F4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F87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08D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E5C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$844.14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73214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$847.51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74A17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$850.90</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0064D9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$854.31</w:t>
            </w:r>
          </w:p>
        </w:tc>
      </w:tr>
      <w:tr w:rsidR="00EB37CF" w14:paraId="34FC75C0"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9C75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735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0A5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BB9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04A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59E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939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16F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276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7F0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$864.28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424E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$867.73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2CC2F4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$871.21</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E3E3EC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$874.69</w:t>
            </w:r>
          </w:p>
        </w:tc>
      </w:tr>
      <w:tr w:rsidR="00EB37CF" w14:paraId="7ECBB5ED"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E05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A41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FB5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E0D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ACE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2EE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3AF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$873.91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C46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884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35B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$884.44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D80D3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$887.98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240F3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$891.53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0DBE4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$895.10</w:t>
            </w:r>
          </w:p>
        </w:tc>
      </w:tr>
      <w:tr w:rsidR="00EB37CF" w14:paraId="27C1530C"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0F53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494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446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EAE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A05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028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D3D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AB7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58C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68B6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$904.62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65EAA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$908.24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8AEF1C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$911.88</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5A7DD0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$915.52</w:t>
            </w:r>
          </w:p>
        </w:tc>
      </w:tr>
      <w:tr w:rsidR="00EB37CF" w14:paraId="4FAACB04"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9BBA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8CF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A8F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C03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A45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680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E2C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B6B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$917.47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64A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711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$924.83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95203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$928.53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A5056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$932.24</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7122F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$935.97</w:t>
            </w:r>
          </w:p>
        </w:tc>
      </w:tr>
      <w:tr w:rsidR="00EB37CF" w14:paraId="6CF667EA"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3B37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B90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FF3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26D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E97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2A0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6AC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A0E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19D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988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$945.06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071A0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$948.84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97E24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$952.63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5740D3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$956.44</w:t>
            </w:r>
          </w:p>
        </w:tc>
      </w:tr>
      <w:tr w:rsidR="00EB37CF" w14:paraId="3FBE3C8B"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FD78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05B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1D8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8DE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B48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$946.24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11A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A21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1F7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33A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3CE0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$965.31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4E47A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$969.17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C4404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$973.05</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87872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$976.94</w:t>
            </w:r>
          </w:p>
        </w:tc>
      </w:tr>
      <w:tr w:rsidR="00EB37CF" w14:paraId="5023CBD5"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2565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52A1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C96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8A6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8DBB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1B32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2B76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3F6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$977.78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599D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AB4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$985.61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811E6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$989.56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1C387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$993.52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251FCD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$997.49</w:t>
            </w:r>
          </w:p>
        </w:tc>
      </w:tr>
      <w:tr w:rsidR="00EB37CF" w14:paraId="729270CF"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4F88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261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65A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9FD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8D1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$986.04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D1A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F4B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0069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A21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335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$1,005.92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A9632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$1,009.94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F179E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$1,013.98</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815AC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$1,018.03</w:t>
            </w:r>
          </w:p>
        </w:tc>
      </w:tr>
      <w:tr w:rsidR="00EB37CF" w14:paraId="0D7B84E5"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FEB4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543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9C2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266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D29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213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108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3D9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909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E46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$1,026.26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8ED5E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$1,030.36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53D3E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$1,034.48</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98E27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$1,038.62</w:t>
            </w:r>
          </w:p>
        </w:tc>
      </w:tr>
      <w:tr w:rsidR="00EB37CF" w14:paraId="5D2CA789"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A600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7FB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4B6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$1,017.77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384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BFB2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$1,025.93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EF9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B51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74C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342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7F5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$1,046.61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13E76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$1,050.80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461EA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$1,055.00</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2B75B1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$1,059.22</w:t>
            </w:r>
          </w:p>
        </w:tc>
      </w:tr>
      <w:tr w:rsidR="00EB37CF" w14:paraId="09A0F268"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240D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8AD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284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$1,037.62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58C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B41A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$1,045.93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205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4449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714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09B1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BB4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$1,067.02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36BF9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$1,071.29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05D73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$1,075.57</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4C162B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$1,079.88</w:t>
            </w:r>
          </w:p>
        </w:tc>
      </w:tr>
      <w:tr w:rsidR="00EB37CF" w14:paraId="7183E97E"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802D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267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B04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$1,057.45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D4B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FFA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$1,065.93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D05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7B4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64B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$1,078.77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CBB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086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$1,087.42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E2DB3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$1,091.77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A40D3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$1,096.13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240511A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$1,100.52</w:t>
            </w:r>
          </w:p>
        </w:tc>
      </w:tr>
      <w:tr w:rsidR="00EB37CF" w14:paraId="238D514D"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A18A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F91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DA2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$1,077.34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75A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54E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$1,085.97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27E1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CCE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$1,094.68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1D5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0D9A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A4D4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$1,107.87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5E3A1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$1,112.30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38C2AC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$1,116.75</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1F4E8D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$1,121.21</w:t>
            </w:r>
          </w:p>
        </w:tc>
      </w:tr>
      <w:tr w:rsidR="00EB37CF" w14:paraId="71A95FBC"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74BF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AEB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945C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$1,097.22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680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19C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$1,106.02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0DD8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FA8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7D8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3DAC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BBA5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$1,128.32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4B947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$1,132.83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2FD5D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$1,137.36</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CF22C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$1,141.91</w:t>
            </w:r>
          </w:p>
        </w:tc>
      </w:tr>
      <w:tr w:rsidR="00EB37CF" w14:paraId="376A441D"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CA9C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733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C7B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$1,117.15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61F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265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$1,126.10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969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F47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F9A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$1,139.67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49BC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9A4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$1,148.81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6ABF55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$1,153.40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DEFDD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$1,158.02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461BE6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$1,162.65</w:t>
            </w:r>
          </w:p>
        </w:tc>
      </w:tr>
      <w:tr w:rsidR="00EB37CF" w14:paraId="68CFBD40"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C3DF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CCD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4E7D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$1,137.09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040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C72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$1,146.20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398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B125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A98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090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1DA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$1,169.31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E261D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$1,173.99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75828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$1,178.68</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1C28EB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$1,183.40</w:t>
            </w:r>
          </w:p>
        </w:tc>
      </w:tr>
      <w:tr w:rsidR="00EB37CF" w14:paraId="461167F6"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9C2FA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D90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824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$1,157.08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AF0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A06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$1,166.35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CAF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BC1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ECB8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25D9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C82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$1,189.87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0E9A1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$1,194.63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DF73E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$1,199.40</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132D4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$1,204.20</w:t>
            </w:r>
          </w:p>
        </w:tc>
      </w:tr>
      <w:tr w:rsidR="00EB37CF" w14:paraId="529CAEC8"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CE25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197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3BCA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$1,177.09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A17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693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$1,186.52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A0B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976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90F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25E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90F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$1,210.44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23F3E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$1,215.29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F3F15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$1,220.15</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521D8C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$1,225.03</w:t>
            </w:r>
          </w:p>
        </w:tc>
      </w:tr>
      <w:tr w:rsidR="00EB37CF" w14:paraId="61010A76"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EA00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9CF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0F6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$1,197.10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F08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8D9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$1,206.69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9E8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1FC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3D0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EE9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9D1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$1,231.02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13D2B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$1,235.95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2B281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$1,240.89</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529D5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$1,245.85</w:t>
            </w:r>
          </w:p>
        </w:tc>
      </w:tr>
      <w:tr w:rsidR="00EB37CF" w14:paraId="57D85109"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FB4C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578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EAC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$1,217.12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4D4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A160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$1,226.87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C2C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B38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2604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595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907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$1,251.61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A0C907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$1,256.62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F0E4A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$1,261.64</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25AFE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$1,266.69</w:t>
            </w:r>
          </w:p>
        </w:tc>
      </w:tr>
      <w:tr w:rsidR="00EB37CF" w14:paraId="388E07B2"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A9AF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1E9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512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$1,237.20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234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462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$1,247.12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C47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14A1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499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5CD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C680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$1,272.26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B0E94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$1,277.35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9557E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$1,282.46</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0FE0A7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$1,287.59</w:t>
            </w:r>
          </w:p>
        </w:tc>
      </w:tr>
      <w:tr w:rsidR="00EB37CF" w14:paraId="7BB27E01"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C9FB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9D9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D29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$1,257.29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0301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2AF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$1,267.37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8D7A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620E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8DB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A27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BDE1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$1,292.92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F45F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$1,298.09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0FB5D6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$1,303.29</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163B4A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$1,308.50</w:t>
            </w:r>
          </w:p>
        </w:tc>
      </w:tr>
      <w:tr w:rsidR="00EB37CF" w14:paraId="7C8744F9"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98E82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EAF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1F02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$1,277.43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7A6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A25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$1,287.67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607C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4A9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F79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7AD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283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$1,313.63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E0B7C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$1,318.88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9AA388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$1,324.16</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24783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$1,329.45</w:t>
            </w:r>
          </w:p>
        </w:tc>
      </w:tr>
      <w:tr w:rsidR="00EB37CF" w14:paraId="39650ECC"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6DFB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6E8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263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$1,297.56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D6B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232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$1,307.96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1A6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B54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F10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708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3B4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$1,334.33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28995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$1,339.67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335E5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$1,345.03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5AD03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$1,350.41</w:t>
            </w:r>
          </w:p>
        </w:tc>
      </w:tr>
      <w:tr w:rsidR="00EB37CF" w14:paraId="127F3BB3"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F56F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F78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4E2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$1,317.73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3CC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093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$1,328.29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277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3839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$1,338.94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C5B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04B2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$1,349.67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0C5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$1,355.07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E6D1D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$1,360.49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AFF15B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$1,365.93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16F00F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$1,371.40</w:t>
            </w:r>
          </w:p>
        </w:tc>
      </w:tr>
      <w:tr w:rsidR="00EB37CF" w14:paraId="5A740E55"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21F5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FA7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733B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$1,337.92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80F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8017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$1,348.65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E05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4D27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AD3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799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1FE9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$1,375.84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4FFD3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$1,381.34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571D7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$1,386.87</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B522C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$1,392.41</w:t>
            </w:r>
          </w:p>
        </w:tc>
      </w:tr>
      <w:tr w:rsidR="00EB37CF" w14:paraId="3E233CE7"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56C7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331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C91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$1,358.14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865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793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$1,369.03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81D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89E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300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762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CA7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$1,396.63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16558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$1,402.21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80291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$1,407.82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59206F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$1,413.45</w:t>
            </w:r>
          </w:p>
        </w:tc>
      </w:tr>
      <w:tr w:rsidR="00EB37CF" w14:paraId="4102251E"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E442B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FFC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82F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$1,378.38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BBB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6E6E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$1,389.43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57EF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$1,394.99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5A3E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D8F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ED0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322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$1,417.44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9A20A1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$1,423.11</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86B02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$1,428.80</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2C47292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$1,434.52</w:t>
            </w:r>
          </w:p>
        </w:tc>
      </w:tr>
      <w:tr w:rsidR="00EB37CF" w14:paraId="4F1D082D"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56BDF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2DDA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D8A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$1,398.66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4A4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5F8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$1,409.87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A7CD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333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FD3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BCE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B560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$1,438.29</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4160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$1,444.05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81494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$1,449.82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884F0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$1,455.62</w:t>
            </w:r>
          </w:p>
        </w:tc>
      </w:tr>
      <w:tr w:rsidR="00EB37CF" w14:paraId="76E58349"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CF750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936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800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$1,418.93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58E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$1,424.60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1EB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3F0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9B5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4DB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122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E69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$1,459.14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309A0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$1,464.97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36356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$1,470.83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4E7AD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$1,476.72</w:t>
            </w:r>
          </w:p>
        </w:tc>
      </w:tr>
      <w:tr w:rsidR="00EB37CF" w14:paraId="4AAACBA4"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EA8C1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C4E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A8FA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$1,439.26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5FFD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$1,445.01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5A7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177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7652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$1,462.42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154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$1,468.27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AF4F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4B9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$1,480.04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D276E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$1,485.96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CCF4C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$1,491.91</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47B6CB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$1,497.87</w:t>
            </w:r>
          </w:p>
        </w:tc>
      </w:tr>
      <w:tr w:rsidR="00EB37CF" w14:paraId="2380A2AF"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5325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F43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778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$1,459.59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EAD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$1,465.43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755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8C8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9FF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7F7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A1D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379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$1,500.95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296A8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$1,506.95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8BF2D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$1,512.98</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4938CF9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$1,519.03</w:t>
            </w:r>
          </w:p>
        </w:tc>
      </w:tr>
      <w:tr w:rsidR="00EB37CF" w14:paraId="5E1C3E99"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EDCA5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889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7A2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$1,479.94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90F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$1,485.86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1EF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AB1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45F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1147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AAD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323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$1,521.88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CB63F7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$1,527.97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6AC7ED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$1,534.08</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228B893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$1,540.21</w:t>
            </w:r>
          </w:p>
        </w:tc>
      </w:tr>
      <w:tr w:rsidR="00EB37CF" w14:paraId="490DBFB5"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9A6D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BC3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$1,494.37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774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BB46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$1,506.34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5801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062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848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FC8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AAF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C45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$1,542.86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94FC6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$1,549.03</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44788F6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$1,555.23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02366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$1,561.45</w:t>
            </w:r>
          </w:p>
        </w:tc>
      </w:tr>
      <w:tr w:rsidR="00EB37CF" w14:paraId="19FBC84D"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80603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6FE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$1,514.69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552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CD4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$1,526.83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C505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4432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FEA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BF1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E994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BC1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$1,563.84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564544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$1,570.10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50272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$1,576.38</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59F152A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$1,582.68</w:t>
            </w:r>
          </w:p>
        </w:tc>
      </w:tr>
      <w:tr w:rsidR="00EB37CF" w14:paraId="49AE615D"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3FF5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3A30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$1,535.04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24C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FB9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$1,547.34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F14B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B9CC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A83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296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469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87AA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$1,584.85</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C973F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$1,591.19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17D25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$1,597.56</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9219D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$1,603.95</w:t>
            </w:r>
          </w:p>
        </w:tc>
      </w:tr>
      <w:tr w:rsidR="00EB37CF" w14:paraId="59C47239"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D9FB9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66C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$1,555.42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912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A4EE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$1,567.89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26C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92B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557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0AC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144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EE1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$1,605.90</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9CAEE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$1,612.32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92130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$1,618.77</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96103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$1,625.25</w:t>
            </w:r>
          </w:p>
        </w:tc>
      </w:tr>
      <w:tr w:rsidR="00EB37CF" w14:paraId="1D1CAAD9"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5EE57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63A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$1,575.84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0A7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0826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$1,588.47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6B1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3F5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0A32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105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7789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AB8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$1,626.98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4182A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$1,633.48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E106E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$1,640.02</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76E4A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$1,646.58</w:t>
            </w:r>
          </w:p>
        </w:tc>
      </w:tr>
      <w:tr w:rsidR="00EB37CF" w14:paraId="7A1F5D61"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D3088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BA1C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$1,596.26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AFF2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A5D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$1,609.06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84A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$1,615.49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75C5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F474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F6E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665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837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$1,648.06</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DC901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$1,654.66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1347C8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$1,661.28</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43D269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$1,667.92</w:t>
            </w:r>
          </w:p>
        </w:tc>
      </w:tr>
      <w:tr w:rsidR="00EB37CF" w14:paraId="3DAB2367"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4E56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304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$1,616.72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016C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6D4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$1,629.68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EE3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A85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FDC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0EA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1F2C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B2C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$1,669.18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2E7FF0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$1,675.86</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92F3C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$1,682.56</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24286B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$1,689.29</w:t>
            </w:r>
          </w:p>
        </w:tc>
      </w:tr>
      <w:tr w:rsidR="00EB37CF" w14:paraId="77B7C796"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79F9B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EA0E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$1,637.20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F7E3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$1,643.74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98B3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FE17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$1,656.92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9ED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F615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5AC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$1,676.88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5CF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0C1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$1,690.32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68DC5D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$1,697.09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690E6A8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$1,703.87</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6918CE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$1,710.69</w:t>
            </w:r>
          </w:p>
        </w:tc>
      </w:tr>
      <w:tr w:rsidR="00EB37CF" w14:paraId="75A2C910"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70CEA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5FF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$1,657.71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6B2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$1,664.34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62A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197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$1,677.69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0C6C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7B5F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C723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6654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7F83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$1,711.51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88AEC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$1,718.35</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49C77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$1,725.23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219F41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$1,732.13</w:t>
            </w:r>
          </w:p>
        </w:tc>
      </w:tr>
      <w:tr w:rsidR="00EB37CF" w14:paraId="39656EE0"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085A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445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$1,678.21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B988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$1,684.92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722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534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9101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B497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DADB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E70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4D2C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$1,732.67</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79D7682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$1,739.60</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7C4433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$1,746.56</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1F52752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$1,753.55</w:t>
            </w:r>
          </w:p>
        </w:tc>
      </w:tr>
      <w:tr w:rsidR="00EB37CF" w14:paraId="05871697"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5B5E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4921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$1,698.78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51C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$1,705.57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8F12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8784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A1E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763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EAB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F05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$1,746.92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C95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$1,753.91</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AD15FB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$1,760.92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D520AE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$1,767.97</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F784F4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$1,775.04</w:t>
            </w:r>
          </w:p>
        </w:tc>
      </w:tr>
      <w:tr w:rsidR="00EB37CF" w14:paraId="720C5EC1"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7A5BA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9C88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$1,719.35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E3D0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$1,726.23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918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A0AD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F021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035B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8EB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C92D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90B2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$1,775.14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074CDB7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$1,782.24</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2A8C1BF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$1,789.37</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5C1A25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$1,796.53</w:t>
            </w:r>
          </w:p>
        </w:tc>
      </w:tr>
      <w:tr w:rsidR="00EB37CF" w14:paraId="437BEB89"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9BF5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D70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$1,739.97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4991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$1,746.93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29B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$1,753.92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8CB1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3671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72A1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5649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075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78F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$1,796.43</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473FB23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$1,803.62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1A5B12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$1,810.83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7C8989E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$1,818.08</w:t>
            </w:r>
          </w:p>
        </w:tc>
      </w:tr>
      <w:tr w:rsidR="00EB37CF" w14:paraId="659FCE6C"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07BC6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3F9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AC9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$1,767.63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0534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$1,774.70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835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532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58ED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54A9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$1,803.27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B21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9B0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$1,817.72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305636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$1,824.99</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67C8B7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$1,832.29</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230082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$1,839.62</w:t>
            </w:r>
          </w:p>
        </w:tc>
      </w:tr>
      <w:tr w:rsidR="00EB37CF" w14:paraId="09E7BDA8"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BEFC1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91B8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1CD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$1,788.35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4AD7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$1,795.50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EA60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$1,802.68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3928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$1,809.89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97C9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E93F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$1,824.40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01B9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0338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$1,839.02</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10A64FB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$1,846.38</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574CC8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$1,853.77</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37B084E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$1,861.18</w:t>
            </w:r>
          </w:p>
        </w:tc>
      </w:tr>
      <w:tr w:rsidR="00EB37CF" w14:paraId="7EE7C1AC"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6395C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67CB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$1,801.90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A54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$1,809.11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5DC7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$1,816.35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7B83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$1,823.61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300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67F7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531D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568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767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$1,860.38</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2621C9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$1,867.82</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792F16D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$1,875.29</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1E8C13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$1,882.79</w:t>
            </w:r>
          </w:p>
        </w:tc>
      </w:tr>
      <w:tr w:rsidR="00EB37CF" w14:paraId="54C9801B" w14:textId="77777777">
        <w:trPr>
          <w:divId w:val="141442664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FDF1D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3F02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$1,822.60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16F6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$1,829.89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B648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$1,837.21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BC1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$1,844.55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C17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E2B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$1,859.34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7D45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$1,866.78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95A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$1,874.24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3249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$1,881.74</w:t>
            </w:r>
          </w:p>
        </w:tc>
        <w:tc>
          <w:tcPr>
            <w:tcW w:w="385" w:type="pct"/>
            <w:tcBorders>
              <w:top w:val="single" w:sz="6" w:space="0" w:color="000000"/>
              <w:left w:val="single" w:sz="6" w:space="0" w:color="000000"/>
              <w:bottom w:val="single" w:sz="6" w:space="0" w:color="000000"/>
              <w:right w:val="single" w:sz="6" w:space="0" w:color="000000"/>
            </w:tcBorders>
            <w:vAlign w:val="center"/>
            <w:hideMark/>
          </w:tcPr>
          <w:p w14:paraId="5CCEF56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$1,889.27</w:t>
            </w:r>
          </w:p>
        </w:tc>
        <w:tc>
          <w:tcPr>
            <w:tcW w:w="389" w:type="pct"/>
            <w:tcBorders>
              <w:top w:val="single" w:sz="6" w:space="0" w:color="000000"/>
              <w:left w:val="single" w:sz="6" w:space="0" w:color="000000"/>
              <w:bottom w:val="single" w:sz="6" w:space="0" w:color="000000"/>
              <w:right w:val="single" w:sz="6" w:space="0" w:color="000000"/>
            </w:tcBorders>
            <w:vAlign w:val="center"/>
            <w:hideMark/>
          </w:tcPr>
          <w:p w14:paraId="0AA8DD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$1,896.83</w:t>
            </w:r>
          </w:p>
        </w:tc>
        <w:tc>
          <w:tcPr>
            <w:tcW w:w="585" w:type="pct"/>
            <w:tcBorders>
              <w:top w:val="single" w:sz="6" w:space="0" w:color="000000"/>
              <w:left w:val="single" w:sz="6" w:space="0" w:color="000000"/>
              <w:bottom w:val="single" w:sz="6" w:space="0" w:color="000000"/>
              <w:right w:val="single" w:sz="6" w:space="0" w:color="000000"/>
            </w:tcBorders>
            <w:vAlign w:val="center"/>
            <w:hideMark/>
          </w:tcPr>
          <w:p w14:paraId="0B33943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$1,904.41</w:t>
            </w:r>
          </w:p>
        </w:tc>
      </w:tr>
    </w:tbl>
    <w:p w14:paraId="51447741" w14:textId="77777777" w:rsidR="00EB37CF" w:rsidRDefault="003C56AC">
      <w:pPr>
        <w:spacing w:line="435" w:lineRule="atLeast"/>
        <w:jc w:val="both"/>
        <w:divId w:val="529807590"/>
        <w:rPr>
          <w:rFonts w:ascii="Arial" w:eastAsia="Times New Roman" w:hAnsi="Arial" w:cs="Arial"/>
          <w:i/>
          <w:sz w:val="18"/>
          <w:szCs w:val="18"/>
        </w:rPr>
      </w:pPr>
      <w:r>
        <w:rPr>
          <w:rFonts w:ascii="Arial" w:eastAsia="Times New Roman" w:hAnsi="Arial" w:cs="Arial"/>
          <w:i/>
          <w:sz w:val="12"/>
          <w:szCs w:val="12"/>
        </w:rPr>
        <w:br/>
      </w:r>
      <w:r>
        <w:rPr>
          <w:rFonts w:ascii="Arial" w:eastAsia="Times New Roman" w:hAnsi="Arial" w:cs="Arial"/>
          <w:i/>
          <w:sz w:val="18"/>
          <w:szCs w:val="18"/>
        </w:rPr>
        <w:t>En consumos mayores a 100 m</w:t>
      </w:r>
      <w:r>
        <w:rPr>
          <w:rFonts w:ascii="Arial" w:eastAsia="Times New Roman" w:hAnsi="Arial" w:cs="Arial"/>
          <w:i/>
          <w:sz w:val="18"/>
          <w:szCs w:val="18"/>
          <w:vertAlign w:val="superscript"/>
        </w:rPr>
        <w:t>3</w:t>
      </w:r>
      <w:r>
        <w:rPr>
          <w:rFonts w:ascii="Arial" w:eastAsia="Times New Roman" w:hAnsi="Arial" w:cs="Arial"/>
          <w:i/>
          <w:sz w:val="18"/>
          <w:szCs w:val="18"/>
        </w:rPr>
        <w:t xml:space="preserve"> se cobrará  cada metro cúbico al precio siguiente y al importe que resulte se le sumará la cuota base.</w:t>
      </w:r>
    </w:p>
    <w:tbl>
      <w:tblPr>
        <w:tblW w:w="4988"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188"/>
        <w:gridCol w:w="732"/>
        <w:gridCol w:w="788"/>
        <w:gridCol w:w="733"/>
        <w:gridCol w:w="733"/>
        <w:gridCol w:w="733"/>
        <w:gridCol w:w="733"/>
        <w:gridCol w:w="733"/>
        <w:gridCol w:w="764"/>
        <w:gridCol w:w="1062"/>
        <w:gridCol w:w="821"/>
        <w:gridCol w:w="1021"/>
        <w:gridCol w:w="973"/>
      </w:tblGrid>
      <w:tr w:rsidR="00EB37CF" w14:paraId="2160B4E8" w14:textId="77777777">
        <w:trPr>
          <w:divId w:val="390007127"/>
          <w:trHeight w:val="29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9FE496"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Más de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11E83"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C877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6C903"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A42A6"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B838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1350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CDBE3"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C54BA"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B456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348FA"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38B9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FFC5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6BD0A2B1" w14:textId="77777777">
        <w:trPr>
          <w:divId w:val="390007127"/>
          <w:trHeight w:val="2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08E25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Precio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067C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9B89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AA85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7AE6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B494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67C1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23AC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6547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22C98"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5B03D"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6F917"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EB48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$19.68</w:t>
            </w:r>
          </w:p>
        </w:tc>
      </w:tr>
    </w:tbl>
    <w:p w14:paraId="3DFE3F9C" w14:textId="77777777" w:rsidR="00EB37CF" w:rsidRDefault="003C56AC">
      <w:pPr>
        <w:pStyle w:val="NormalWeb"/>
        <w:spacing w:after="240" w:afterAutospacing="0" w:line="435" w:lineRule="atLeast"/>
        <w:jc w:val="both"/>
        <w:divId w:val="529807590"/>
        <w:rPr>
          <w:i/>
          <w:sz w:val="18"/>
          <w:szCs w:val="18"/>
        </w:rPr>
      </w:pPr>
      <w:r>
        <w:rPr>
          <w:b/>
          <w:bCs/>
          <w:i/>
          <w:sz w:val="18"/>
          <w:szCs w:val="18"/>
        </w:rPr>
        <w:t>Servicio público</w:t>
      </w:r>
    </w:p>
    <w:tbl>
      <w:tblPr>
        <w:tblW w:w="4965"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308"/>
        <w:gridCol w:w="756"/>
        <w:gridCol w:w="756"/>
        <w:gridCol w:w="756"/>
        <w:gridCol w:w="756"/>
        <w:gridCol w:w="756"/>
        <w:gridCol w:w="756"/>
        <w:gridCol w:w="756"/>
        <w:gridCol w:w="756"/>
        <w:gridCol w:w="988"/>
        <w:gridCol w:w="764"/>
        <w:gridCol w:w="950"/>
        <w:gridCol w:w="905"/>
      </w:tblGrid>
      <w:tr w:rsidR="00EB37CF" w14:paraId="25B92B14" w14:textId="77777777">
        <w:trPr>
          <w:divId w:val="1778864375"/>
          <w:trHeight w:val="29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DB1F4F"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Servicio público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CF929"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F5D1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3AC0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B4C8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2C109"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45DBF"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D3C4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F66F6"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DB12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0F696"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0A9C9"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E874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3D2AF512" w14:textId="77777777">
        <w:trPr>
          <w:divId w:val="1778864375"/>
          <w:trHeight w:val="2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B6682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Cuota base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63107"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$150.22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3AE5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$150.82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4F0F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$151.42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C082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$152.03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14EE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$152.64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DD20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$153.25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05BD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$153.86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14C5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$154.48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B30C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$155.09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BF7F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$155.72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4DAA8"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$156.34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538A6"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$156.96</w:t>
            </w:r>
          </w:p>
        </w:tc>
      </w:tr>
    </w:tbl>
    <w:p w14:paraId="3408994B" w14:textId="77777777" w:rsidR="00EB37CF" w:rsidRDefault="003C56AC">
      <w:pPr>
        <w:pStyle w:val="NormalWeb"/>
        <w:spacing w:line="435" w:lineRule="atLeast"/>
        <w:jc w:val="both"/>
        <w:divId w:val="529807590"/>
        <w:rPr>
          <w:i/>
          <w:sz w:val="18"/>
          <w:szCs w:val="18"/>
        </w:rPr>
      </w:pPr>
      <w:r>
        <w:rPr>
          <w:i/>
          <w:sz w:val="18"/>
          <w:szCs w:val="18"/>
        </w:rPr>
        <w:t>La cuota base  da derecho a consumir hasta diez metros cúbicos al mes</w:t>
      </w:r>
    </w:p>
    <w:p w14:paraId="48ED9F59" w14:textId="77777777" w:rsidR="00EB37CF" w:rsidRDefault="003C56AC">
      <w:pPr>
        <w:spacing w:line="435" w:lineRule="atLeast"/>
        <w:jc w:val="both"/>
        <w:divId w:val="529807590"/>
        <w:rPr>
          <w:rFonts w:ascii="Arial" w:eastAsia="Times New Roman" w:hAnsi="Arial" w:cs="Arial"/>
          <w:i/>
          <w:sz w:val="18"/>
          <w:szCs w:val="18"/>
        </w:rPr>
      </w:pPr>
      <w:r>
        <w:rPr>
          <w:rFonts w:ascii="Arial" w:eastAsia="Times New Roman" w:hAnsi="Arial" w:cs="Arial"/>
          <w:i/>
          <w:sz w:val="18"/>
          <w:szCs w:val="18"/>
        </w:rPr>
        <w:t>En consumos mayores a diez metros cúbicos se cobrará cada metro consumido al precio siguiente:</w:t>
      </w:r>
    </w:p>
    <w:tbl>
      <w:tblPr>
        <w:tblW w:w="4997"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200"/>
        <w:gridCol w:w="733"/>
        <w:gridCol w:w="789"/>
        <w:gridCol w:w="733"/>
        <w:gridCol w:w="733"/>
        <w:gridCol w:w="733"/>
        <w:gridCol w:w="733"/>
        <w:gridCol w:w="733"/>
        <w:gridCol w:w="765"/>
        <w:gridCol w:w="1063"/>
        <w:gridCol w:w="822"/>
        <w:gridCol w:w="1022"/>
        <w:gridCol w:w="974"/>
      </w:tblGrid>
      <w:tr w:rsidR="00EB37CF" w14:paraId="29B377AD" w14:textId="77777777">
        <w:trPr>
          <w:divId w:val="1650134036"/>
          <w:trHeight w:val="29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06EFA6"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Consumo M3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496B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78590"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BA1EF"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FFF46"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11C2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14BBF"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3C0D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9EBD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A95D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32C0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DCB7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428F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1A91C75F" w14:textId="77777777">
        <w:trPr>
          <w:divId w:val="1650134036"/>
          <w:trHeight w:val="2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02DE5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Más de 10m3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7CBA7"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C93A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9E45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9693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6691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AE988"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DCD37"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68367"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C111D"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94167"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EEB47"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4DAFD"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$19.76</w:t>
            </w:r>
          </w:p>
        </w:tc>
      </w:tr>
    </w:tbl>
    <w:p w14:paraId="659A4879" w14:textId="77777777" w:rsidR="00EB37CF" w:rsidRDefault="003C56AC">
      <w:pPr>
        <w:pStyle w:val="NormalWeb"/>
        <w:spacing w:line="435" w:lineRule="atLeast"/>
        <w:jc w:val="both"/>
        <w:divId w:val="529807590"/>
        <w:rPr>
          <w:i/>
          <w:sz w:val="18"/>
          <w:szCs w:val="18"/>
        </w:rPr>
      </w:pPr>
      <w:r>
        <w:rPr>
          <w:i/>
          <w:sz w:val="18"/>
          <w:szCs w:val="18"/>
        </w:rPr>
        <w:t>Las instituciones educativas públicas tendrán una asignación mensual gratuita de agua potable en relación a los alumnos que tengan inscritos por turno y de acuerdo a su nivel educativo, conforme a la tabla siguiente:</w:t>
      </w:r>
    </w:p>
    <w:tbl>
      <w:tblPr>
        <w:tblW w:w="0" w:type="auto"/>
        <w:jc w:val="center"/>
        <w:tblLook w:val="04A0" w:firstRow="1" w:lastRow="0" w:firstColumn="1" w:lastColumn="0" w:noHBand="0" w:noVBand="1"/>
      </w:tblPr>
      <w:tblGrid>
        <w:gridCol w:w="2943"/>
        <w:gridCol w:w="2011"/>
        <w:gridCol w:w="2012"/>
        <w:gridCol w:w="2012"/>
      </w:tblGrid>
      <w:tr w:rsidR="00EB37CF" w14:paraId="5B9CB226" w14:textId="77777777">
        <w:trPr>
          <w:divId w:val="529807590"/>
          <w:jc w:val="center"/>
        </w:trPr>
        <w:tc>
          <w:tcPr>
            <w:tcW w:w="2943" w:type="dxa"/>
            <w:tcBorders>
              <w:top w:val="single" w:sz="8" w:space="0" w:color="auto"/>
              <w:left w:val="single" w:sz="8" w:space="0" w:color="auto"/>
              <w:bottom w:val="single" w:sz="8" w:space="0" w:color="auto"/>
              <w:right w:val="single" w:sz="8" w:space="0" w:color="auto"/>
            </w:tcBorders>
            <w:vAlign w:val="center"/>
            <w:hideMark/>
          </w:tcPr>
          <w:p w14:paraId="6ADB364D" w14:textId="77777777" w:rsidR="00EB37CF" w:rsidRDefault="003C56AC">
            <w:pPr>
              <w:pStyle w:val="NormalWeb"/>
              <w:spacing w:line="254" w:lineRule="auto"/>
              <w:jc w:val="both"/>
              <w:rPr>
                <w:sz w:val="18"/>
                <w:szCs w:val="18"/>
                <w:lang w:eastAsia="en-US"/>
              </w:rPr>
            </w:pPr>
            <w:r>
              <w:rPr>
                <w:b/>
                <w:bCs/>
                <w:sz w:val="18"/>
                <w:szCs w:val="18"/>
                <w:lang w:eastAsia="en-US"/>
              </w:rPr>
              <w:t>Nivel escolar</w:t>
            </w:r>
          </w:p>
        </w:tc>
        <w:tc>
          <w:tcPr>
            <w:tcW w:w="2011" w:type="dxa"/>
            <w:tcBorders>
              <w:top w:val="single" w:sz="8" w:space="0" w:color="auto"/>
              <w:left w:val="nil"/>
              <w:bottom w:val="single" w:sz="8" w:space="0" w:color="auto"/>
              <w:right w:val="single" w:sz="8" w:space="0" w:color="auto"/>
            </w:tcBorders>
            <w:vAlign w:val="center"/>
            <w:hideMark/>
          </w:tcPr>
          <w:p w14:paraId="76BF1AD6" w14:textId="77777777" w:rsidR="00EB37CF" w:rsidRDefault="003C56AC">
            <w:pPr>
              <w:pStyle w:val="NormalWeb"/>
              <w:spacing w:line="254" w:lineRule="auto"/>
              <w:jc w:val="both"/>
              <w:rPr>
                <w:sz w:val="18"/>
                <w:szCs w:val="18"/>
                <w:lang w:eastAsia="en-US"/>
              </w:rPr>
            </w:pPr>
            <w:r>
              <w:rPr>
                <w:b/>
                <w:bCs/>
                <w:sz w:val="18"/>
                <w:szCs w:val="18"/>
                <w:lang w:eastAsia="en-US"/>
              </w:rPr>
              <w:t>Preescolar</w:t>
            </w:r>
          </w:p>
        </w:tc>
        <w:tc>
          <w:tcPr>
            <w:tcW w:w="2012" w:type="dxa"/>
            <w:tcBorders>
              <w:top w:val="single" w:sz="8" w:space="0" w:color="auto"/>
              <w:left w:val="nil"/>
              <w:bottom w:val="single" w:sz="8" w:space="0" w:color="auto"/>
              <w:right w:val="single" w:sz="8" w:space="0" w:color="auto"/>
            </w:tcBorders>
            <w:vAlign w:val="center"/>
            <w:hideMark/>
          </w:tcPr>
          <w:p w14:paraId="1C756F1E" w14:textId="77777777" w:rsidR="00EB37CF" w:rsidRDefault="003C56AC">
            <w:pPr>
              <w:pStyle w:val="NormalWeb"/>
              <w:spacing w:line="254" w:lineRule="auto"/>
              <w:jc w:val="both"/>
              <w:rPr>
                <w:sz w:val="18"/>
                <w:szCs w:val="18"/>
                <w:lang w:eastAsia="en-US"/>
              </w:rPr>
            </w:pPr>
            <w:r>
              <w:rPr>
                <w:b/>
                <w:bCs/>
                <w:sz w:val="18"/>
                <w:szCs w:val="18"/>
                <w:lang w:eastAsia="en-US"/>
              </w:rPr>
              <w:t>Primaria y secundaria</w:t>
            </w:r>
          </w:p>
        </w:tc>
        <w:tc>
          <w:tcPr>
            <w:tcW w:w="2012" w:type="dxa"/>
            <w:tcBorders>
              <w:top w:val="single" w:sz="8" w:space="0" w:color="auto"/>
              <w:left w:val="nil"/>
              <w:bottom w:val="single" w:sz="8" w:space="0" w:color="auto"/>
              <w:right w:val="single" w:sz="8" w:space="0" w:color="auto"/>
            </w:tcBorders>
            <w:vAlign w:val="center"/>
            <w:hideMark/>
          </w:tcPr>
          <w:p w14:paraId="6034909D" w14:textId="77777777" w:rsidR="00EB37CF" w:rsidRDefault="003C56AC">
            <w:pPr>
              <w:pStyle w:val="NormalWeb"/>
              <w:spacing w:line="254" w:lineRule="auto"/>
              <w:jc w:val="both"/>
              <w:rPr>
                <w:sz w:val="18"/>
                <w:szCs w:val="18"/>
                <w:lang w:eastAsia="en-US"/>
              </w:rPr>
            </w:pPr>
            <w:r>
              <w:rPr>
                <w:b/>
                <w:bCs/>
                <w:sz w:val="18"/>
                <w:szCs w:val="18"/>
                <w:lang w:eastAsia="en-US"/>
              </w:rPr>
              <w:t>Media superior y superior</w:t>
            </w:r>
          </w:p>
        </w:tc>
      </w:tr>
      <w:tr w:rsidR="00EB37CF" w14:paraId="265AA5CB" w14:textId="77777777">
        <w:trPr>
          <w:divId w:val="529807590"/>
          <w:jc w:val="center"/>
        </w:trPr>
        <w:tc>
          <w:tcPr>
            <w:tcW w:w="2943" w:type="dxa"/>
            <w:tcBorders>
              <w:top w:val="nil"/>
              <w:left w:val="single" w:sz="8" w:space="0" w:color="auto"/>
              <w:bottom w:val="single" w:sz="8" w:space="0" w:color="auto"/>
              <w:right w:val="single" w:sz="8" w:space="0" w:color="auto"/>
            </w:tcBorders>
            <w:vAlign w:val="center"/>
            <w:hideMark/>
          </w:tcPr>
          <w:p w14:paraId="256B30DA" w14:textId="77777777" w:rsidR="00EB37CF" w:rsidRDefault="003C56AC">
            <w:pPr>
              <w:pStyle w:val="NormalWeb"/>
              <w:spacing w:line="254" w:lineRule="auto"/>
              <w:jc w:val="both"/>
              <w:rPr>
                <w:sz w:val="18"/>
                <w:szCs w:val="18"/>
                <w:lang w:eastAsia="en-US"/>
              </w:rPr>
            </w:pPr>
            <w:r>
              <w:rPr>
                <w:sz w:val="18"/>
                <w:szCs w:val="18"/>
                <w:lang w:eastAsia="en-US"/>
              </w:rPr>
              <w:t>Asignación mensual  en m³ por alumno por turno</w:t>
            </w:r>
          </w:p>
        </w:tc>
        <w:tc>
          <w:tcPr>
            <w:tcW w:w="2011" w:type="dxa"/>
            <w:tcBorders>
              <w:top w:val="nil"/>
              <w:left w:val="nil"/>
              <w:bottom w:val="single" w:sz="8" w:space="0" w:color="auto"/>
              <w:right w:val="single" w:sz="8" w:space="0" w:color="auto"/>
            </w:tcBorders>
            <w:vAlign w:val="center"/>
            <w:hideMark/>
          </w:tcPr>
          <w:p w14:paraId="1C3DD4E5" w14:textId="77777777" w:rsidR="00EB37CF" w:rsidRDefault="003C56AC">
            <w:pPr>
              <w:pStyle w:val="NormalWeb"/>
              <w:spacing w:line="254" w:lineRule="auto"/>
              <w:jc w:val="both"/>
              <w:rPr>
                <w:sz w:val="18"/>
                <w:szCs w:val="18"/>
                <w:lang w:eastAsia="en-US"/>
              </w:rPr>
            </w:pPr>
            <w:r>
              <w:rPr>
                <w:sz w:val="18"/>
                <w:szCs w:val="18"/>
                <w:lang w:eastAsia="en-US"/>
              </w:rPr>
              <w:t>0.44 m³</w:t>
            </w:r>
          </w:p>
        </w:tc>
        <w:tc>
          <w:tcPr>
            <w:tcW w:w="2012" w:type="dxa"/>
            <w:tcBorders>
              <w:top w:val="nil"/>
              <w:left w:val="nil"/>
              <w:bottom w:val="single" w:sz="8" w:space="0" w:color="auto"/>
              <w:right w:val="single" w:sz="8" w:space="0" w:color="auto"/>
            </w:tcBorders>
            <w:vAlign w:val="center"/>
            <w:hideMark/>
          </w:tcPr>
          <w:p w14:paraId="0B1D036D" w14:textId="77777777" w:rsidR="00EB37CF" w:rsidRDefault="003C56AC">
            <w:pPr>
              <w:pStyle w:val="NormalWeb"/>
              <w:spacing w:line="254" w:lineRule="auto"/>
              <w:jc w:val="both"/>
              <w:rPr>
                <w:sz w:val="18"/>
                <w:szCs w:val="18"/>
                <w:lang w:eastAsia="en-US"/>
              </w:rPr>
            </w:pPr>
            <w:r>
              <w:rPr>
                <w:sz w:val="18"/>
                <w:szCs w:val="18"/>
                <w:lang w:eastAsia="en-US"/>
              </w:rPr>
              <w:t>0.55 m³</w:t>
            </w:r>
          </w:p>
        </w:tc>
        <w:tc>
          <w:tcPr>
            <w:tcW w:w="2012" w:type="dxa"/>
            <w:tcBorders>
              <w:top w:val="nil"/>
              <w:left w:val="nil"/>
              <w:bottom w:val="single" w:sz="8" w:space="0" w:color="auto"/>
              <w:right w:val="single" w:sz="8" w:space="0" w:color="auto"/>
            </w:tcBorders>
            <w:vAlign w:val="center"/>
            <w:hideMark/>
          </w:tcPr>
          <w:p w14:paraId="731922D8" w14:textId="77777777" w:rsidR="00EB37CF" w:rsidRDefault="003C56AC">
            <w:pPr>
              <w:pStyle w:val="NormalWeb"/>
              <w:spacing w:line="254" w:lineRule="auto"/>
              <w:jc w:val="both"/>
              <w:rPr>
                <w:sz w:val="18"/>
                <w:szCs w:val="18"/>
                <w:lang w:eastAsia="en-US"/>
              </w:rPr>
            </w:pPr>
            <w:r>
              <w:rPr>
                <w:sz w:val="18"/>
                <w:szCs w:val="18"/>
                <w:lang w:eastAsia="en-US"/>
              </w:rPr>
              <w:t>0.66 m³</w:t>
            </w:r>
          </w:p>
        </w:tc>
      </w:tr>
    </w:tbl>
    <w:p w14:paraId="7E9710D1" w14:textId="77777777" w:rsidR="00EB37CF" w:rsidRDefault="00EB37CF">
      <w:pPr>
        <w:spacing w:line="435" w:lineRule="atLeast"/>
        <w:jc w:val="center"/>
        <w:divId w:val="529807590"/>
        <w:rPr>
          <w:rFonts w:ascii="Arial" w:eastAsia="Times New Roman" w:hAnsi="Arial" w:cs="Arial"/>
          <w:i/>
        </w:rPr>
      </w:pPr>
    </w:p>
    <w:p w14:paraId="046D2B59" w14:textId="77777777" w:rsidR="00EB37CF" w:rsidRDefault="00EB37CF">
      <w:pPr>
        <w:spacing w:line="435" w:lineRule="atLeast"/>
        <w:jc w:val="center"/>
        <w:divId w:val="529807590"/>
        <w:rPr>
          <w:rFonts w:ascii="Arial" w:eastAsia="Times New Roman" w:hAnsi="Arial" w:cs="Arial"/>
          <w:i/>
        </w:rPr>
      </w:pPr>
    </w:p>
    <w:p w14:paraId="6B24ADE7" w14:textId="77777777" w:rsidR="00EB37CF" w:rsidRDefault="003C56AC">
      <w:pPr>
        <w:pStyle w:val="NormalWeb"/>
        <w:spacing w:line="435" w:lineRule="atLeast"/>
        <w:jc w:val="center"/>
        <w:divId w:val="529807590"/>
        <w:rPr>
          <w:i/>
          <w:sz w:val="18"/>
          <w:szCs w:val="18"/>
        </w:rPr>
      </w:pPr>
      <w:r>
        <w:rPr>
          <w:i/>
          <w:sz w:val="18"/>
          <w:szCs w:val="18"/>
        </w:rPr>
        <w:t>Cuando sus consumos mensuales sean mayores que la asignación volumétrica gratuita, se les cobrará cada metro cúbico de acuerdo a la tarifa correspondiente al servicio público contenida en esta fracción.</w:t>
      </w:r>
    </w:p>
    <w:p w14:paraId="79305613" w14:textId="77777777" w:rsidR="00EB37CF" w:rsidRDefault="003C56AC">
      <w:pPr>
        <w:pStyle w:val="NormalWeb"/>
        <w:spacing w:line="435" w:lineRule="atLeast"/>
        <w:jc w:val="center"/>
        <w:divId w:val="529807590"/>
        <w:rPr>
          <w:i/>
          <w:sz w:val="22"/>
          <w:szCs w:val="22"/>
        </w:rPr>
      </w:pPr>
      <w:r>
        <w:rPr>
          <w:i/>
          <w:sz w:val="22"/>
          <w:szCs w:val="22"/>
        </w:rPr>
        <w:t>Fracción II.         Tarifas mensuales por servicio de agua potable a cuotas fijas:</w:t>
      </w:r>
    </w:p>
    <w:p w14:paraId="4E630B1E" w14:textId="77777777" w:rsidR="00EB37CF" w:rsidRDefault="003C56AC">
      <w:pPr>
        <w:pStyle w:val="NormalWeb"/>
        <w:spacing w:line="435" w:lineRule="atLeast"/>
        <w:jc w:val="center"/>
        <w:divId w:val="529807590"/>
        <w:rPr>
          <w:i/>
          <w:sz w:val="22"/>
          <w:szCs w:val="22"/>
        </w:rPr>
      </w:pPr>
      <w:r>
        <w:rPr>
          <w:b/>
          <w:bCs/>
          <w:i/>
          <w:sz w:val="22"/>
          <w:szCs w:val="22"/>
        </w:rPr>
        <w:t>Doméstico</w:t>
      </w:r>
    </w:p>
    <w:tbl>
      <w:tblPr>
        <w:tblW w:w="4752"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61"/>
        <w:gridCol w:w="1205"/>
        <w:gridCol w:w="715"/>
        <w:gridCol w:w="715"/>
        <w:gridCol w:w="715"/>
        <w:gridCol w:w="715"/>
        <w:gridCol w:w="715"/>
        <w:gridCol w:w="716"/>
        <w:gridCol w:w="716"/>
        <w:gridCol w:w="937"/>
        <w:gridCol w:w="723"/>
        <w:gridCol w:w="901"/>
        <w:gridCol w:w="858"/>
      </w:tblGrid>
      <w:tr w:rsidR="00EB37CF" w14:paraId="3482994E" w14:textId="77777777">
        <w:trPr>
          <w:divId w:val="239608723"/>
          <w:trHeight w:val="634"/>
          <w:tblHeader/>
          <w:jc w:val="center"/>
        </w:trPr>
        <w:tc>
          <w:tcPr>
            <w:tcW w:w="381" w:type="pct"/>
            <w:tcBorders>
              <w:top w:val="single" w:sz="6" w:space="0" w:color="000000"/>
              <w:left w:val="single" w:sz="6" w:space="0" w:color="000000"/>
              <w:bottom w:val="single" w:sz="6" w:space="0" w:color="000000"/>
              <w:right w:val="single" w:sz="6" w:space="0" w:color="000000"/>
            </w:tcBorders>
            <w:vAlign w:val="center"/>
            <w:hideMark/>
          </w:tcPr>
          <w:p w14:paraId="48AE4D3F"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Tarifa fija </w:t>
            </w:r>
          </w:p>
        </w:tc>
        <w:tc>
          <w:tcPr>
            <w:tcW w:w="577" w:type="pct"/>
            <w:tcBorders>
              <w:top w:val="single" w:sz="6" w:space="0" w:color="000000"/>
              <w:left w:val="single" w:sz="6" w:space="0" w:color="000000"/>
              <w:bottom w:val="single" w:sz="6" w:space="0" w:color="000000"/>
              <w:right w:val="single" w:sz="6" w:space="0" w:color="000000"/>
            </w:tcBorders>
            <w:vAlign w:val="center"/>
            <w:hideMark/>
          </w:tcPr>
          <w:p w14:paraId="61D65170"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F1093"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BBDE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1335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B641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B141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E21A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EBE9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2916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1017E"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3404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4AC4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0905AF4C" w14:textId="77777777">
        <w:trPr>
          <w:divId w:val="239608723"/>
          <w:trHeight w:val="634"/>
          <w:jc w:val="center"/>
        </w:trPr>
        <w:tc>
          <w:tcPr>
            <w:tcW w:w="381" w:type="pct"/>
            <w:tcBorders>
              <w:top w:val="single" w:sz="6" w:space="0" w:color="000000"/>
              <w:left w:val="single" w:sz="6" w:space="0" w:color="000000"/>
              <w:bottom w:val="single" w:sz="6" w:space="0" w:color="000000"/>
              <w:right w:val="single" w:sz="6" w:space="0" w:color="000000"/>
            </w:tcBorders>
            <w:vAlign w:val="center"/>
            <w:hideMark/>
          </w:tcPr>
          <w:p w14:paraId="114019E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Mínima</w:t>
            </w:r>
          </w:p>
        </w:tc>
        <w:tc>
          <w:tcPr>
            <w:tcW w:w="577" w:type="pct"/>
            <w:tcBorders>
              <w:top w:val="single" w:sz="6" w:space="0" w:color="000000"/>
              <w:left w:val="single" w:sz="6" w:space="0" w:color="000000"/>
              <w:bottom w:val="single" w:sz="6" w:space="0" w:color="000000"/>
              <w:right w:val="single" w:sz="6" w:space="0" w:color="000000"/>
            </w:tcBorders>
            <w:vAlign w:val="center"/>
            <w:hideMark/>
          </w:tcPr>
          <w:p w14:paraId="632F9C1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$259.06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34BD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$260.10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2114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$261.14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DF99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$262.18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D9237"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$263.23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F18D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$264.28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8567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$265.34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A81E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$266.40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55C5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$267.47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574D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$268.54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136A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$269.61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A5B8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$270.69</w:t>
            </w:r>
          </w:p>
        </w:tc>
      </w:tr>
      <w:tr w:rsidR="00EB37CF" w14:paraId="321A1859" w14:textId="77777777">
        <w:trPr>
          <w:divId w:val="239608723"/>
          <w:trHeight w:val="634"/>
          <w:jc w:val="center"/>
        </w:trPr>
        <w:tc>
          <w:tcPr>
            <w:tcW w:w="381" w:type="pct"/>
            <w:tcBorders>
              <w:top w:val="single" w:sz="6" w:space="0" w:color="000000"/>
              <w:left w:val="single" w:sz="6" w:space="0" w:color="000000"/>
              <w:bottom w:val="single" w:sz="6" w:space="0" w:color="000000"/>
              <w:right w:val="single" w:sz="6" w:space="0" w:color="000000"/>
            </w:tcBorders>
            <w:vAlign w:val="center"/>
            <w:hideMark/>
          </w:tcPr>
          <w:p w14:paraId="3A22B0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Media</w:t>
            </w:r>
          </w:p>
        </w:tc>
        <w:tc>
          <w:tcPr>
            <w:tcW w:w="577" w:type="pct"/>
            <w:tcBorders>
              <w:top w:val="single" w:sz="6" w:space="0" w:color="000000"/>
              <w:left w:val="single" w:sz="6" w:space="0" w:color="000000"/>
              <w:bottom w:val="single" w:sz="6" w:space="0" w:color="000000"/>
              <w:right w:val="single" w:sz="6" w:space="0" w:color="000000"/>
            </w:tcBorders>
            <w:vAlign w:val="center"/>
            <w:hideMark/>
          </w:tcPr>
          <w:p w14:paraId="5FC6F57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$285.55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3038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$286.69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A7E0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$287.84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27AE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$288.99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118DA"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33AA3"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D581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8E17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D6E4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CD63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3B55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0495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$298.37</w:t>
            </w:r>
          </w:p>
        </w:tc>
      </w:tr>
      <w:tr w:rsidR="00EB37CF" w14:paraId="5BD386AD" w14:textId="77777777">
        <w:trPr>
          <w:divId w:val="239608723"/>
          <w:trHeight w:val="634"/>
          <w:jc w:val="center"/>
        </w:trPr>
        <w:tc>
          <w:tcPr>
            <w:tcW w:w="381" w:type="pct"/>
            <w:tcBorders>
              <w:top w:val="single" w:sz="6" w:space="0" w:color="000000"/>
              <w:left w:val="single" w:sz="6" w:space="0" w:color="000000"/>
              <w:bottom w:val="single" w:sz="6" w:space="0" w:color="000000"/>
              <w:right w:val="single" w:sz="6" w:space="0" w:color="000000"/>
            </w:tcBorders>
            <w:vAlign w:val="center"/>
            <w:hideMark/>
          </w:tcPr>
          <w:p w14:paraId="2E24D95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Intermedia</w:t>
            </w:r>
          </w:p>
        </w:tc>
        <w:tc>
          <w:tcPr>
            <w:tcW w:w="577" w:type="pct"/>
            <w:tcBorders>
              <w:top w:val="single" w:sz="6" w:space="0" w:color="000000"/>
              <w:left w:val="single" w:sz="6" w:space="0" w:color="000000"/>
              <w:bottom w:val="single" w:sz="6" w:space="0" w:color="000000"/>
              <w:right w:val="single" w:sz="6" w:space="0" w:color="000000"/>
            </w:tcBorders>
            <w:vAlign w:val="center"/>
            <w:hideMark/>
          </w:tcPr>
          <w:p w14:paraId="56B28B43"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$419.86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56D1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$421.54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61C4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$423.23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8FB8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$424.92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77657"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$426.62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3B5D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$428.33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37823"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47C5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$431.76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28366"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$433.49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7B49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$435.22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7410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$436.96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7347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$438.71</w:t>
            </w:r>
          </w:p>
        </w:tc>
      </w:tr>
      <w:tr w:rsidR="00EB37CF" w14:paraId="56B1E268" w14:textId="77777777">
        <w:trPr>
          <w:divId w:val="239608723"/>
          <w:trHeight w:val="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E27A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Normal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0ABA6"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$496.60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5F4A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$498.58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722C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$500.58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EE98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$502.58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22FA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$504.59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B998D"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$506.61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E755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$508.64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755A8"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$510.67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DCE7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$512.71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6B386"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$514.76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20508"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$516.82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7C65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$518.89</w:t>
            </w:r>
          </w:p>
        </w:tc>
      </w:tr>
      <w:tr w:rsidR="00EB37CF" w14:paraId="43311B8B" w14:textId="77777777">
        <w:trPr>
          <w:divId w:val="239608723"/>
          <w:trHeight w:val="12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479CF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Semi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D1488"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$533.86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981B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$535.99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24CCA"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$538.14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8DAE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$540.29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1C4B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$542.45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3F48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$544.62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7947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$546.80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66088"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$548.99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2250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$551.18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4A09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$553.39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2A403"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$555.60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B066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$557.82</w:t>
            </w:r>
          </w:p>
        </w:tc>
      </w:tr>
      <w:tr w:rsidR="00EB37CF" w14:paraId="25F93CD3" w14:textId="77777777">
        <w:trPr>
          <w:divId w:val="239608723"/>
          <w:trHeight w:val="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FA8E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A9F86"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$573.81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6A7B3"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$576.11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C7DED"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$578.41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7EFA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090C8"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$583.05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F49A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$585.38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A905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$587.72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F7A3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$590.07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0ADC7"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$592.43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799A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$594.80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ED796"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$597.18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1849D"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$599.57</w:t>
            </w:r>
          </w:p>
        </w:tc>
      </w:tr>
      <w:tr w:rsidR="00EB37CF" w14:paraId="5B658208" w14:textId="77777777">
        <w:trPr>
          <w:divId w:val="239608723"/>
          <w:trHeight w:val="63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9F308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6C9D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$616.89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A52E3"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$619.35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AAC20"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$621.83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A236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$624.32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D608A"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$626.82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D6F78"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$629.32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A003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$631.84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66171"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$634.37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51FBD"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$636.90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F80E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$639.45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0353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$642.01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76EE1"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$644.58</w:t>
            </w:r>
          </w:p>
        </w:tc>
      </w:tr>
    </w:tbl>
    <w:p w14:paraId="603A5402" w14:textId="77777777" w:rsidR="00EB37CF" w:rsidRDefault="00EB37CF">
      <w:pPr>
        <w:spacing w:line="435" w:lineRule="atLeast"/>
        <w:jc w:val="center"/>
        <w:divId w:val="529807590"/>
        <w:rPr>
          <w:rFonts w:ascii="Arial" w:eastAsia="Times New Roman" w:hAnsi="Arial" w:cs="Arial"/>
          <w:i/>
        </w:rPr>
      </w:pPr>
    </w:p>
    <w:p w14:paraId="38B5A82B" w14:textId="77777777" w:rsidR="00EB37CF" w:rsidRDefault="003C56AC">
      <w:pPr>
        <w:pStyle w:val="NormalWeb"/>
        <w:spacing w:line="435" w:lineRule="atLeast"/>
        <w:jc w:val="center"/>
        <w:divId w:val="529807590"/>
        <w:rPr>
          <w:i/>
          <w:sz w:val="22"/>
          <w:szCs w:val="22"/>
        </w:rPr>
      </w:pPr>
      <w:r>
        <w:rPr>
          <w:b/>
          <w:bCs/>
          <w:i/>
          <w:sz w:val="22"/>
          <w:szCs w:val="22"/>
        </w:rPr>
        <w:t>Comercial y de servicios</w:t>
      </w:r>
    </w:p>
    <w:tbl>
      <w:tblPr>
        <w:tblW w:w="4735"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63"/>
        <w:gridCol w:w="751"/>
        <w:gridCol w:w="751"/>
        <w:gridCol w:w="751"/>
        <w:gridCol w:w="751"/>
        <w:gridCol w:w="751"/>
        <w:gridCol w:w="751"/>
        <w:gridCol w:w="751"/>
        <w:gridCol w:w="751"/>
        <w:gridCol w:w="982"/>
        <w:gridCol w:w="759"/>
        <w:gridCol w:w="944"/>
        <w:gridCol w:w="899"/>
      </w:tblGrid>
      <w:tr w:rsidR="00EB37CF" w14:paraId="1E3E16A5" w14:textId="77777777">
        <w:trPr>
          <w:divId w:val="1810780345"/>
          <w:trHeight w:val="29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01527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Tarifa fija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6493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3D1F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9FA4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2FC3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37B7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44CD6"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487F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0902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7135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CDA8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8272F"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4347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7AE10BAF" w14:textId="77777777">
        <w:trPr>
          <w:divId w:val="1810780345"/>
          <w:trHeight w:val="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F788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Seco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DA80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34F0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AEA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D446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514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5F0D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5B7B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6674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53A0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F141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2035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692F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$328.08</w:t>
            </w:r>
          </w:p>
        </w:tc>
      </w:tr>
      <w:tr w:rsidR="00EB37CF" w14:paraId="13D8330F" w14:textId="77777777">
        <w:trPr>
          <w:divId w:val="1810780345"/>
          <w:trHeight w:val="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8A1F7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567C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$584.84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A1CF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554D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$589.53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4AFA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32A3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7D26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EAEE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$599.01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7A6D5"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822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1C1D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6D8E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$608.66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B264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$611.09</w:t>
            </w:r>
          </w:p>
        </w:tc>
      </w:tr>
      <w:tr w:rsidR="00EB37CF" w14:paraId="750A92BF" w14:textId="77777777">
        <w:trPr>
          <w:divId w:val="1810780345"/>
          <w:trHeight w:val="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2B81F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Normal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4DCE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$686.84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C834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$689.58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44A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B38A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9D86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$697.89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FD0EB"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E979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B76D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B0C4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$709.13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277B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6F68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D67F9"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$717.67</w:t>
            </w:r>
          </w:p>
        </w:tc>
      </w:tr>
      <w:tr w:rsidR="00EB37CF" w14:paraId="2E693FA3" w14:textId="77777777">
        <w:trPr>
          <w:divId w:val="1810780345"/>
          <w:trHeight w:val="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AC9AA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Alta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6D14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6DF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$847.24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D2B3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F198C"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3D76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$857.45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BE9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0443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6F25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$867.78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CAC9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59EF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FD3C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$878.24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C4AA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$881.75</w:t>
            </w:r>
          </w:p>
        </w:tc>
      </w:tr>
      <w:tr w:rsidR="00EB37CF" w14:paraId="112365EE" w14:textId="77777777">
        <w:trPr>
          <w:divId w:val="1810780345"/>
          <w:trHeight w:val="29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B2EE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Especial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4045A"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7CAC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A5B0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3F51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F3FE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$319.04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2C5F3"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0D6FE"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48E57"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55EB1"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EAA42"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6667D"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6B250"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$328.08</w:t>
            </w:r>
          </w:p>
        </w:tc>
      </w:tr>
    </w:tbl>
    <w:p w14:paraId="160A1E26" w14:textId="77777777" w:rsidR="00EB37CF" w:rsidRDefault="003C56AC">
      <w:pPr>
        <w:pStyle w:val="NormalWeb"/>
        <w:spacing w:line="435" w:lineRule="atLeast"/>
        <w:jc w:val="center"/>
        <w:divId w:val="529807590"/>
        <w:rPr>
          <w:i/>
          <w:sz w:val="22"/>
          <w:szCs w:val="22"/>
        </w:rPr>
      </w:pPr>
      <w:r>
        <w:rPr>
          <w:b/>
          <w:bCs/>
          <w:i/>
        </w:rPr>
        <w:br/>
      </w:r>
      <w:r>
        <w:rPr>
          <w:b/>
          <w:bCs/>
          <w:i/>
          <w:sz w:val="22"/>
          <w:szCs w:val="22"/>
        </w:rPr>
        <w:t>Industrial</w:t>
      </w:r>
    </w:p>
    <w:tbl>
      <w:tblPr>
        <w:tblW w:w="4573"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01"/>
        <w:gridCol w:w="774"/>
        <w:gridCol w:w="774"/>
        <w:gridCol w:w="774"/>
        <w:gridCol w:w="774"/>
        <w:gridCol w:w="774"/>
        <w:gridCol w:w="774"/>
        <w:gridCol w:w="774"/>
        <w:gridCol w:w="774"/>
        <w:gridCol w:w="881"/>
        <w:gridCol w:w="774"/>
        <w:gridCol w:w="847"/>
        <w:gridCol w:w="807"/>
      </w:tblGrid>
      <w:tr w:rsidR="00EB37CF" w14:paraId="71EF0E78" w14:textId="77777777">
        <w:trPr>
          <w:divId w:val="1054351329"/>
          <w:trHeight w:val="23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33649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Tarifa fija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76F1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E9F73"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7D88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B173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5DD0A"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D967C"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2E252"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14460"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8CF8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E077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06A1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1FD4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2C5996AC" w14:textId="77777777">
        <w:trPr>
          <w:divId w:val="1054351329"/>
          <w:trHeight w:val="2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B04E8"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Básico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8271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$1,177.21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0DCC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$1,181.92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35B8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$1,186.65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BD0B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$1,191.40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3DC6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$1,196.16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BD51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$1,200.95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A42C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$1,205.75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1607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$1,210.57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F166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$1,215.42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ACDA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$1,220.28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0328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$1,225.16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FE538"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$1,230.06</w:t>
            </w:r>
          </w:p>
        </w:tc>
      </w:tr>
      <w:tr w:rsidR="00EB37CF" w14:paraId="0EF842AC" w14:textId="77777777">
        <w:trPr>
          <w:divId w:val="1054351329"/>
          <w:trHeight w:val="2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F60BBF"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Medio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D47E6"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$1,304.95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C0E2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$1,310.17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7F8EF"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$1,315.41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5D1F3"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$1,320.67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42B0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$1,325.95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4480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$1,331.26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CC24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$1,336.58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640C4"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$1,341.93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F554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$1,347.29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84A5A"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$1,352.68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967A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$1,358.09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AC01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$1,363.53</w:t>
            </w:r>
          </w:p>
        </w:tc>
      </w:tr>
    </w:tbl>
    <w:p w14:paraId="65226DD0" w14:textId="77777777" w:rsidR="00EB37CF" w:rsidRDefault="003C56AC">
      <w:pPr>
        <w:pStyle w:val="NormalWeb"/>
        <w:spacing w:line="435" w:lineRule="atLeast"/>
        <w:jc w:val="center"/>
        <w:divId w:val="529807590"/>
        <w:rPr>
          <w:i/>
          <w:sz w:val="22"/>
          <w:szCs w:val="22"/>
        </w:rPr>
      </w:pPr>
      <w:r>
        <w:rPr>
          <w:b/>
          <w:bCs/>
          <w:i/>
          <w:sz w:val="22"/>
          <w:szCs w:val="22"/>
        </w:rPr>
        <w:t>Mixto</w:t>
      </w:r>
    </w:p>
    <w:tbl>
      <w:tblPr>
        <w:tblW w:w="4678"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853"/>
        <w:gridCol w:w="742"/>
        <w:gridCol w:w="742"/>
        <w:gridCol w:w="742"/>
        <w:gridCol w:w="742"/>
        <w:gridCol w:w="742"/>
        <w:gridCol w:w="742"/>
        <w:gridCol w:w="742"/>
        <w:gridCol w:w="742"/>
        <w:gridCol w:w="970"/>
        <w:gridCol w:w="750"/>
        <w:gridCol w:w="932"/>
        <w:gridCol w:w="888"/>
      </w:tblGrid>
      <w:tr w:rsidR="00EB37CF" w14:paraId="4CDB52B2" w14:textId="77777777">
        <w:trPr>
          <w:divId w:val="130247691"/>
          <w:trHeight w:val="29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DBC0A4"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Tarifa fija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A4BF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enero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1FEDA"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febrero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AD825"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marzo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2F34F"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abril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CFEE1"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mayo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AEE22"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junio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E5383"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julio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6952B"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agosto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55E87"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septiembre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81498"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octubre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AE3DD"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 xml:space="preserve">noviembre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45B32" w14:textId="77777777" w:rsidR="00EB37CF" w:rsidRDefault="003C56AC">
            <w:pPr>
              <w:spacing w:line="435" w:lineRule="atLeast"/>
              <w:jc w:val="center"/>
              <w:rPr>
                <w:rFonts w:ascii="Arial" w:eastAsia="Times New Roman" w:hAnsi="Arial" w:cs="Arial"/>
                <w:b/>
                <w:bCs/>
                <w:sz w:val="12"/>
                <w:szCs w:val="12"/>
              </w:rPr>
            </w:pPr>
            <w:r>
              <w:rPr>
                <w:rFonts w:ascii="Arial" w:eastAsia="Times New Roman" w:hAnsi="Arial" w:cs="Arial"/>
                <w:b/>
                <w:bCs/>
                <w:sz w:val="12"/>
                <w:szCs w:val="12"/>
              </w:rPr>
              <w:t>diciembre</w:t>
            </w:r>
          </w:p>
        </w:tc>
      </w:tr>
      <w:tr w:rsidR="00EB37CF" w14:paraId="049F8697" w14:textId="77777777">
        <w:trPr>
          <w:divId w:val="130247691"/>
          <w:trHeight w:val="2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006616"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Seco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9114A"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91FA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0D08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C394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E7D7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0E15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120EC"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8A33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9AE78"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$299.86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734C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$301.06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12BA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$302.26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5AD8B"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$303.47</w:t>
            </w:r>
          </w:p>
        </w:tc>
      </w:tr>
      <w:tr w:rsidR="00EB37CF" w14:paraId="233936E8" w14:textId="77777777">
        <w:trPr>
          <w:divId w:val="130247691"/>
          <w:trHeight w:val="2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FB0134" w14:textId="77777777" w:rsidR="00EB37CF" w:rsidRDefault="003C56AC">
            <w:pPr>
              <w:spacing w:line="435" w:lineRule="atLeast"/>
              <w:rPr>
                <w:rFonts w:ascii="Arial" w:eastAsia="Times New Roman" w:hAnsi="Arial" w:cs="Arial"/>
                <w:sz w:val="12"/>
                <w:szCs w:val="12"/>
              </w:rPr>
            </w:pPr>
            <w:r>
              <w:rPr>
                <w:rFonts w:ascii="Arial" w:eastAsia="Times New Roman" w:hAnsi="Arial" w:cs="Arial"/>
                <w:sz w:val="12"/>
                <w:szCs w:val="12"/>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A2A7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$439.61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CEE5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$441.37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FDC16"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$443.13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B3473"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$444.91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8054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$446.69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05FE6"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$448.47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BB6DE"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$450.27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36B52"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$452.07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8FF55"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$453.88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831DA"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$455.69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D4719"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$457.51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D47D3" w14:textId="77777777" w:rsidR="00EB37CF" w:rsidRDefault="003C56AC">
            <w:pPr>
              <w:spacing w:line="435" w:lineRule="atLeast"/>
              <w:jc w:val="right"/>
              <w:rPr>
                <w:rFonts w:ascii="Arial" w:eastAsia="Times New Roman" w:hAnsi="Arial" w:cs="Arial"/>
                <w:sz w:val="12"/>
                <w:szCs w:val="12"/>
              </w:rPr>
            </w:pPr>
            <w:r>
              <w:rPr>
                <w:rFonts w:ascii="Arial" w:eastAsia="Times New Roman" w:hAnsi="Arial" w:cs="Arial"/>
                <w:sz w:val="12"/>
                <w:szCs w:val="12"/>
              </w:rPr>
              <w:t>$459.34</w:t>
            </w:r>
          </w:p>
        </w:tc>
      </w:tr>
    </w:tbl>
    <w:p w14:paraId="64FC202C" w14:textId="77777777" w:rsidR="00EB37CF" w:rsidRDefault="003C56AC">
      <w:pPr>
        <w:pStyle w:val="NormalWeb"/>
        <w:spacing w:line="435" w:lineRule="atLeast"/>
        <w:jc w:val="both"/>
        <w:divId w:val="529807590"/>
        <w:rPr>
          <w:i/>
          <w:sz w:val="18"/>
          <w:szCs w:val="18"/>
        </w:rPr>
      </w:pPr>
      <w:r>
        <w:rPr>
          <w:i/>
          <w:sz w:val="18"/>
          <w:szCs w:val="18"/>
        </w:rPr>
        <w:t xml:space="preserve">Para el cobro de servicios a tomas de instituciones públicas, se les aplicarán las cuotas contenidas en esta fracción de acuerdo al giro que corresponda a la actividad ahí realizada. Las escuelas públicas pagarán el </w:t>
      </w:r>
      <w:r>
        <w:rPr>
          <w:b/>
          <w:bCs/>
          <w:i/>
          <w:sz w:val="18"/>
          <w:szCs w:val="18"/>
        </w:rPr>
        <w:t>50%</w:t>
      </w:r>
      <w:r>
        <w:rPr>
          <w:i/>
          <w:sz w:val="18"/>
          <w:szCs w:val="18"/>
        </w:rPr>
        <w:t xml:space="preserve"> de dicha tarifa.</w:t>
      </w:r>
    </w:p>
    <w:p w14:paraId="376B132C" w14:textId="77777777" w:rsidR="00EB37CF" w:rsidRDefault="003C56AC">
      <w:pPr>
        <w:pStyle w:val="NormalWeb"/>
        <w:spacing w:line="435" w:lineRule="atLeast"/>
        <w:jc w:val="center"/>
        <w:divId w:val="529807590"/>
        <w:rPr>
          <w:i/>
        </w:rPr>
      </w:pPr>
      <w:r>
        <w:rPr>
          <w:i/>
        </w:rPr>
        <w:t>Fracción III.        Servicios de alcantarillado:</w:t>
      </w:r>
    </w:p>
    <w:p w14:paraId="21CB5B00" w14:textId="77777777" w:rsidR="00EB37CF" w:rsidRDefault="00EB37CF">
      <w:pPr>
        <w:spacing w:line="435" w:lineRule="atLeast"/>
        <w:divId w:val="529807590"/>
        <w:rPr>
          <w:rFonts w:ascii="Arial" w:eastAsia="Times New Roman" w:hAnsi="Arial" w:cs="Arial"/>
          <w:i/>
        </w:rPr>
      </w:pPr>
    </w:p>
    <w:p w14:paraId="116EC494" w14:textId="77777777" w:rsidR="00EB37CF" w:rsidRDefault="003C56AC">
      <w:pPr>
        <w:pStyle w:val="NormalWeb"/>
        <w:spacing w:line="435" w:lineRule="atLeast"/>
        <w:divId w:val="529807590"/>
        <w:rPr>
          <w:i/>
          <w:sz w:val="18"/>
          <w:szCs w:val="18"/>
        </w:rPr>
      </w:pPr>
      <w:r>
        <w:rPr>
          <w:b/>
          <w:bCs/>
          <w:i/>
          <w:sz w:val="18"/>
          <w:szCs w:val="18"/>
        </w:rPr>
        <w:t xml:space="preserve">a)     </w:t>
      </w:r>
      <w:r>
        <w:rPr>
          <w:i/>
          <w:sz w:val="18"/>
          <w:szCs w:val="18"/>
        </w:rPr>
        <w:t xml:space="preserve">Por el servicio de alcantarillado se cubrirán a una tasa del </w:t>
      </w:r>
      <w:r>
        <w:rPr>
          <w:b/>
          <w:bCs/>
          <w:i/>
          <w:sz w:val="18"/>
          <w:szCs w:val="18"/>
        </w:rPr>
        <w:t>20%</w:t>
      </w:r>
      <w:r>
        <w:rPr>
          <w:i/>
          <w:sz w:val="18"/>
          <w:szCs w:val="18"/>
        </w:rPr>
        <w:t xml:space="preserve"> sobre el importe mensual de agua. </w:t>
      </w:r>
    </w:p>
    <w:p w14:paraId="5618E59A" w14:textId="77777777" w:rsidR="00EB37CF" w:rsidRDefault="003C56AC">
      <w:pPr>
        <w:pStyle w:val="NormalWeb"/>
        <w:spacing w:line="435" w:lineRule="atLeast"/>
        <w:jc w:val="both"/>
        <w:divId w:val="529807590"/>
        <w:rPr>
          <w:i/>
          <w:sz w:val="18"/>
          <w:szCs w:val="18"/>
        </w:rPr>
      </w:pPr>
      <w:r>
        <w:rPr>
          <w:b/>
          <w:bCs/>
          <w:i/>
          <w:sz w:val="18"/>
          <w:szCs w:val="18"/>
        </w:rPr>
        <w:t xml:space="preserve">b)     </w:t>
      </w:r>
      <w:r>
        <w:rPr>
          <w:i/>
          <w:sz w:val="18"/>
          <w:szCs w:val="18"/>
        </w:rPr>
        <w:t xml:space="preserve">A los usuarios que se suministran de agua potable para uso doméstico por una fuente de abastecimiento no operada por el organismo operador, pero que tengan conexión a la red de drenaje del organismo, pagarán por concepto de descarga residual el equivalente al </w:t>
      </w:r>
      <w:r>
        <w:rPr>
          <w:b/>
          <w:bCs/>
          <w:i/>
          <w:sz w:val="18"/>
          <w:szCs w:val="18"/>
        </w:rPr>
        <w:t>20%</w:t>
      </w:r>
      <w:r>
        <w:rPr>
          <w:i/>
          <w:sz w:val="18"/>
          <w:szCs w:val="18"/>
        </w:rPr>
        <w:t xml:space="preserve"> del importe que corresponda a 20 metros cúbicos de consumo doméstico. </w:t>
      </w:r>
    </w:p>
    <w:p w14:paraId="21D7B8A2" w14:textId="3E44B3FA" w:rsidR="00EB37CF" w:rsidRDefault="003C56AC">
      <w:pPr>
        <w:pStyle w:val="NormalWeb"/>
        <w:spacing w:line="435" w:lineRule="atLeast"/>
        <w:jc w:val="both"/>
        <w:divId w:val="529807590"/>
        <w:rPr>
          <w:i/>
          <w:sz w:val="18"/>
          <w:szCs w:val="18"/>
        </w:rPr>
      </w:pPr>
      <w:r>
        <w:rPr>
          <w:i/>
          <w:sz w:val="18"/>
          <w:szCs w:val="18"/>
        </w:rPr>
        <w:t> </w:t>
      </w:r>
      <w:r>
        <w:rPr>
          <w:b/>
          <w:bCs/>
          <w:i/>
          <w:sz w:val="18"/>
          <w:szCs w:val="18"/>
        </w:rPr>
        <w:t xml:space="preserve">c)     </w:t>
      </w:r>
      <w:r>
        <w:rPr>
          <w:i/>
          <w:sz w:val="18"/>
          <w:szCs w:val="18"/>
        </w:rPr>
        <w:t>Los usuarios no domésticos que se suministren de agua potable por una fuente de abastecimiento no operada por CMAPA, pero que tengan conexión a la red de drenaje municipal, pagarán $3.80 por cada metro cúbico descargado, conforme las lecturas que arroje su sistema totalizador. Todo usuario que se suministre con pozo propio, deberán instalar el medidor totalizador para cuantificar sus volúmenes de descarga. De no hacerlo, el organismo operador hará el suministro e instalación del totalizador y se lo cobrará al usuario conforme al importe total realizado para tal fin.</w:t>
      </w:r>
    </w:p>
    <w:p w14:paraId="154E2A7D" w14:textId="77777777" w:rsidR="00EB37CF" w:rsidRDefault="003C56AC">
      <w:pPr>
        <w:pStyle w:val="NormalWeb"/>
        <w:spacing w:line="435" w:lineRule="atLeast"/>
        <w:jc w:val="both"/>
        <w:divId w:val="529807590"/>
        <w:rPr>
          <w:i/>
          <w:sz w:val="18"/>
          <w:szCs w:val="18"/>
        </w:rPr>
      </w:pPr>
      <w:r>
        <w:rPr>
          <w:b/>
          <w:bCs/>
          <w:i/>
          <w:sz w:val="18"/>
          <w:szCs w:val="18"/>
        </w:rPr>
        <w:t xml:space="preserve">d)     </w:t>
      </w:r>
      <w:r>
        <w:rPr>
          <w:i/>
          <w:sz w:val="18"/>
          <w:szCs w:val="18"/>
        </w:rPr>
        <w:t xml:space="preserve">Cuando los usuarios que se encuentren en el supuesto del inciso anterior no tuvieran un sistema totalizador para determinar los volúmenes de descarga a cobrar, el organismo operador tomará como base los últimos reportes de extracción que dichos usuarios hubieran presentado a la Comisión Nacional del Agua y se determinará la extracción mensual promedio haciendo el estimado del agua descargada a razón del </w:t>
      </w:r>
      <w:r>
        <w:rPr>
          <w:b/>
          <w:bCs/>
          <w:i/>
          <w:sz w:val="18"/>
          <w:szCs w:val="18"/>
        </w:rPr>
        <w:t xml:space="preserve">80% </w:t>
      </w:r>
      <w:r>
        <w:rPr>
          <w:i/>
          <w:sz w:val="18"/>
          <w:szCs w:val="18"/>
        </w:rPr>
        <w:t>del volumen extraído que hubiere reportado.</w:t>
      </w:r>
    </w:p>
    <w:p w14:paraId="6560055C" w14:textId="77777777" w:rsidR="00EB37CF" w:rsidRDefault="003C56AC">
      <w:pPr>
        <w:pStyle w:val="NormalWeb"/>
        <w:spacing w:line="435" w:lineRule="atLeast"/>
        <w:jc w:val="both"/>
        <w:divId w:val="529807590"/>
        <w:rPr>
          <w:i/>
          <w:sz w:val="18"/>
          <w:szCs w:val="18"/>
        </w:rPr>
      </w:pPr>
      <w:r>
        <w:rPr>
          <w:b/>
          <w:bCs/>
          <w:i/>
          <w:sz w:val="18"/>
          <w:szCs w:val="18"/>
        </w:rPr>
        <w:t xml:space="preserve">e)     </w:t>
      </w:r>
      <w:r>
        <w:rPr>
          <w:i/>
          <w:sz w:val="18"/>
          <w:szCs w:val="18"/>
        </w:rPr>
        <w:t>Cuando el usuario omita presentar sus reportes de extracción, o en el caso de que no hubiera cumplido con esa obligación contenida en la Ley Federal de Derechos</w:t>
      </w:r>
    </w:p>
    <w:p w14:paraId="2FBA8173" w14:textId="77777777" w:rsidR="00EB37CF" w:rsidRDefault="003C56AC">
      <w:pPr>
        <w:spacing w:line="435" w:lineRule="atLeast"/>
        <w:jc w:val="both"/>
        <w:divId w:val="2005621956"/>
        <w:rPr>
          <w:rFonts w:ascii="Arial" w:eastAsia="Times New Roman" w:hAnsi="Arial" w:cs="Arial"/>
          <w:i/>
          <w:sz w:val="18"/>
          <w:szCs w:val="18"/>
        </w:rPr>
      </w:pPr>
      <w:r>
        <w:rPr>
          <w:rFonts w:ascii="Arial" w:eastAsia="Times New Roman" w:hAnsi="Arial" w:cs="Arial"/>
          <w:i/>
          <w:sz w:val="18"/>
          <w:szCs w:val="18"/>
        </w:rPr>
        <w:t>el organismo operador podrá determinar los volúmenes mediante el cálculo que haga en base a los recibos de energía eléctrica que el usuario hubiere pagado en el último bimestre, para lo cual el usuario deberá entregar copia de los recibos emitidos por la Comisión Federal de Electricidad y copia del último aforo realizado a su fuente de abastecimiento.</w:t>
      </w:r>
    </w:p>
    <w:p w14:paraId="5475193C" w14:textId="66BC7410" w:rsidR="00EB37CF" w:rsidRDefault="003C56AC" w:rsidP="0077291D">
      <w:pPr>
        <w:pStyle w:val="NormalWeb"/>
        <w:spacing w:line="435" w:lineRule="atLeast"/>
        <w:jc w:val="both"/>
        <w:divId w:val="529807590"/>
        <w:rPr>
          <w:i/>
          <w:sz w:val="18"/>
          <w:szCs w:val="18"/>
        </w:rPr>
      </w:pPr>
      <w:r>
        <w:rPr>
          <w:i/>
          <w:sz w:val="18"/>
          <w:szCs w:val="18"/>
        </w:rPr>
        <w:t> </w:t>
      </w:r>
      <w:r>
        <w:rPr>
          <w:b/>
          <w:bCs/>
          <w:i/>
          <w:sz w:val="18"/>
          <w:szCs w:val="18"/>
        </w:rPr>
        <w:t xml:space="preserve">f)   </w:t>
      </w:r>
      <w:r>
        <w:rPr>
          <w:i/>
          <w:sz w:val="18"/>
          <w:szCs w:val="18"/>
        </w:rPr>
        <w:t>El CMAPA podrá hacer la valoración de los volúmenes de descarga mediante los elementos directos e indirectos a su alcance y el volumen que determine deberá ser pagado por el usuario conforme a los precios establecidos en el inciso c) de esta fracción.</w:t>
      </w:r>
    </w:p>
    <w:p w14:paraId="1CC83F58" w14:textId="77777777" w:rsidR="00EB37CF" w:rsidRDefault="003C56AC">
      <w:pPr>
        <w:pStyle w:val="NormalWeb"/>
        <w:spacing w:line="435" w:lineRule="atLeast"/>
        <w:jc w:val="center"/>
        <w:divId w:val="529807590"/>
        <w:rPr>
          <w:i/>
          <w:sz w:val="18"/>
          <w:szCs w:val="18"/>
        </w:rPr>
      </w:pPr>
      <w:r>
        <w:rPr>
          <w:b/>
          <w:bCs/>
          <w:i/>
          <w:sz w:val="18"/>
          <w:szCs w:val="18"/>
        </w:rPr>
        <w:t xml:space="preserve">g)  </w:t>
      </w:r>
      <w:r>
        <w:rPr>
          <w:i/>
          <w:sz w:val="18"/>
          <w:szCs w:val="18"/>
        </w:rPr>
        <w:t xml:space="preserve">Tratándose de usuarios que cuenten con servicio de agua potable suministrado por  el organismo operador, y además cuenten con fuente distinta a las redes de CMAPA, pagarán la tarifa que corresponda para cada uno de los consumos con una tasa del </w:t>
      </w:r>
      <w:r>
        <w:rPr>
          <w:b/>
          <w:bCs/>
          <w:i/>
          <w:sz w:val="18"/>
          <w:szCs w:val="18"/>
        </w:rPr>
        <w:t>20%</w:t>
      </w:r>
      <w:r>
        <w:rPr>
          <w:i/>
          <w:sz w:val="18"/>
          <w:szCs w:val="18"/>
        </w:rPr>
        <w:t xml:space="preserve"> para los volúmenes suministrados por CMAPA y un precio de $3.80 por metro cúbico descargado calculado de acuerdo a los incisos c, d), e) y f) de esta fracción. Para las descargas que tengan medidor totalizador, todo el volumen descargado se cobrará a razón de $3.80 por metro cúbico.</w:t>
      </w:r>
    </w:p>
    <w:p w14:paraId="4932CA91" w14:textId="77777777" w:rsidR="00EB37CF" w:rsidRDefault="003C56AC">
      <w:pPr>
        <w:pStyle w:val="NormalWeb"/>
        <w:spacing w:line="435" w:lineRule="atLeast"/>
        <w:jc w:val="center"/>
        <w:divId w:val="529807590"/>
        <w:rPr>
          <w:i/>
          <w:sz w:val="22"/>
          <w:szCs w:val="22"/>
        </w:rPr>
      </w:pPr>
      <w:r>
        <w:rPr>
          <w:i/>
          <w:sz w:val="22"/>
          <w:szCs w:val="22"/>
        </w:rPr>
        <w:t>Fracción IV.       Tratamiento de agua residual:</w:t>
      </w:r>
    </w:p>
    <w:p w14:paraId="3C91EDF9" w14:textId="77777777" w:rsidR="00EB37CF" w:rsidRDefault="003C56AC">
      <w:pPr>
        <w:pStyle w:val="Prrafodelista"/>
        <w:spacing w:line="435" w:lineRule="atLeast"/>
        <w:ind w:left="567" w:hanging="425"/>
        <w:jc w:val="both"/>
        <w:divId w:val="529807590"/>
        <w:rPr>
          <w:i/>
          <w:sz w:val="18"/>
          <w:szCs w:val="18"/>
        </w:rPr>
      </w:pPr>
      <w:r>
        <w:rPr>
          <w:b/>
          <w:bCs/>
          <w:i/>
          <w:sz w:val="18"/>
          <w:szCs w:val="18"/>
        </w:rPr>
        <w:t xml:space="preserve">a)      </w:t>
      </w:r>
      <w:r>
        <w:rPr>
          <w:i/>
          <w:sz w:val="18"/>
          <w:szCs w:val="18"/>
        </w:rPr>
        <w:t xml:space="preserve">El tratamiento de aguas residuales se cubrirá a una tasa del </w:t>
      </w:r>
      <w:r>
        <w:rPr>
          <w:b/>
          <w:bCs/>
          <w:i/>
          <w:sz w:val="18"/>
          <w:szCs w:val="18"/>
        </w:rPr>
        <w:t>14%</w:t>
      </w:r>
      <w:r>
        <w:rPr>
          <w:i/>
          <w:sz w:val="18"/>
          <w:szCs w:val="18"/>
        </w:rPr>
        <w:t xml:space="preserve"> sobre el importe mensual de agua.  </w:t>
      </w:r>
    </w:p>
    <w:p w14:paraId="4563465E" w14:textId="77777777" w:rsidR="00EB37CF" w:rsidRDefault="003C56AC">
      <w:pPr>
        <w:pStyle w:val="Prrafodelista"/>
        <w:spacing w:line="435" w:lineRule="atLeast"/>
        <w:ind w:left="567" w:hanging="425"/>
        <w:jc w:val="both"/>
        <w:divId w:val="529807590"/>
        <w:rPr>
          <w:i/>
          <w:sz w:val="18"/>
          <w:szCs w:val="18"/>
        </w:rPr>
      </w:pPr>
      <w:r>
        <w:rPr>
          <w:b/>
          <w:bCs/>
          <w:i/>
          <w:sz w:val="18"/>
          <w:szCs w:val="18"/>
        </w:rPr>
        <w:t xml:space="preserve">b)     </w:t>
      </w:r>
      <w:r>
        <w:rPr>
          <w:i/>
          <w:sz w:val="18"/>
          <w:szCs w:val="18"/>
        </w:rPr>
        <w:t xml:space="preserve">A los usuarios domésticos que se les suministra agua potable por una fuente de abastecimiento no operada por CMAPA, pero que descarguen aguas residuales para su tratamiento en un sistema público a cargo de CMAPA, pagarán por concepto de tratamiento de agua residual el equivalente al </w:t>
      </w:r>
      <w:r>
        <w:rPr>
          <w:b/>
          <w:bCs/>
          <w:i/>
          <w:sz w:val="18"/>
          <w:szCs w:val="18"/>
        </w:rPr>
        <w:t>14%</w:t>
      </w:r>
      <w:r>
        <w:rPr>
          <w:i/>
          <w:sz w:val="18"/>
          <w:szCs w:val="18"/>
        </w:rPr>
        <w:t xml:space="preserve"> del importe que corresponda a 20 metros cúbicos de consumo doméstico.  </w:t>
      </w:r>
    </w:p>
    <w:p w14:paraId="0C8F66FB" w14:textId="77777777" w:rsidR="00EB37CF" w:rsidRDefault="003C56AC">
      <w:pPr>
        <w:pStyle w:val="Prrafodelista"/>
        <w:spacing w:line="435" w:lineRule="atLeast"/>
        <w:ind w:left="567"/>
        <w:jc w:val="both"/>
        <w:divId w:val="529807590"/>
        <w:rPr>
          <w:i/>
          <w:sz w:val="18"/>
          <w:szCs w:val="18"/>
        </w:rPr>
      </w:pPr>
      <w:r>
        <w:rPr>
          <w:i/>
          <w:sz w:val="18"/>
          <w:szCs w:val="18"/>
        </w:rPr>
        <w:t>A los usuarios no domésticos que se les suministre agua potable por una fuente de abastecimiento no operada por CMAPA, pero que descarguen aguas residuales para su tratamiento en un sistema público a cargo de CMAPA, pagarán $3.80 por cada metro cúbico que será calculado mediante el procedimiento establecido en los incisos c, d), e) y f) de la fracción III de este artículo. </w:t>
      </w:r>
    </w:p>
    <w:p w14:paraId="746E750F" w14:textId="77777777" w:rsidR="00EB37CF" w:rsidRDefault="003C56AC">
      <w:pPr>
        <w:pStyle w:val="Prrafodelista"/>
        <w:spacing w:line="435" w:lineRule="atLeast"/>
        <w:ind w:left="567" w:hanging="425"/>
        <w:jc w:val="both"/>
        <w:divId w:val="529807590"/>
        <w:rPr>
          <w:i/>
          <w:sz w:val="18"/>
          <w:szCs w:val="18"/>
        </w:rPr>
      </w:pPr>
      <w:r>
        <w:rPr>
          <w:b/>
          <w:bCs/>
          <w:i/>
          <w:sz w:val="18"/>
          <w:szCs w:val="18"/>
        </w:rPr>
        <w:t xml:space="preserve">c)      </w:t>
      </w:r>
      <w:r>
        <w:rPr>
          <w:i/>
          <w:sz w:val="18"/>
          <w:szCs w:val="18"/>
        </w:rPr>
        <w:t>Para efectos de determinar el volumen de descarga se considerará sobre el</w:t>
      </w:r>
      <w:r>
        <w:rPr>
          <w:b/>
          <w:bCs/>
          <w:i/>
          <w:sz w:val="18"/>
          <w:szCs w:val="18"/>
        </w:rPr>
        <w:t xml:space="preserve"> 70%</w:t>
      </w:r>
      <w:r>
        <w:rPr>
          <w:i/>
          <w:sz w:val="18"/>
          <w:szCs w:val="18"/>
        </w:rPr>
        <w:t xml:space="preserve"> del volumen total suministrado o extraído. </w:t>
      </w:r>
    </w:p>
    <w:p w14:paraId="4C8DC466" w14:textId="77777777" w:rsidR="00EB37CF" w:rsidRDefault="003C56AC">
      <w:pPr>
        <w:pStyle w:val="Prrafodelista"/>
        <w:spacing w:line="435" w:lineRule="atLeast"/>
        <w:ind w:left="567" w:hanging="425"/>
        <w:jc w:val="both"/>
        <w:divId w:val="529807590"/>
        <w:rPr>
          <w:i/>
          <w:sz w:val="18"/>
          <w:szCs w:val="18"/>
        </w:rPr>
      </w:pPr>
      <w:r>
        <w:rPr>
          <w:b/>
          <w:bCs/>
          <w:i/>
          <w:sz w:val="18"/>
          <w:szCs w:val="18"/>
        </w:rPr>
        <w:t xml:space="preserve">d)     </w:t>
      </w:r>
      <w:r>
        <w:rPr>
          <w:i/>
          <w:sz w:val="18"/>
          <w:szCs w:val="18"/>
        </w:rPr>
        <w:t xml:space="preserve">Tratándose de usuarios que cuenten con servicio de agua potable suministrado por CMAPA, y además cuenten con fuente propia, pagarán un </w:t>
      </w:r>
      <w:r>
        <w:rPr>
          <w:b/>
          <w:bCs/>
          <w:i/>
          <w:sz w:val="18"/>
          <w:szCs w:val="18"/>
        </w:rPr>
        <w:t>14%</w:t>
      </w:r>
      <w:r>
        <w:rPr>
          <w:i/>
          <w:sz w:val="18"/>
          <w:szCs w:val="18"/>
        </w:rPr>
        <w:t xml:space="preserve"> sobre los importes facturados, respecto al agua dotada por CMAPA y $3.80</w:t>
      </w:r>
      <w:r>
        <w:rPr>
          <w:b/>
          <w:bCs/>
          <w:i/>
          <w:sz w:val="18"/>
          <w:szCs w:val="18"/>
        </w:rPr>
        <w:t xml:space="preserve"> </w:t>
      </w:r>
      <w:r>
        <w:rPr>
          <w:i/>
          <w:sz w:val="18"/>
          <w:szCs w:val="18"/>
        </w:rPr>
        <w:t>por cada metro cúbico descargado del agua no suministrada por CMAPA, que será calculado mediante el procedimiento establecido en los incisos c, d),  e) y f)  de la fracción III de este artículo.</w:t>
      </w:r>
    </w:p>
    <w:p w14:paraId="21B8A967" w14:textId="77777777" w:rsidR="00EB37CF" w:rsidRPr="0077291D" w:rsidRDefault="003C56AC">
      <w:pPr>
        <w:pStyle w:val="NormalWeb"/>
        <w:spacing w:before="0" w:beforeAutospacing="0" w:after="0" w:afterAutospacing="0" w:line="435" w:lineRule="atLeast"/>
        <w:jc w:val="center"/>
        <w:divId w:val="529807590"/>
        <w:rPr>
          <w:i/>
          <w:sz w:val="22"/>
          <w:szCs w:val="22"/>
        </w:rPr>
      </w:pPr>
      <w:r w:rsidRPr="0077291D">
        <w:rPr>
          <w:i/>
          <w:sz w:val="22"/>
          <w:szCs w:val="22"/>
        </w:rPr>
        <w:t>Fracción V.        Contratos para todos los giros:</w:t>
      </w:r>
    </w:p>
    <w:p w14:paraId="44478AE4" w14:textId="77777777" w:rsidR="00EB37CF" w:rsidRDefault="00EB37CF">
      <w:pPr>
        <w:spacing w:line="435" w:lineRule="atLeast"/>
        <w:jc w:val="center"/>
        <w:divId w:val="529807590"/>
        <w:rPr>
          <w:rFonts w:ascii="Arial" w:eastAsia="Times New Roman" w:hAnsi="Arial" w:cs="Arial"/>
          <w:i/>
          <w:sz w:val="18"/>
          <w:szCs w:val="18"/>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353"/>
        <w:gridCol w:w="901"/>
      </w:tblGrid>
      <w:tr w:rsidR="00EB37CF" w14:paraId="4F69532F" w14:textId="77777777">
        <w:trPr>
          <w:divId w:val="531723079"/>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A828B2"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Concepto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DDC4D"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Importe </w:t>
            </w:r>
          </w:p>
        </w:tc>
      </w:tr>
      <w:tr w:rsidR="00EB37CF" w14:paraId="467063C9" w14:textId="77777777">
        <w:trPr>
          <w:divId w:val="53172307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A90A6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Contrato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1644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$192.14</w:t>
            </w:r>
          </w:p>
        </w:tc>
      </w:tr>
      <w:tr w:rsidR="00EB37CF" w14:paraId="45F10466" w14:textId="77777777">
        <w:trPr>
          <w:divId w:val="53172307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B1033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Contrato de descarga de agua residual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43B3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$192.14</w:t>
            </w:r>
          </w:p>
        </w:tc>
      </w:tr>
    </w:tbl>
    <w:p w14:paraId="4A429F36" w14:textId="77777777" w:rsidR="00EB37CF" w:rsidRDefault="00EB37CF">
      <w:pPr>
        <w:spacing w:line="435" w:lineRule="atLeast"/>
        <w:jc w:val="center"/>
        <w:divId w:val="529807590"/>
        <w:rPr>
          <w:rFonts w:ascii="Arial" w:eastAsia="Times New Roman" w:hAnsi="Arial" w:cs="Arial"/>
          <w:i/>
          <w:sz w:val="18"/>
          <w:szCs w:val="18"/>
        </w:rPr>
      </w:pPr>
    </w:p>
    <w:p w14:paraId="78E2C982" w14:textId="77777777" w:rsidR="00EB37CF" w:rsidRDefault="003C56AC">
      <w:pPr>
        <w:pStyle w:val="NormalWeb"/>
        <w:spacing w:line="435" w:lineRule="atLeast"/>
        <w:jc w:val="center"/>
        <w:divId w:val="529807590"/>
        <w:rPr>
          <w:i/>
          <w:sz w:val="18"/>
          <w:szCs w:val="18"/>
        </w:rPr>
      </w:pPr>
      <w:r>
        <w:rPr>
          <w:i/>
          <w:sz w:val="18"/>
          <w:szCs w:val="18"/>
        </w:rPr>
        <w:t>Fracción VI.       Materiales e instalación del ramal para tomas de agua potable: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382"/>
        <w:gridCol w:w="1041"/>
        <w:gridCol w:w="1041"/>
        <w:gridCol w:w="1041"/>
        <w:gridCol w:w="1041"/>
        <w:gridCol w:w="1141"/>
      </w:tblGrid>
      <w:tr w:rsidR="00EB37CF" w14:paraId="5E54284D" w14:textId="77777777">
        <w:trPr>
          <w:divId w:val="25601546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5979D6"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Materiales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3D917"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½''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C12BC"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785CB"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4B23C"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1 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67A71"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2'' </w:t>
            </w:r>
          </w:p>
        </w:tc>
      </w:tr>
      <w:tr w:rsidR="00EB37CF" w14:paraId="7D18A757" w14:textId="77777777">
        <w:trPr>
          <w:divId w:val="25601546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9AF75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Tipo BT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0085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$1,107.22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BF65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$1,535.41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695E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$2,555.95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1125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$3,158.02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9442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$5,091.85</w:t>
            </w:r>
          </w:p>
        </w:tc>
      </w:tr>
      <w:tr w:rsidR="00EB37CF" w14:paraId="684B3193" w14:textId="77777777">
        <w:trPr>
          <w:divId w:val="25601546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D8BBB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Tipo BP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5AF0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$1,318.67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9443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$1,746.33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AB83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$2,767.09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8EAD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$3,369.27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63F6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$5,303.10</w:t>
            </w:r>
          </w:p>
        </w:tc>
      </w:tr>
      <w:tr w:rsidR="00EB37CF" w14:paraId="1F1C225D" w14:textId="77777777">
        <w:trPr>
          <w:divId w:val="25601546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B9C87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Tipo CT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C64E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$2,178.01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8E74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$3,041.37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DB9C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$4,130.53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CF47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$5,151.08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B45A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$7,709.35</w:t>
            </w:r>
          </w:p>
        </w:tc>
      </w:tr>
      <w:tr w:rsidR="00EB37CF" w14:paraId="45AE84EF" w14:textId="77777777">
        <w:trPr>
          <w:divId w:val="25601546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5F059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Tipo CP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5D6A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$3,041.37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8C75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$3,906.30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44C6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$4,993.78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4695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$6,014.32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AA2A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$8,574.60</w:t>
            </w:r>
          </w:p>
        </w:tc>
      </w:tr>
      <w:tr w:rsidR="00EB37CF" w14:paraId="6B0BA00C" w14:textId="77777777">
        <w:trPr>
          <w:divId w:val="25601546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E9B5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Tipo LT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B371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$3,121.07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E6F2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$4,421.48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B5C0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$5,643.88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5394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$6,807.36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2308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$10,267.53</w:t>
            </w:r>
          </w:p>
        </w:tc>
      </w:tr>
      <w:tr w:rsidR="00EB37CF" w14:paraId="1B3E50AE" w14:textId="77777777">
        <w:trPr>
          <w:divId w:val="25601546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07EEB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Tipo LP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E7E3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$4,575.30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D98C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$5,864.21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A704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$7,064.85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2C60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$8,211.34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42A7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$11,640.25</w:t>
            </w:r>
          </w:p>
        </w:tc>
      </w:tr>
      <w:tr w:rsidR="00EB37CF" w14:paraId="408B6BC3" w14:textId="77777777">
        <w:trPr>
          <w:divId w:val="25601546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A9EC3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Metro Adicional Terracería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6EA7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$214.51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EC3A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$323.89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5D73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$386.81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ED74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$462.92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5F81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$618.32</w:t>
            </w:r>
          </w:p>
        </w:tc>
      </w:tr>
      <w:tr w:rsidR="00EB37CF" w14:paraId="617A0CBD" w14:textId="77777777">
        <w:trPr>
          <w:divId w:val="25601546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B1F6C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Metro Adicional Pavimento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4E91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$368.23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EE50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$477.50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631C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$540.62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0D4D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$616.53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240B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$770.24</w:t>
            </w:r>
          </w:p>
        </w:tc>
      </w:tr>
    </w:tbl>
    <w:p w14:paraId="2247A174" w14:textId="77777777" w:rsidR="00EB37CF" w:rsidRDefault="00EB37CF">
      <w:pPr>
        <w:spacing w:line="435" w:lineRule="atLeast"/>
        <w:jc w:val="center"/>
        <w:divId w:val="529807590"/>
        <w:rPr>
          <w:rFonts w:ascii="Arial" w:eastAsia="Times New Roman" w:hAnsi="Arial" w:cs="Arial"/>
          <w:i/>
          <w:sz w:val="18"/>
          <w:szCs w:val="18"/>
        </w:rPr>
      </w:pPr>
    </w:p>
    <w:p w14:paraId="31099D1C" w14:textId="77777777" w:rsidR="00EB37CF" w:rsidRDefault="003C56AC">
      <w:pPr>
        <w:pStyle w:val="NormalWeb"/>
        <w:spacing w:line="435" w:lineRule="atLeast"/>
        <w:jc w:val="center"/>
        <w:divId w:val="529807590"/>
        <w:rPr>
          <w:i/>
          <w:sz w:val="18"/>
          <w:szCs w:val="18"/>
        </w:rPr>
      </w:pPr>
      <w:r>
        <w:rPr>
          <w:b/>
          <w:bCs/>
          <w:i/>
          <w:sz w:val="18"/>
          <w:szCs w:val="18"/>
        </w:rPr>
        <w:t>Equivalencias para el cuadro anterior:</w:t>
      </w:r>
    </w:p>
    <w:tbl>
      <w:tblPr>
        <w:tblW w:w="0" w:type="auto"/>
        <w:jc w:val="center"/>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27"/>
        <w:gridCol w:w="900"/>
        <w:gridCol w:w="6303"/>
      </w:tblGrid>
      <w:tr w:rsidR="00EB37CF" w14:paraId="2FFB399F" w14:textId="77777777">
        <w:trPr>
          <w:divId w:val="529807590"/>
          <w:trHeight w:val="415"/>
          <w:jc w:val="center"/>
        </w:trPr>
        <w:tc>
          <w:tcPr>
            <w:tcW w:w="7743" w:type="dxa"/>
            <w:gridSpan w:val="3"/>
            <w:tcBorders>
              <w:top w:val="single" w:sz="6" w:space="0" w:color="000000"/>
              <w:left w:val="single" w:sz="6" w:space="0" w:color="000000"/>
              <w:bottom w:val="single" w:sz="6" w:space="0" w:color="000000"/>
              <w:right w:val="single" w:sz="6" w:space="0" w:color="000000"/>
            </w:tcBorders>
            <w:hideMark/>
          </w:tcPr>
          <w:p w14:paraId="58DCF6F7" w14:textId="77777777" w:rsidR="00EB37CF" w:rsidRDefault="003C56AC">
            <w:pPr>
              <w:pStyle w:val="NormalWeb"/>
              <w:spacing w:line="254" w:lineRule="auto"/>
              <w:jc w:val="both"/>
              <w:rPr>
                <w:sz w:val="18"/>
                <w:szCs w:val="18"/>
                <w:lang w:eastAsia="en-US"/>
              </w:rPr>
            </w:pPr>
            <w:r>
              <w:rPr>
                <w:sz w:val="18"/>
                <w:szCs w:val="18"/>
                <w:lang w:eastAsia="en-US"/>
              </w:rPr>
              <w:t>En relación a la ubicación de la toma:</w:t>
            </w:r>
          </w:p>
        </w:tc>
      </w:tr>
      <w:tr w:rsidR="00EB37CF" w14:paraId="2051CF4D" w14:textId="77777777">
        <w:trPr>
          <w:divId w:val="529807590"/>
          <w:trHeight w:val="185"/>
          <w:jc w:val="center"/>
        </w:trPr>
        <w:tc>
          <w:tcPr>
            <w:tcW w:w="540" w:type="dxa"/>
            <w:tcBorders>
              <w:top w:val="single" w:sz="6" w:space="0" w:color="000000"/>
              <w:left w:val="single" w:sz="6" w:space="0" w:color="000000"/>
              <w:bottom w:val="single" w:sz="6" w:space="0" w:color="000000"/>
              <w:right w:val="single" w:sz="6" w:space="0" w:color="000000"/>
            </w:tcBorders>
            <w:hideMark/>
          </w:tcPr>
          <w:p w14:paraId="53DE6513" w14:textId="77777777" w:rsidR="00EB37CF" w:rsidRDefault="003C56AC">
            <w:pPr>
              <w:pStyle w:val="Textoindependiente"/>
              <w:spacing w:line="254" w:lineRule="auto"/>
              <w:jc w:val="both"/>
              <w:rPr>
                <w:sz w:val="18"/>
                <w:szCs w:val="18"/>
                <w:lang w:eastAsia="en-US"/>
              </w:rPr>
            </w:pPr>
            <w:r>
              <w:rPr>
                <w:b/>
                <w:bCs/>
                <w:sz w:val="18"/>
                <w:szCs w:val="18"/>
                <w:lang w:eastAsia="en-US"/>
              </w:rPr>
              <w:t xml:space="preserve">a)            </w:t>
            </w:r>
            <w:r>
              <w:rPr>
                <w:sz w:val="18"/>
                <w:szCs w:val="18"/>
                <w:lang w:eastAsia="en-US"/>
              </w:rPr>
              <w:t> </w:t>
            </w:r>
          </w:p>
        </w:tc>
        <w:tc>
          <w:tcPr>
            <w:tcW w:w="900" w:type="dxa"/>
            <w:tcBorders>
              <w:top w:val="single" w:sz="6" w:space="0" w:color="000000"/>
              <w:left w:val="single" w:sz="6" w:space="0" w:color="000000"/>
              <w:bottom w:val="single" w:sz="6" w:space="0" w:color="000000"/>
              <w:right w:val="single" w:sz="6" w:space="0" w:color="000000"/>
            </w:tcBorders>
            <w:hideMark/>
          </w:tcPr>
          <w:p w14:paraId="15D85B5A" w14:textId="77777777" w:rsidR="00EB37CF" w:rsidRDefault="003C56AC">
            <w:pPr>
              <w:pStyle w:val="NormalWeb"/>
              <w:spacing w:line="254" w:lineRule="auto"/>
              <w:jc w:val="both"/>
              <w:rPr>
                <w:sz w:val="18"/>
                <w:szCs w:val="18"/>
                <w:lang w:eastAsia="en-US"/>
              </w:rPr>
            </w:pPr>
            <w:r>
              <w:rPr>
                <w:sz w:val="18"/>
                <w:szCs w:val="18"/>
                <w:lang w:eastAsia="en-US"/>
              </w:rPr>
              <w:t>B</w:t>
            </w:r>
          </w:p>
        </w:tc>
        <w:tc>
          <w:tcPr>
            <w:tcW w:w="6303" w:type="dxa"/>
            <w:tcBorders>
              <w:top w:val="single" w:sz="6" w:space="0" w:color="000000"/>
              <w:left w:val="single" w:sz="6" w:space="0" w:color="000000"/>
              <w:bottom w:val="single" w:sz="6" w:space="0" w:color="000000"/>
              <w:right w:val="single" w:sz="6" w:space="0" w:color="000000"/>
            </w:tcBorders>
            <w:hideMark/>
          </w:tcPr>
          <w:p w14:paraId="2835502E" w14:textId="77777777" w:rsidR="00EB37CF" w:rsidRDefault="003C56AC">
            <w:pPr>
              <w:pStyle w:val="NormalWeb"/>
              <w:spacing w:line="254" w:lineRule="auto"/>
              <w:jc w:val="both"/>
              <w:rPr>
                <w:sz w:val="18"/>
                <w:szCs w:val="18"/>
                <w:lang w:eastAsia="en-US"/>
              </w:rPr>
            </w:pPr>
            <w:r>
              <w:rPr>
                <w:sz w:val="18"/>
                <w:szCs w:val="18"/>
                <w:lang w:eastAsia="en-US"/>
              </w:rPr>
              <w:t>Toma en banqueta.</w:t>
            </w:r>
          </w:p>
        </w:tc>
      </w:tr>
      <w:tr w:rsidR="00EB37CF" w14:paraId="7FA3F45E" w14:textId="77777777">
        <w:trPr>
          <w:divId w:val="529807590"/>
          <w:trHeight w:val="238"/>
          <w:jc w:val="center"/>
        </w:trPr>
        <w:tc>
          <w:tcPr>
            <w:tcW w:w="540" w:type="dxa"/>
            <w:tcBorders>
              <w:top w:val="single" w:sz="6" w:space="0" w:color="000000"/>
              <w:left w:val="single" w:sz="6" w:space="0" w:color="000000"/>
              <w:bottom w:val="single" w:sz="6" w:space="0" w:color="000000"/>
              <w:right w:val="single" w:sz="6" w:space="0" w:color="000000"/>
            </w:tcBorders>
            <w:hideMark/>
          </w:tcPr>
          <w:p w14:paraId="7D8A8799" w14:textId="77777777" w:rsidR="00EB37CF" w:rsidRDefault="003C56AC">
            <w:pPr>
              <w:pStyle w:val="Textoindependiente"/>
              <w:spacing w:line="254" w:lineRule="auto"/>
              <w:jc w:val="both"/>
              <w:rPr>
                <w:sz w:val="18"/>
                <w:szCs w:val="18"/>
                <w:lang w:eastAsia="en-US"/>
              </w:rPr>
            </w:pPr>
            <w:r>
              <w:rPr>
                <w:b/>
                <w:bCs/>
                <w:sz w:val="18"/>
                <w:szCs w:val="18"/>
                <w:lang w:eastAsia="en-US"/>
              </w:rPr>
              <w:t xml:space="preserve">b)           </w:t>
            </w:r>
            <w:r>
              <w:rPr>
                <w:sz w:val="18"/>
                <w:szCs w:val="18"/>
                <w:lang w:eastAsia="en-US"/>
              </w:rPr>
              <w:t> </w:t>
            </w:r>
          </w:p>
        </w:tc>
        <w:tc>
          <w:tcPr>
            <w:tcW w:w="900" w:type="dxa"/>
            <w:tcBorders>
              <w:top w:val="single" w:sz="6" w:space="0" w:color="000000"/>
              <w:left w:val="single" w:sz="6" w:space="0" w:color="000000"/>
              <w:bottom w:val="single" w:sz="6" w:space="0" w:color="000000"/>
              <w:right w:val="single" w:sz="6" w:space="0" w:color="000000"/>
            </w:tcBorders>
            <w:hideMark/>
          </w:tcPr>
          <w:p w14:paraId="4680F57D" w14:textId="77777777" w:rsidR="00EB37CF" w:rsidRDefault="003C56AC">
            <w:pPr>
              <w:pStyle w:val="NormalWeb"/>
              <w:spacing w:line="254" w:lineRule="auto"/>
              <w:jc w:val="both"/>
              <w:rPr>
                <w:sz w:val="18"/>
                <w:szCs w:val="18"/>
                <w:lang w:eastAsia="en-US"/>
              </w:rPr>
            </w:pPr>
            <w:r>
              <w:rPr>
                <w:sz w:val="18"/>
                <w:szCs w:val="18"/>
                <w:lang w:eastAsia="en-US"/>
              </w:rPr>
              <w:t>C</w:t>
            </w:r>
          </w:p>
        </w:tc>
        <w:tc>
          <w:tcPr>
            <w:tcW w:w="6303" w:type="dxa"/>
            <w:tcBorders>
              <w:top w:val="single" w:sz="6" w:space="0" w:color="000000"/>
              <w:left w:val="single" w:sz="6" w:space="0" w:color="000000"/>
              <w:bottom w:val="single" w:sz="6" w:space="0" w:color="000000"/>
              <w:right w:val="single" w:sz="6" w:space="0" w:color="000000"/>
            </w:tcBorders>
            <w:hideMark/>
          </w:tcPr>
          <w:p w14:paraId="5C568E75" w14:textId="77777777" w:rsidR="00EB37CF" w:rsidRDefault="003C56AC">
            <w:pPr>
              <w:pStyle w:val="NormalWeb"/>
              <w:spacing w:line="254" w:lineRule="auto"/>
              <w:jc w:val="both"/>
              <w:rPr>
                <w:sz w:val="18"/>
                <w:szCs w:val="18"/>
                <w:lang w:eastAsia="en-US"/>
              </w:rPr>
            </w:pPr>
            <w:r>
              <w:rPr>
                <w:sz w:val="18"/>
                <w:szCs w:val="18"/>
                <w:lang w:eastAsia="en-US"/>
              </w:rPr>
              <w:t>Toma corta de hasta 6 metros de longitud.</w:t>
            </w:r>
          </w:p>
        </w:tc>
      </w:tr>
      <w:tr w:rsidR="00EB37CF" w14:paraId="541749E0" w14:textId="77777777">
        <w:trPr>
          <w:divId w:val="529807590"/>
          <w:trHeight w:val="318"/>
          <w:jc w:val="center"/>
        </w:trPr>
        <w:tc>
          <w:tcPr>
            <w:tcW w:w="540" w:type="dxa"/>
            <w:tcBorders>
              <w:top w:val="single" w:sz="6" w:space="0" w:color="000000"/>
              <w:left w:val="single" w:sz="6" w:space="0" w:color="000000"/>
              <w:bottom w:val="single" w:sz="6" w:space="0" w:color="000000"/>
              <w:right w:val="single" w:sz="6" w:space="0" w:color="000000"/>
            </w:tcBorders>
            <w:hideMark/>
          </w:tcPr>
          <w:p w14:paraId="4FE2C07F" w14:textId="77777777" w:rsidR="00EB37CF" w:rsidRDefault="003C56AC">
            <w:pPr>
              <w:pStyle w:val="Textoindependiente"/>
              <w:spacing w:line="254" w:lineRule="auto"/>
              <w:jc w:val="both"/>
              <w:rPr>
                <w:sz w:val="18"/>
                <w:szCs w:val="18"/>
                <w:lang w:eastAsia="en-US"/>
              </w:rPr>
            </w:pPr>
            <w:r>
              <w:rPr>
                <w:b/>
                <w:bCs/>
                <w:sz w:val="18"/>
                <w:szCs w:val="18"/>
                <w:lang w:eastAsia="en-US"/>
              </w:rPr>
              <w:t xml:space="preserve">c)            </w:t>
            </w:r>
            <w:r>
              <w:rPr>
                <w:sz w:val="18"/>
                <w:szCs w:val="18"/>
                <w:lang w:eastAsia="en-US"/>
              </w:rPr>
              <w:t> </w:t>
            </w:r>
          </w:p>
        </w:tc>
        <w:tc>
          <w:tcPr>
            <w:tcW w:w="900" w:type="dxa"/>
            <w:tcBorders>
              <w:top w:val="single" w:sz="6" w:space="0" w:color="000000"/>
              <w:left w:val="single" w:sz="6" w:space="0" w:color="000000"/>
              <w:bottom w:val="single" w:sz="6" w:space="0" w:color="000000"/>
              <w:right w:val="single" w:sz="6" w:space="0" w:color="000000"/>
            </w:tcBorders>
            <w:hideMark/>
          </w:tcPr>
          <w:p w14:paraId="48FF95D6" w14:textId="77777777" w:rsidR="00EB37CF" w:rsidRDefault="003C56AC">
            <w:pPr>
              <w:pStyle w:val="NormalWeb"/>
              <w:spacing w:line="254" w:lineRule="auto"/>
              <w:jc w:val="both"/>
              <w:rPr>
                <w:sz w:val="18"/>
                <w:szCs w:val="18"/>
                <w:lang w:eastAsia="en-US"/>
              </w:rPr>
            </w:pPr>
            <w:r>
              <w:rPr>
                <w:sz w:val="18"/>
                <w:szCs w:val="18"/>
                <w:lang w:eastAsia="en-US"/>
              </w:rPr>
              <w:t>L</w:t>
            </w:r>
          </w:p>
        </w:tc>
        <w:tc>
          <w:tcPr>
            <w:tcW w:w="6303" w:type="dxa"/>
            <w:tcBorders>
              <w:top w:val="single" w:sz="6" w:space="0" w:color="000000"/>
              <w:left w:val="single" w:sz="6" w:space="0" w:color="000000"/>
              <w:bottom w:val="single" w:sz="6" w:space="0" w:color="000000"/>
              <w:right w:val="single" w:sz="6" w:space="0" w:color="000000"/>
            </w:tcBorders>
            <w:hideMark/>
          </w:tcPr>
          <w:p w14:paraId="10241A72" w14:textId="77777777" w:rsidR="00EB37CF" w:rsidRDefault="003C56AC">
            <w:pPr>
              <w:pStyle w:val="NormalWeb"/>
              <w:spacing w:line="254" w:lineRule="auto"/>
              <w:jc w:val="both"/>
              <w:rPr>
                <w:sz w:val="18"/>
                <w:szCs w:val="18"/>
                <w:lang w:eastAsia="en-US"/>
              </w:rPr>
            </w:pPr>
            <w:r>
              <w:rPr>
                <w:sz w:val="18"/>
                <w:szCs w:val="18"/>
                <w:lang w:eastAsia="en-US"/>
              </w:rPr>
              <w:t>Toma larga de hasta 10 metros de longitud.</w:t>
            </w:r>
          </w:p>
        </w:tc>
      </w:tr>
      <w:tr w:rsidR="00EB37CF" w14:paraId="0DAAD807" w14:textId="77777777">
        <w:trPr>
          <w:divId w:val="529807590"/>
          <w:trHeight w:val="135"/>
          <w:jc w:val="center"/>
        </w:trPr>
        <w:tc>
          <w:tcPr>
            <w:tcW w:w="7743" w:type="dxa"/>
            <w:gridSpan w:val="3"/>
            <w:tcBorders>
              <w:top w:val="single" w:sz="6" w:space="0" w:color="000000"/>
              <w:left w:val="single" w:sz="6" w:space="0" w:color="000000"/>
              <w:bottom w:val="single" w:sz="6" w:space="0" w:color="000000"/>
              <w:right w:val="single" w:sz="6" w:space="0" w:color="000000"/>
            </w:tcBorders>
            <w:hideMark/>
          </w:tcPr>
          <w:p w14:paraId="1C79F4A3" w14:textId="77777777" w:rsidR="00EB37CF" w:rsidRDefault="003C56AC">
            <w:pPr>
              <w:pStyle w:val="NormalWeb"/>
              <w:spacing w:line="254" w:lineRule="auto"/>
              <w:jc w:val="both"/>
              <w:rPr>
                <w:sz w:val="18"/>
                <w:szCs w:val="18"/>
                <w:lang w:eastAsia="en-US"/>
              </w:rPr>
            </w:pPr>
            <w:r>
              <w:rPr>
                <w:sz w:val="18"/>
                <w:szCs w:val="18"/>
                <w:lang w:eastAsia="en-US"/>
              </w:rPr>
              <w:t xml:space="preserve">En relación a la superficie: </w:t>
            </w:r>
          </w:p>
        </w:tc>
      </w:tr>
      <w:tr w:rsidR="00EB37CF" w14:paraId="329E0759" w14:textId="77777777">
        <w:trPr>
          <w:divId w:val="529807590"/>
          <w:trHeight w:val="180"/>
          <w:jc w:val="center"/>
        </w:trPr>
        <w:tc>
          <w:tcPr>
            <w:tcW w:w="540" w:type="dxa"/>
            <w:tcBorders>
              <w:top w:val="single" w:sz="6" w:space="0" w:color="000000"/>
              <w:left w:val="single" w:sz="6" w:space="0" w:color="000000"/>
              <w:bottom w:val="single" w:sz="6" w:space="0" w:color="000000"/>
              <w:right w:val="single" w:sz="6" w:space="0" w:color="000000"/>
            </w:tcBorders>
            <w:hideMark/>
          </w:tcPr>
          <w:p w14:paraId="6E2E2A9B" w14:textId="77777777" w:rsidR="00EB37CF" w:rsidRDefault="003C56AC">
            <w:pPr>
              <w:pStyle w:val="Textoindependiente"/>
              <w:spacing w:line="254" w:lineRule="auto"/>
              <w:jc w:val="both"/>
              <w:rPr>
                <w:sz w:val="18"/>
                <w:szCs w:val="18"/>
                <w:lang w:eastAsia="en-US"/>
              </w:rPr>
            </w:pPr>
            <w:r>
              <w:rPr>
                <w:b/>
                <w:bCs/>
                <w:sz w:val="18"/>
                <w:szCs w:val="18"/>
                <w:lang w:eastAsia="en-US"/>
              </w:rPr>
              <w:t xml:space="preserve">a)            </w:t>
            </w:r>
            <w:r>
              <w:rPr>
                <w:sz w:val="18"/>
                <w:szCs w:val="18"/>
                <w:lang w:eastAsia="en-US"/>
              </w:rPr>
              <w:t> </w:t>
            </w:r>
          </w:p>
        </w:tc>
        <w:tc>
          <w:tcPr>
            <w:tcW w:w="900" w:type="dxa"/>
            <w:tcBorders>
              <w:top w:val="single" w:sz="6" w:space="0" w:color="000000"/>
              <w:left w:val="single" w:sz="6" w:space="0" w:color="000000"/>
              <w:bottom w:val="single" w:sz="6" w:space="0" w:color="000000"/>
              <w:right w:val="single" w:sz="6" w:space="0" w:color="000000"/>
            </w:tcBorders>
            <w:hideMark/>
          </w:tcPr>
          <w:p w14:paraId="7C2560A2" w14:textId="77777777" w:rsidR="00EB37CF" w:rsidRDefault="003C56AC">
            <w:pPr>
              <w:pStyle w:val="NormalWeb"/>
              <w:spacing w:line="254" w:lineRule="auto"/>
              <w:jc w:val="both"/>
              <w:rPr>
                <w:sz w:val="18"/>
                <w:szCs w:val="18"/>
                <w:lang w:eastAsia="en-US"/>
              </w:rPr>
            </w:pPr>
            <w:r>
              <w:rPr>
                <w:sz w:val="18"/>
                <w:szCs w:val="18"/>
                <w:lang w:eastAsia="en-US"/>
              </w:rPr>
              <w:t>T</w:t>
            </w:r>
          </w:p>
        </w:tc>
        <w:tc>
          <w:tcPr>
            <w:tcW w:w="6303" w:type="dxa"/>
            <w:tcBorders>
              <w:top w:val="single" w:sz="6" w:space="0" w:color="000000"/>
              <w:left w:val="single" w:sz="6" w:space="0" w:color="000000"/>
              <w:bottom w:val="single" w:sz="6" w:space="0" w:color="000000"/>
              <w:right w:val="single" w:sz="6" w:space="0" w:color="000000"/>
            </w:tcBorders>
            <w:hideMark/>
          </w:tcPr>
          <w:p w14:paraId="40F92F72" w14:textId="77777777" w:rsidR="00EB37CF" w:rsidRDefault="003C56AC">
            <w:pPr>
              <w:pStyle w:val="NormalWeb"/>
              <w:spacing w:line="254" w:lineRule="auto"/>
              <w:jc w:val="both"/>
              <w:rPr>
                <w:sz w:val="18"/>
                <w:szCs w:val="18"/>
                <w:lang w:eastAsia="en-US"/>
              </w:rPr>
            </w:pPr>
            <w:r>
              <w:rPr>
                <w:sz w:val="18"/>
                <w:szCs w:val="18"/>
                <w:lang w:eastAsia="en-US"/>
              </w:rPr>
              <w:t>Terracería.</w:t>
            </w:r>
          </w:p>
        </w:tc>
      </w:tr>
      <w:tr w:rsidR="00EB37CF" w14:paraId="499861CD" w14:textId="77777777">
        <w:trPr>
          <w:divId w:val="529807590"/>
          <w:trHeight w:val="180"/>
          <w:jc w:val="center"/>
        </w:trPr>
        <w:tc>
          <w:tcPr>
            <w:tcW w:w="540" w:type="dxa"/>
            <w:tcBorders>
              <w:top w:val="single" w:sz="6" w:space="0" w:color="000000"/>
              <w:left w:val="single" w:sz="6" w:space="0" w:color="000000"/>
              <w:bottom w:val="single" w:sz="6" w:space="0" w:color="000000"/>
              <w:right w:val="single" w:sz="6" w:space="0" w:color="000000"/>
            </w:tcBorders>
            <w:hideMark/>
          </w:tcPr>
          <w:p w14:paraId="738CC07D" w14:textId="77777777" w:rsidR="00EB37CF" w:rsidRDefault="003C56AC">
            <w:pPr>
              <w:pStyle w:val="Textoindependiente"/>
              <w:spacing w:line="254" w:lineRule="auto"/>
              <w:jc w:val="both"/>
              <w:rPr>
                <w:sz w:val="18"/>
                <w:szCs w:val="18"/>
                <w:lang w:eastAsia="en-US"/>
              </w:rPr>
            </w:pPr>
            <w:r>
              <w:rPr>
                <w:b/>
                <w:bCs/>
                <w:sz w:val="18"/>
                <w:szCs w:val="18"/>
                <w:lang w:eastAsia="en-US"/>
              </w:rPr>
              <w:t xml:space="preserve">b)           </w:t>
            </w:r>
            <w:r>
              <w:rPr>
                <w:sz w:val="18"/>
                <w:szCs w:val="18"/>
                <w:lang w:eastAsia="en-US"/>
              </w:rPr>
              <w:t> </w:t>
            </w:r>
          </w:p>
        </w:tc>
        <w:tc>
          <w:tcPr>
            <w:tcW w:w="900" w:type="dxa"/>
            <w:tcBorders>
              <w:top w:val="single" w:sz="6" w:space="0" w:color="000000"/>
              <w:left w:val="single" w:sz="6" w:space="0" w:color="000000"/>
              <w:bottom w:val="single" w:sz="6" w:space="0" w:color="000000"/>
              <w:right w:val="single" w:sz="6" w:space="0" w:color="000000"/>
            </w:tcBorders>
            <w:hideMark/>
          </w:tcPr>
          <w:p w14:paraId="79C16F79" w14:textId="77777777" w:rsidR="00EB37CF" w:rsidRDefault="003C56AC">
            <w:pPr>
              <w:pStyle w:val="NormalWeb"/>
              <w:spacing w:line="254" w:lineRule="auto"/>
              <w:jc w:val="both"/>
              <w:rPr>
                <w:sz w:val="18"/>
                <w:szCs w:val="18"/>
                <w:lang w:eastAsia="en-US"/>
              </w:rPr>
            </w:pPr>
            <w:r>
              <w:rPr>
                <w:sz w:val="18"/>
                <w:szCs w:val="18"/>
                <w:lang w:eastAsia="en-US"/>
              </w:rPr>
              <w:t>P</w:t>
            </w:r>
          </w:p>
        </w:tc>
        <w:tc>
          <w:tcPr>
            <w:tcW w:w="6303" w:type="dxa"/>
            <w:tcBorders>
              <w:top w:val="single" w:sz="6" w:space="0" w:color="000000"/>
              <w:left w:val="single" w:sz="6" w:space="0" w:color="000000"/>
              <w:bottom w:val="single" w:sz="6" w:space="0" w:color="000000"/>
              <w:right w:val="single" w:sz="6" w:space="0" w:color="000000"/>
            </w:tcBorders>
            <w:hideMark/>
          </w:tcPr>
          <w:p w14:paraId="0CDE5CBC" w14:textId="77777777" w:rsidR="00EB37CF" w:rsidRDefault="003C56AC">
            <w:pPr>
              <w:pStyle w:val="NormalWeb"/>
              <w:spacing w:line="254" w:lineRule="auto"/>
              <w:jc w:val="both"/>
              <w:rPr>
                <w:sz w:val="18"/>
                <w:szCs w:val="18"/>
                <w:lang w:eastAsia="en-US"/>
              </w:rPr>
            </w:pPr>
            <w:r>
              <w:rPr>
                <w:sz w:val="18"/>
                <w:szCs w:val="18"/>
                <w:lang w:eastAsia="en-US"/>
              </w:rPr>
              <w:t>Pavimento.</w:t>
            </w:r>
          </w:p>
        </w:tc>
      </w:tr>
    </w:tbl>
    <w:p w14:paraId="75ECD694" w14:textId="77777777" w:rsidR="00EB37CF" w:rsidRDefault="00EB37CF">
      <w:pPr>
        <w:spacing w:line="435" w:lineRule="atLeast"/>
        <w:jc w:val="center"/>
        <w:divId w:val="529807590"/>
        <w:rPr>
          <w:rFonts w:ascii="Arial" w:eastAsia="Times New Roman" w:hAnsi="Arial" w:cs="Arial"/>
          <w:i/>
          <w:sz w:val="18"/>
          <w:szCs w:val="18"/>
        </w:rPr>
      </w:pPr>
    </w:p>
    <w:p w14:paraId="19F0D531" w14:textId="77777777" w:rsidR="00EB37CF" w:rsidRDefault="00EB37CF">
      <w:pPr>
        <w:spacing w:line="435" w:lineRule="atLeast"/>
        <w:jc w:val="center"/>
        <w:divId w:val="529807590"/>
        <w:rPr>
          <w:rFonts w:ascii="Arial" w:eastAsia="Times New Roman" w:hAnsi="Arial" w:cs="Arial"/>
          <w:i/>
        </w:rPr>
      </w:pPr>
    </w:p>
    <w:p w14:paraId="472F8228" w14:textId="77777777" w:rsidR="00EB37CF" w:rsidRDefault="003C56AC">
      <w:pPr>
        <w:pStyle w:val="NormalWeb"/>
        <w:spacing w:line="435" w:lineRule="atLeast"/>
        <w:jc w:val="center"/>
        <w:divId w:val="529807590"/>
        <w:rPr>
          <w:i/>
          <w:sz w:val="22"/>
          <w:szCs w:val="22"/>
        </w:rPr>
      </w:pPr>
      <w:r>
        <w:rPr>
          <w:i/>
          <w:sz w:val="22"/>
          <w:szCs w:val="22"/>
        </w:rPr>
        <w:t>Fracción VII.         Materiales e instalación de cuadro de medición:</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802"/>
        <w:gridCol w:w="1041"/>
      </w:tblGrid>
      <w:tr w:rsidR="00EB37CF" w14:paraId="1C424C32" w14:textId="77777777">
        <w:trPr>
          <w:divId w:val="315183201"/>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A10BB5"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AC3B2"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Importe</w:t>
            </w:r>
          </w:p>
        </w:tc>
      </w:tr>
      <w:tr w:rsidR="00EB37CF" w14:paraId="5FFC7847" w14:textId="77777777">
        <w:trPr>
          <w:divId w:val="3151832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71ED6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Para tomas de ½ pulgada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DA76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$478.66</w:t>
            </w:r>
          </w:p>
        </w:tc>
      </w:tr>
      <w:tr w:rsidR="00EB37CF" w14:paraId="2A92963D" w14:textId="77777777">
        <w:trPr>
          <w:divId w:val="3151832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9F35C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Para tomas de ¾ pulgada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EE20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$580.53</w:t>
            </w:r>
          </w:p>
        </w:tc>
      </w:tr>
      <w:tr w:rsidR="00EB37CF" w14:paraId="684C630B" w14:textId="77777777">
        <w:trPr>
          <w:divId w:val="3151832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9A7E9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Para tomas de 1 pulgada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8792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$794.31</w:t>
            </w:r>
          </w:p>
        </w:tc>
      </w:tr>
      <w:tr w:rsidR="00EB37CF" w14:paraId="516BE6BB" w14:textId="77777777">
        <w:trPr>
          <w:divId w:val="3151832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809EB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Para tomas de 11/2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4FC9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$1,269.05</w:t>
            </w:r>
          </w:p>
        </w:tc>
      </w:tr>
      <w:tr w:rsidR="00EB37CF" w14:paraId="6C862B59" w14:textId="77777777">
        <w:trPr>
          <w:divId w:val="31518320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7F69A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 Para tomas de 2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4FDB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$1,798.81</w:t>
            </w:r>
          </w:p>
        </w:tc>
      </w:tr>
    </w:tbl>
    <w:p w14:paraId="7239D550" w14:textId="77777777" w:rsidR="00EB37CF" w:rsidRDefault="00EB37CF">
      <w:pPr>
        <w:spacing w:line="435" w:lineRule="atLeast"/>
        <w:jc w:val="center"/>
        <w:divId w:val="529807590"/>
        <w:rPr>
          <w:rFonts w:ascii="Arial" w:eastAsia="Times New Roman" w:hAnsi="Arial" w:cs="Arial"/>
          <w:i/>
          <w:sz w:val="18"/>
          <w:szCs w:val="18"/>
        </w:rPr>
      </w:pPr>
    </w:p>
    <w:p w14:paraId="2FB95221" w14:textId="77777777" w:rsidR="00EB37CF" w:rsidRDefault="003C56AC">
      <w:pPr>
        <w:pStyle w:val="NormalWeb"/>
        <w:spacing w:line="435" w:lineRule="atLeast"/>
        <w:jc w:val="center"/>
        <w:divId w:val="529807590"/>
        <w:rPr>
          <w:i/>
          <w:sz w:val="22"/>
          <w:szCs w:val="22"/>
        </w:rPr>
      </w:pPr>
      <w:r>
        <w:rPr>
          <w:i/>
          <w:sz w:val="22"/>
          <w:szCs w:val="22"/>
        </w:rPr>
        <w:t>Fracción VIII.        Suministro e instalación de medidores de agua potable: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802"/>
        <w:gridCol w:w="1351"/>
        <w:gridCol w:w="1281"/>
      </w:tblGrid>
      <w:tr w:rsidR="00EB37CF" w14:paraId="479BA6A4" w14:textId="77777777">
        <w:trPr>
          <w:divId w:val="2069068206"/>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907D66"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7A1DA"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De velocidad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8DBF8"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Volumétrico</w:t>
            </w:r>
          </w:p>
        </w:tc>
      </w:tr>
      <w:tr w:rsidR="00EB37CF" w14:paraId="3B12AEDE" w14:textId="77777777">
        <w:trPr>
          <w:divId w:val="206906820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54AA7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Para tomas de 1/2 pulgada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D26C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$629.93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5379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$1,300.20</w:t>
            </w:r>
          </w:p>
        </w:tc>
      </w:tr>
      <w:tr w:rsidR="00EB37CF" w14:paraId="419F107E" w14:textId="77777777">
        <w:trPr>
          <w:divId w:val="206906820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CB4B0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Para tomas de 3/4 pulgada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AE16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$690.96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50DC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$2,090.39</w:t>
            </w:r>
          </w:p>
        </w:tc>
      </w:tr>
      <w:tr w:rsidR="00EB37CF" w14:paraId="0979925A" w14:textId="77777777">
        <w:trPr>
          <w:divId w:val="206906820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48934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Para tomas de 1 pulgada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60A8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$2,460.63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E44F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$3,444.65</w:t>
            </w:r>
          </w:p>
        </w:tc>
      </w:tr>
      <w:tr w:rsidR="00EB37CF" w14:paraId="44B7FA84" w14:textId="77777777">
        <w:trPr>
          <w:divId w:val="206906820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F0448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Para tomas de 11/2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129C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$9,202.11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DCA5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$13,482.14</w:t>
            </w:r>
          </w:p>
        </w:tc>
      </w:tr>
      <w:tr w:rsidR="00EB37CF" w14:paraId="11AC95C7" w14:textId="77777777">
        <w:trPr>
          <w:divId w:val="206906820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12796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 Para tomas de 2 pulgadas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89AB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$11,531.73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45C0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$15,026.51</w:t>
            </w:r>
          </w:p>
        </w:tc>
      </w:tr>
    </w:tbl>
    <w:p w14:paraId="24FA9D1B" w14:textId="77777777" w:rsidR="00EB37CF" w:rsidRDefault="00EB37CF">
      <w:pPr>
        <w:spacing w:line="435" w:lineRule="atLeast"/>
        <w:jc w:val="center"/>
        <w:divId w:val="529807590"/>
        <w:rPr>
          <w:rFonts w:ascii="Arial" w:eastAsia="Times New Roman" w:hAnsi="Arial" w:cs="Arial"/>
          <w:i/>
          <w:sz w:val="18"/>
          <w:szCs w:val="18"/>
        </w:rPr>
      </w:pPr>
    </w:p>
    <w:p w14:paraId="3D69D5EC" w14:textId="77777777" w:rsidR="00EB37CF" w:rsidRDefault="00EB37CF">
      <w:pPr>
        <w:spacing w:line="435" w:lineRule="atLeast"/>
        <w:jc w:val="center"/>
        <w:divId w:val="529807590"/>
        <w:rPr>
          <w:rFonts w:ascii="Arial" w:eastAsia="Times New Roman" w:hAnsi="Arial" w:cs="Arial"/>
          <w:i/>
          <w:sz w:val="18"/>
          <w:szCs w:val="18"/>
        </w:rPr>
      </w:pPr>
    </w:p>
    <w:p w14:paraId="204092A8" w14:textId="77777777" w:rsidR="00EB37CF" w:rsidRDefault="003C56AC">
      <w:pPr>
        <w:pStyle w:val="NormalWeb"/>
        <w:spacing w:line="435" w:lineRule="atLeast"/>
        <w:jc w:val="center"/>
        <w:divId w:val="529807590"/>
        <w:rPr>
          <w:i/>
          <w:sz w:val="22"/>
          <w:szCs w:val="22"/>
        </w:rPr>
      </w:pPr>
      <w:r>
        <w:rPr>
          <w:i/>
          <w:sz w:val="22"/>
          <w:szCs w:val="22"/>
        </w:rPr>
        <w:t>Fracción IX.       Materiales e instalación para descarga de agua residual:</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493"/>
        <w:gridCol w:w="2462"/>
        <w:gridCol w:w="2423"/>
        <w:gridCol w:w="2351"/>
        <w:gridCol w:w="2311"/>
      </w:tblGrid>
      <w:tr w:rsidR="00EB37CF" w14:paraId="3B111266" w14:textId="77777777">
        <w:trPr>
          <w:divId w:val="1780686028"/>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46FB4A"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Tubería de PVC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331EF"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Descarga Normal Pavimento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F4E75"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Descarga Normal Terracería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18D90"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Metro Adicional Pavimento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0837C"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Metro Adicional Terracería</w:t>
            </w:r>
          </w:p>
        </w:tc>
      </w:tr>
      <w:tr w:rsidR="00EB37CF" w14:paraId="02C32507" w14:textId="77777777">
        <w:trPr>
          <w:divId w:val="1780686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FBB18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Descarga de 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6D6D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$3,887.41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D02E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$2,748.51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4F0A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$775.20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0C1A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$569.13</w:t>
            </w:r>
          </w:p>
        </w:tc>
      </w:tr>
      <w:tr w:rsidR="00EB37CF" w14:paraId="077CF95F" w14:textId="77777777">
        <w:trPr>
          <w:divId w:val="1780686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7037D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Descarga de 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AF2B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$4,447.24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E75D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$3,317.96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C137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$814.47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2E1C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$608.40</w:t>
            </w:r>
          </w:p>
        </w:tc>
      </w:tr>
      <w:tr w:rsidR="00EB37CF" w14:paraId="3617D5E6" w14:textId="77777777">
        <w:trPr>
          <w:divId w:val="1780686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77761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Descarga de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9721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$5,477.92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9AEF9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$4,319.40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64AC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$942.21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F5C6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$726.11</w:t>
            </w:r>
          </w:p>
        </w:tc>
      </w:tr>
      <w:tr w:rsidR="00EB37CF" w14:paraId="00713926" w14:textId="77777777">
        <w:trPr>
          <w:divId w:val="178068602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75982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Descarga de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B8BA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$6,715.20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8697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$5,595.94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1F8A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$1,158.21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E02E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$932.39</w:t>
            </w:r>
          </w:p>
        </w:tc>
      </w:tr>
    </w:tbl>
    <w:p w14:paraId="12AA1E54" w14:textId="77777777" w:rsidR="00EB37CF" w:rsidRDefault="00EB37CF">
      <w:pPr>
        <w:spacing w:line="435" w:lineRule="atLeast"/>
        <w:jc w:val="center"/>
        <w:divId w:val="529807590"/>
        <w:rPr>
          <w:rFonts w:ascii="Arial" w:eastAsia="Times New Roman" w:hAnsi="Arial" w:cs="Arial"/>
          <w:i/>
          <w:sz w:val="18"/>
          <w:szCs w:val="18"/>
        </w:rPr>
      </w:pPr>
    </w:p>
    <w:p w14:paraId="235A46D9" w14:textId="77777777" w:rsidR="00EB37CF" w:rsidRDefault="003C56AC">
      <w:pPr>
        <w:pStyle w:val="NormalWeb"/>
        <w:spacing w:line="435" w:lineRule="atLeast"/>
        <w:jc w:val="both"/>
        <w:divId w:val="529807590"/>
        <w:rPr>
          <w:i/>
          <w:sz w:val="18"/>
          <w:szCs w:val="18"/>
        </w:rPr>
      </w:pPr>
      <w:r>
        <w:rPr>
          <w:i/>
          <w:sz w:val="18"/>
          <w:szCs w:val="18"/>
        </w:rPr>
        <w:t>Las descargas serán consideradas para una distancia de hasta 6 metros y en caso de que esta fuera mayor, se agregará al importe base los metros excedentes al costo unitario que corresponda a cada diámetro y tipo de superficie.</w:t>
      </w:r>
    </w:p>
    <w:p w14:paraId="595CB900" w14:textId="77777777" w:rsidR="00EB37CF" w:rsidRDefault="003C56AC">
      <w:pPr>
        <w:spacing w:line="435" w:lineRule="atLeast"/>
        <w:jc w:val="center"/>
        <w:divId w:val="529807590"/>
        <w:rPr>
          <w:rFonts w:ascii="Arial" w:eastAsia="Times New Roman" w:hAnsi="Arial" w:cs="Arial"/>
          <w:i/>
          <w:sz w:val="22"/>
          <w:szCs w:val="22"/>
        </w:rPr>
      </w:pPr>
      <w:r>
        <w:rPr>
          <w:rFonts w:ascii="Arial" w:eastAsia="Times New Roman" w:hAnsi="Arial" w:cs="Arial"/>
          <w:i/>
          <w:sz w:val="22"/>
          <w:szCs w:val="22"/>
        </w:rPr>
        <w:t>Fracción X.        Servicios administrativos para usuarios:</w:t>
      </w:r>
    </w:p>
    <w:p w14:paraId="5532261A" w14:textId="77777777" w:rsidR="00EB37CF" w:rsidRDefault="00EB37CF">
      <w:pPr>
        <w:spacing w:line="435" w:lineRule="atLeast"/>
        <w:jc w:val="center"/>
        <w:divId w:val="529807590"/>
        <w:rPr>
          <w:rFonts w:ascii="Arial" w:eastAsia="Times New Roman" w:hAnsi="Arial" w:cs="Arial"/>
          <w:i/>
          <w:sz w:val="18"/>
          <w:szCs w:val="18"/>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342"/>
        <w:gridCol w:w="1141"/>
        <w:gridCol w:w="901"/>
      </w:tblGrid>
      <w:tr w:rsidR="00EB37CF" w14:paraId="08FCDD12" w14:textId="77777777">
        <w:trPr>
          <w:divId w:val="186301365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ECA795"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Concepto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5EDCD"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Unidad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08FE3"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Importe </w:t>
            </w:r>
          </w:p>
        </w:tc>
      </w:tr>
      <w:tr w:rsidR="00EB37CF" w14:paraId="6055A64F" w14:textId="77777777">
        <w:trPr>
          <w:divId w:val="18630136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B9BAB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Duplicado de recibo notificado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C69F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Recibo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971F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$8.77</w:t>
            </w:r>
          </w:p>
        </w:tc>
      </w:tr>
      <w:tr w:rsidR="00EB37CF" w14:paraId="0CBB24BE" w14:textId="77777777">
        <w:trPr>
          <w:divId w:val="18630136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DA0A8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Constancias de no adeudo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2B11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Constancia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177B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$44.76</w:t>
            </w:r>
          </w:p>
        </w:tc>
      </w:tr>
      <w:tr w:rsidR="00EB37CF" w14:paraId="0A2ACF6E" w14:textId="77777777">
        <w:trPr>
          <w:divId w:val="18630136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7D3E6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Cambios de titular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FC3C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Toma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71C7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$57.21</w:t>
            </w:r>
          </w:p>
        </w:tc>
      </w:tr>
      <w:tr w:rsidR="00EB37CF" w14:paraId="32495457" w14:textId="77777777">
        <w:trPr>
          <w:divId w:val="18630136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64612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Suspensión voluntaria de la toma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0568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Toma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57EA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$404.76</w:t>
            </w:r>
          </w:p>
        </w:tc>
      </w:tr>
      <w:tr w:rsidR="00EB37CF" w14:paraId="3B8254E7" w14:textId="77777777">
        <w:trPr>
          <w:divId w:val="18630136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356ED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 Carta de factibilidad casa habitación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AE54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AE28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$211.45</w:t>
            </w:r>
          </w:p>
        </w:tc>
      </w:tr>
    </w:tbl>
    <w:p w14:paraId="11FFEA4D" w14:textId="77777777" w:rsidR="00EB37CF" w:rsidRDefault="00EB37CF">
      <w:pPr>
        <w:spacing w:line="435" w:lineRule="atLeast"/>
        <w:jc w:val="center"/>
        <w:divId w:val="529807590"/>
        <w:rPr>
          <w:rFonts w:ascii="Arial" w:eastAsia="Times New Roman" w:hAnsi="Arial" w:cs="Arial"/>
          <w:i/>
          <w:sz w:val="18"/>
          <w:szCs w:val="18"/>
        </w:rPr>
      </w:pPr>
    </w:p>
    <w:p w14:paraId="620DB491" w14:textId="77777777" w:rsidR="00DC39CC" w:rsidRDefault="00DC39CC">
      <w:pPr>
        <w:pStyle w:val="NormalWeb"/>
        <w:spacing w:line="435" w:lineRule="atLeast"/>
        <w:jc w:val="center"/>
        <w:divId w:val="529807590"/>
        <w:rPr>
          <w:i/>
          <w:sz w:val="18"/>
          <w:szCs w:val="18"/>
        </w:rPr>
      </w:pPr>
    </w:p>
    <w:p w14:paraId="023CEFE0" w14:textId="77777777" w:rsidR="00DC39CC" w:rsidRDefault="00DC39CC">
      <w:pPr>
        <w:pStyle w:val="NormalWeb"/>
        <w:spacing w:line="435" w:lineRule="atLeast"/>
        <w:jc w:val="center"/>
        <w:divId w:val="529807590"/>
        <w:rPr>
          <w:i/>
          <w:sz w:val="18"/>
          <w:szCs w:val="18"/>
        </w:rPr>
      </w:pPr>
    </w:p>
    <w:p w14:paraId="6816FB1A" w14:textId="77777777" w:rsidR="00DC39CC" w:rsidRDefault="00DC39CC">
      <w:pPr>
        <w:pStyle w:val="NormalWeb"/>
        <w:spacing w:line="435" w:lineRule="atLeast"/>
        <w:jc w:val="center"/>
        <w:divId w:val="529807590"/>
        <w:rPr>
          <w:i/>
          <w:sz w:val="18"/>
          <w:szCs w:val="18"/>
        </w:rPr>
      </w:pPr>
    </w:p>
    <w:p w14:paraId="21CC5149" w14:textId="76CB15F9" w:rsidR="00EB37CF" w:rsidRDefault="003C56AC">
      <w:pPr>
        <w:pStyle w:val="NormalWeb"/>
        <w:spacing w:line="435" w:lineRule="atLeast"/>
        <w:jc w:val="center"/>
        <w:divId w:val="529807590"/>
        <w:rPr>
          <w:i/>
          <w:sz w:val="22"/>
          <w:szCs w:val="22"/>
        </w:rPr>
      </w:pPr>
      <w:r>
        <w:rPr>
          <w:i/>
          <w:sz w:val="18"/>
          <w:szCs w:val="18"/>
        </w:rPr>
        <w:br/>
      </w:r>
      <w:r>
        <w:rPr>
          <w:i/>
          <w:sz w:val="22"/>
          <w:szCs w:val="22"/>
        </w:rPr>
        <w:t>Fracción XI.       Servicios operativos para usuarios:</w:t>
      </w:r>
    </w:p>
    <w:p w14:paraId="454DB725" w14:textId="77777777" w:rsidR="00EB37CF" w:rsidRDefault="00EB37CF">
      <w:pPr>
        <w:spacing w:line="435" w:lineRule="atLeast"/>
        <w:jc w:val="center"/>
        <w:divId w:val="529807590"/>
        <w:rPr>
          <w:rFonts w:ascii="Arial" w:eastAsia="Times New Roman" w:hAnsi="Arial" w:cs="Arial"/>
          <w:i/>
          <w:sz w:val="18"/>
          <w:szCs w:val="18"/>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54"/>
        <w:gridCol w:w="1041"/>
      </w:tblGrid>
      <w:tr w:rsidR="00EB37CF" w14:paraId="48475A34" w14:textId="77777777">
        <w:trPr>
          <w:divId w:val="1366057986"/>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77E11B"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Concepto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39A67"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Importe </w:t>
            </w:r>
          </w:p>
        </w:tc>
      </w:tr>
      <w:tr w:rsidR="00EB37CF" w14:paraId="276057C9" w14:textId="77777777">
        <w:trPr>
          <w:divId w:val="13660579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5C4F3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Por m3 de agua para construcción por volumen para fraccionamientos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8A28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$10.62</w:t>
            </w:r>
          </w:p>
        </w:tc>
      </w:tr>
      <w:tr w:rsidR="00EB37CF" w14:paraId="134A11E4" w14:textId="77777777">
        <w:trPr>
          <w:divId w:val="13660579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1470B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Agua para construcción por área a construir hasta 6 meses,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50D3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$2.94</w:t>
            </w:r>
          </w:p>
        </w:tc>
      </w:tr>
      <w:tr w:rsidR="00EB37CF" w14:paraId="432DD48E" w14:textId="77777777">
        <w:trPr>
          <w:divId w:val="13660579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9D0FC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Limpieza de descarga sanitaria para todos los giros por hora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3F93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$377.73</w:t>
            </w:r>
          </w:p>
        </w:tc>
      </w:tr>
      <w:tr w:rsidR="00EB37CF" w14:paraId="254ECC7F" w14:textId="77777777">
        <w:trPr>
          <w:divId w:val="13660579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40305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Limpieza descarga sanitaria con camión hidroneumático todos los giros, por hora o fracción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C456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$2,034.01</w:t>
            </w:r>
          </w:p>
        </w:tc>
      </w:tr>
      <w:tr w:rsidR="00EB37CF" w14:paraId="2BA2CF42" w14:textId="77777777">
        <w:trPr>
          <w:divId w:val="13660579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07DC5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 Servicio en comunidades rurales, por hora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C8B8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$1,169.82</w:t>
            </w:r>
          </w:p>
        </w:tc>
      </w:tr>
      <w:tr w:rsidR="00EB37CF" w14:paraId="20D65476" w14:textId="77777777">
        <w:trPr>
          <w:divId w:val="13660579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F5D67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f) Kilómetro recorrido en comunidades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0811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$44.76</w:t>
            </w:r>
          </w:p>
        </w:tc>
      </w:tr>
      <w:tr w:rsidR="00EB37CF" w14:paraId="4357636D" w14:textId="77777777">
        <w:trPr>
          <w:divId w:val="13660579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72F04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g) Reconexión de toma en la red, por toma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9DE7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$282.17</w:t>
            </w:r>
          </w:p>
        </w:tc>
      </w:tr>
      <w:tr w:rsidR="00EB37CF" w14:paraId="12D49708" w14:textId="77777777">
        <w:trPr>
          <w:divId w:val="13660579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8E264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h) Reconexión de drenaje, por descarga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FA89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$809.83</w:t>
            </w:r>
          </w:p>
        </w:tc>
      </w:tr>
      <w:tr w:rsidR="00EB37CF" w14:paraId="068344E2" w14:textId="77777777">
        <w:trPr>
          <w:divId w:val="13660579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B2DB6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Reubicación del medidor, por toma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7116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$539.67</w:t>
            </w:r>
          </w:p>
        </w:tc>
      </w:tr>
      <w:tr w:rsidR="00EB37CF" w14:paraId="262AEE9D" w14:textId="77777777">
        <w:trPr>
          <w:divId w:val="13660579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F6545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j) Agua para pipas (sin transporte),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E56F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$19.62</w:t>
            </w:r>
          </w:p>
        </w:tc>
      </w:tr>
      <w:tr w:rsidR="00EB37CF" w14:paraId="1908DBCB" w14:textId="77777777">
        <w:trPr>
          <w:divId w:val="136605798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10CF4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k) Transporte de agua en pipa m3 /Km.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DCE1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$6.03</w:t>
            </w:r>
          </w:p>
        </w:tc>
      </w:tr>
    </w:tbl>
    <w:p w14:paraId="03E4C980" w14:textId="77777777" w:rsidR="00EB37CF" w:rsidRDefault="00EB37CF">
      <w:pPr>
        <w:spacing w:line="435" w:lineRule="atLeast"/>
        <w:jc w:val="center"/>
        <w:divId w:val="529807590"/>
        <w:rPr>
          <w:rFonts w:ascii="Arial" w:eastAsia="Times New Roman" w:hAnsi="Arial" w:cs="Arial"/>
          <w:i/>
          <w:sz w:val="18"/>
          <w:szCs w:val="18"/>
        </w:rPr>
      </w:pPr>
    </w:p>
    <w:p w14:paraId="7B12E34D" w14:textId="77777777" w:rsidR="00EB37CF" w:rsidRDefault="003C56AC">
      <w:pPr>
        <w:pStyle w:val="NormalWeb"/>
        <w:spacing w:line="435" w:lineRule="atLeast"/>
        <w:jc w:val="center"/>
        <w:divId w:val="529807590"/>
        <w:rPr>
          <w:i/>
          <w:sz w:val="22"/>
          <w:szCs w:val="22"/>
        </w:rPr>
      </w:pPr>
      <w:r>
        <w:rPr>
          <w:i/>
          <w:sz w:val="22"/>
          <w:szCs w:val="22"/>
        </w:rPr>
        <w:t>Fracción XII.      Incorporación hidráulica y sanitaria para fraccionamientos habitacionales:</w:t>
      </w:r>
    </w:p>
    <w:p w14:paraId="1EA6FCD5" w14:textId="77777777" w:rsidR="00EB37CF" w:rsidRDefault="003C56AC">
      <w:pPr>
        <w:pStyle w:val="NormalWeb"/>
        <w:spacing w:line="435" w:lineRule="atLeast"/>
        <w:jc w:val="both"/>
        <w:divId w:val="529807590"/>
        <w:rPr>
          <w:i/>
          <w:sz w:val="18"/>
          <w:szCs w:val="18"/>
        </w:rPr>
      </w:pPr>
      <w:r>
        <w:rPr>
          <w:i/>
          <w:sz w:val="18"/>
          <w:szCs w:val="18"/>
        </w:rPr>
        <w:t>Por los derechos de incorporación de agua potable, drenaje y de los títulos de explotación los pagará el fraccionador o desarrollador conforme a la siguiente tabla, debiéndose pagar de acuerdo a la programación que el convenio respectivo establezca.</w:t>
      </w:r>
    </w:p>
    <w:p w14:paraId="073E3499" w14:textId="77777777" w:rsidR="00EB37CF" w:rsidRDefault="003C56AC">
      <w:pPr>
        <w:pStyle w:val="Textoindependiente"/>
        <w:spacing w:line="435" w:lineRule="atLeast"/>
        <w:ind w:firstLine="540"/>
        <w:jc w:val="center"/>
        <w:divId w:val="529807590"/>
        <w:rPr>
          <w:i/>
          <w:sz w:val="18"/>
          <w:szCs w:val="18"/>
        </w:rPr>
      </w:pPr>
      <w:r>
        <w:rPr>
          <w:b/>
          <w:bCs/>
          <w:i/>
          <w:sz w:val="18"/>
          <w:szCs w:val="18"/>
        </w:rPr>
        <w:t xml:space="preserve">a)    </w:t>
      </w:r>
      <w:r>
        <w:rPr>
          <w:i/>
          <w:sz w:val="18"/>
          <w:szCs w:val="18"/>
        </w:rPr>
        <w:t>Cobro por lote para vivienda para fraccionamientos: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871"/>
        <w:gridCol w:w="1591"/>
        <w:gridCol w:w="1101"/>
        <w:gridCol w:w="1141"/>
      </w:tblGrid>
      <w:tr w:rsidR="00EB37CF" w14:paraId="2770D97B" w14:textId="77777777">
        <w:trPr>
          <w:divId w:val="737678069"/>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74946A"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1. Tipo de Vivienda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EA79C"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2.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0E450"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3. Drenaje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3A655"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4. Total </w:t>
            </w:r>
          </w:p>
        </w:tc>
      </w:tr>
      <w:tr w:rsidR="00EB37CF" w14:paraId="09FB9F63" w14:textId="77777777">
        <w:trPr>
          <w:divId w:val="7376780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540BE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Popular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9EDB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$2,905.81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274C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$1,092.55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6DF9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$3,998.36</w:t>
            </w:r>
          </w:p>
        </w:tc>
      </w:tr>
      <w:tr w:rsidR="00EB37CF" w14:paraId="0317E1AB" w14:textId="77777777">
        <w:trPr>
          <w:divId w:val="7376780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1E5E0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ADE5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$4,168.64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032E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$1,558.01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DA17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$5,726.65</w:t>
            </w:r>
          </w:p>
        </w:tc>
      </w:tr>
      <w:tr w:rsidR="00EB37CF" w14:paraId="6B1D7001" w14:textId="77777777">
        <w:trPr>
          <w:divId w:val="7376780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3920A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5B39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$5,817.96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7259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$2,198.50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A9A4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$8,016.46</w:t>
            </w:r>
          </w:p>
        </w:tc>
      </w:tr>
      <w:tr w:rsidR="00EB37CF" w14:paraId="14FEE4B8" w14:textId="77777777">
        <w:trPr>
          <w:divId w:val="7376780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5ECAE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9DE9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$10,199.44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D6AA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13EB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$10,199.44</w:t>
            </w:r>
          </w:p>
        </w:tc>
      </w:tr>
    </w:tbl>
    <w:p w14:paraId="11992736" w14:textId="77777777" w:rsidR="00EB37CF" w:rsidRDefault="00EB37CF">
      <w:pPr>
        <w:spacing w:line="435" w:lineRule="atLeast"/>
        <w:jc w:val="center"/>
        <w:divId w:val="529807590"/>
        <w:rPr>
          <w:rFonts w:ascii="Arial" w:eastAsia="Times New Roman" w:hAnsi="Arial" w:cs="Arial"/>
          <w:i/>
          <w:sz w:val="18"/>
          <w:szCs w:val="18"/>
        </w:rPr>
      </w:pPr>
    </w:p>
    <w:p w14:paraId="3B81F738" w14:textId="77777777" w:rsidR="00EB37CF" w:rsidRDefault="003C56AC">
      <w:pPr>
        <w:pStyle w:val="NormalWeb"/>
        <w:spacing w:line="435" w:lineRule="atLeast"/>
        <w:jc w:val="both"/>
        <w:divId w:val="529807590"/>
        <w:rPr>
          <w:i/>
          <w:sz w:val="18"/>
          <w:szCs w:val="18"/>
        </w:rPr>
      </w:pPr>
      <w:r>
        <w:rPr>
          <w:i/>
          <w:sz w:val="18"/>
          <w:szCs w:val="18"/>
        </w:rPr>
        <w:t>Para determinar el importe a pagar, se multiplicará el importe total del tipo de vivienda de que se trate, contenido en la columna número 4 de la tabla ubicada en el inciso a) de esta fracción, por el número de viviendas y lotes a fraccionar; adicional a este importe se cobrará por concepto de títulos de explotación un importe de</w:t>
      </w:r>
      <w:r>
        <w:rPr>
          <w:b/>
          <w:bCs/>
          <w:i/>
          <w:sz w:val="18"/>
          <w:szCs w:val="18"/>
        </w:rPr>
        <w:t> </w:t>
      </w:r>
      <w:r>
        <w:rPr>
          <w:i/>
          <w:sz w:val="18"/>
          <w:szCs w:val="18"/>
        </w:rPr>
        <w:t>$1,517.67</w:t>
      </w:r>
      <w:r>
        <w:rPr>
          <w:b/>
          <w:bCs/>
          <w:i/>
          <w:sz w:val="18"/>
          <w:szCs w:val="18"/>
        </w:rPr>
        <w:t> </w:t>
      </w:r>
      <w:r>
        <w:rPr>
          <w:i/>
          <w:sz w:val="18"/>
          <w:szCs w:val="18"/>
        </w:rPr>
        <w:t>por cada lote o vivienda.</w:t>
      </w:r>
    </w:p>
    <w:p w14:paraId="03F5E674" w14:textId="77777777" w:rsidR="00EB37CF" w:rsidRDefault="003C56AC">
      <w:pPr>
        <w:pStyle w:val="NormalWeb"/>
        <w:spacing w:line="435" w:lineRule="atLeast"/>
        <w:jc w:val="both"/>
        <w:divId w:val="529807590"/>
        <w:rPr>
          <w:i/>
          <w:sz w:val="18"/>
          <w:szCs w:val="18"/>
        </w:rPr>
      </w:pPr>
      <w:r>
        <w:rPr>
          <w:i/>
          <w:sz w:val="18"/>
          <w:szCs w:val="18"/>
        </w:rPr>
        <w:t>Si en el fraccionamiento se tuvieran lotes o viviendas de dos clasificaciones diferentes, se cobrará a los precios que corresponda para cada una de ellas conforme a los tipos contenidos en la tabla del inciso a) de esta fracción.</w:t>
      </w:r>
    </w:p>
    <w:p w14:paraId="0B96B215" w14:textId="77777777" w:rsidR="00EB37CF" w:rsidRDefault="003C56AC">
      <w:pPr>
        <w:pStyle w:val="Textoindependiente"/>
        <w:spacing w:line="435" w:lineRule="atLeast"/>
        <w:ind w:left="720" w:hanging="360"/>
        <w:jc w:val="both"/>
        <w:divId w:val="529807590"/>
        <w:rPr>
          <w:i/>
          <w:sz w:val="18"/>
          <w:szCs w:val="18"/>
        </w:rPr>
      </w:pPr>
      <w:r>
        <w:rPr>
          <w:b/>
          <w:bCs/>
          <w:i/>
          <w:sz w:val="18"/>
          <w:szCs w:val="18"/>
        </w:rPr>
        <w:t xml:space="preserve">b)    </w:t>
      </w:r>
      <w:r>
        <w:rPr>
          <w:i/>
          <w:sz w:val="18"/>
          <w:szCs w:val="18"/>
        </w:rPr>
        <w:t>Si el fraccionamiento tiene predios destinados a uso diferente al doméstico, éstos se calcularán conforme lo establece la fracción XIV de este artículo. </w:t>
      </w:r>
    </w:p>
    <w:p w14:paraId="2F3A7D1D" w14:textId="77777777" w:rsidR="00EB37CF" w:rsidRDefault="003C56AC">
      <w:pPr>
        <w:pStyle w:val="Textoindependiente"/>
        <w:spacing w:line="435" w:lineRule="atLeast"/>
        <w:ind w:left="720" w:hanging="360"/>
        <w:jc w:val="both"/>
        <w:divId w:val="529807590"/>
        <w:rPr>
          <w:i/>
          <w:sz w:val="18"/>
          <w:szCs w:val="18"/>
        </w:rPr>
      </w:pPr>
      <w:r>
        <w:rPr>
          <w:b/>
          <w:bCs/>
          <w:i/>
          <w:sz w:val="18"/>
          <w:szCs w:val="18"/>
        </w:rPr>
        <w:t xml:space="preserve">c)    </w:t>
      </w:r>
      <w:r>
        <w:rPr>
          <w:i/>
          <w:sz w:val="18"/>
          <w:szCs w:val="18"/>
        </w:rPr>
        <w:t>Si el fraccionador entrega títulos de explotación que se encuentren en regla, éstos se tomarán a cuenta de pago de derechos, a un importe de $5.20 por cada metro cúbico anual entregado. </w:t>
      </w:r>
    </w:p>
    <w:p w14:paraId="71DE7ED3" w14:textId="77777777" w:rsidR="00EB37CF" w:rsidRDefault="003C56AC">
      <w:pPr>
        <w:pStyle w:val="Textoindependiente"/>
        <w:spacing w:line="435" w:lineRule="atLeast"/>
        <w:ind w:left="720" w:hanging="360"/>
        <w:jc w:val="both"/>
        <w:divId w:val="529807590"/>
        <w:rPr>
          <w:i/>
          <w:sz w:val="18"/>
          <w:szCs w:val="18"/>
        </w:rPr>
      </w:pPr>
      <w:r>
        <w:rPr>
          <w:b/>
          <w:bCs/>
          <w:i/>
          <w:sz w:val="18"/>
          <w:szCs w:val="18"/>
        </w:rPr>
        <w:t xml:space="preserve">d)    </w:t>
      </w:r>
      <w:r>
        <w:rPr>
          <w:i/>
          <w:sz w:val="18"/>
          <w:szCs w:val="18"/>
        </w:rPr>
        <w:t>La entrega de títulos deberá quedar registrada en el convenio correspondiente y ahí mismo se haría la bonificación del importe que resultara de multiplicar el volumen de metros cúbicos que ampare el título, multiplicado por el precio de cada metro cúbico señalado en el inciso c). </w:t>
      </w:r>
    </w:p>
    <w:p w14:paraId="7FB454D1" w14:textId="77777777" w:rsidR="00EB37CF" w:rsidRDefault="003C56AC">
      <w:pPr>
        <w:pStyle w:val="Textoindependiente"/>
        <w:spacing w:line="435" w:lineRule="atLeast"/>
        <w:ind w:left="720" w:hanging="360"/>
        <w:jc w:val="both"/>
        <w:divId w:val="529807590"/>
        <w:rPr>
          <w:i/>
          <w:sz w:val="18"/>
          <w:szCs w:val="18"/>
        </w:rPr>
      </w:pPr>
      <w:r>
        <w:rPr>
          <w:b/>
          <w:bCs/>
          <w:i/>
          <w:sz w:val="18"/>
          <w:szCs w:val="18"/>
        </w:rPr>
        <w:t xml:space="preserve">e)    </w:t>
      </w:r>
      <w:r>
        <w:rPr>
          <w:i/>
          <w:sz w:val="18"/>
          <w:szCs w:val="18"/>
        </w:rPr>
        <w:t>Independientemente del volumen que ampare el título o los títulos entregados por el fraccionador, el organismo los podrá recibir al precio referido en el inciso c) de esta fracción y el importe resultante será tomado a cuenta del pago por derechos de incorporación.</w:t>
      </w:r>
    </w:p>
    <w:p w14:paraId="4426D2FB" w14:textId="77777777" w:rsidR="00EB37CF" w:rsidRDefault="003C56AC">
      <w:pPr>
        <w:pStyle w:val="Textoindependiente"/>
        <w:spacing w:line="435" w:lineRule="atLeast"/>
        <w:ind w:left="720" w:hanging="360"/>
        <w:jc w:val="both"/>
        <w:divId w:val="529807590"/>
        <w:rPr>
          <w:i/>
          <w:sz w:val="18"/>
          <w:szCs w:val="18"/>
        </w:rPr>
      </w:pPr>
      <w:r>
        <w:rPr>
          <w:b/>
          <w:bCs/>
          <w:i/>
          <w:sz w:val="18"/>
          <w:szCs w:val="18"/>
        </w:rPr>
        <w:t xml:space="preserve">f)    </w:t>
      </w:r>
      <w:r>
        <w:rPr>
          <w:i/>
          <w:sz w:val="18"/>
          <w:szCs w:val="18"/>
        </w:rPr>
        <w:t>Para desarrollos que cuenten con fuente de abastecimiento propia, se tendrá que hacer un aforo, un video y análisis físico, químico y bacteriológico a costo del propietario y de acuerdo a las especificaciones que el organismo operador determine. Si el organismo lo considera viable, podrá recibir el pozo. En caso de que el organismo determine aceptar el pozo, siempre y cuando se cumpla con las especificaciones normativas, técnicas y documentales, éste se recibirá a un valor de $123,819.15 por cada litro por segundo del gasto aforado del pozo, haciéndose la bonificación en el convenio correspondiente, en donde quedará perfectamente establecido el importe a pagar de derechos y el total de lo que se reconoce en pago por entrega de pozo.</w:t>
      </w:r>
    </w:p>
    <w:p w14:paraId="2078C72B" w14:textId="77777777" w:rsidR="00EB37CF" w:rsidRDefault="003C56AC">
      <w:pPr>
        <w:pStyle w:val="Textoindependiente"/>
        <w:spacing w:line="435" w:lineRule="atLeast"/>
        <w:ind w:left="720" w:hanging="360"/>
        <w:jc w:val="both"/>
        <w:divId w:val="529807590"/>
        <w:rPr>
          <w:i/>
          <w:sz w:val="18"/>
          <w:szCs w:val="18"/>
        </w:rPr>
      </w:pPr>
      <w:r>
        <w:rPr>
          <w:b/>
          <w:bCs/>
          <w:i/>
          <w:sz w:val="18"/>
          <w:szCs w:val="18"/>
        </w:rPr>
        <w:t xml:space="preserve">g)     </w:t>
      </w:r>
      <w:r>
        <w:rPr>
          <w:i/>
          <w:sz w:val="18"/>
          <w:szCs w:val="18"/>
        </w:rPr>
        <w:t>Para nuevos desarrollos en donde el CMAPA no cuente con fuente de abastecimiento y el desarrollador se comprometa a realizar dicha fuente y tramitar los permisos correspondientes ante la Comisión Nacional del Agua, el organismo operador podrá tomar a cuenta de derechos el costo de la fuente, conforme a los importes establecidos en el inciso f) de esta fracción y los títulos de explotación conforme a lo señalado en el inciso c) de esta fracción, debiendo entregar el fraccionador una fianza que garantice el debido cumplimiento de las obligaciones contraídas.   </w:t>
      </w:r>
    </w:p>
    <w:p w14:paraId="547D8A3F" w14:textId="77777777" w:rsidR="00EB37CF" w:rsidRDefault="003C56AC">
      <w:pPr>
        <w:pStyle w:val="Textoindependiente"/>
        <w:spacing w:line="435" w:lineRule="atLeast"/>
        <w:ind w:left="720" w:hanging="360"/>
        <w:jc w:val="both"/>
        <w:divId w:val="529807590"/>
        <w:rPr>
          <w:i/>
          <w:sz w:val="18"/>
          <w:szCs w:val="18"/>
        </w:rPr>
      </w:pPr>
      <w:r>
        <w:rPr>
          <w:b/>
          <w:bCs/>
          <w:i/>
          <w:sz w:val="18"/>
          <w:szCs w:val="18"/>
        </w:rPr>
        <w:t xml:space="preserve">h)    </w:t>
      </w:r>
      <w:r>
        <w:rPr>
          <w:i/>
          <w:sz w:val="18"/>
          <w:szCs w:val="18"/>
        </w:rPr>
        <w:t>En caso de que el costo de las obras señaladas en el inciso anterior excedan el monto de los derechos de incorporación, el fraccionador o desarrollador absorberá esta diferencia sin tener derecho a indemnización alguna.  </w:t>
      </w:r>
    </w:p>
    <w:p w14:paraId="6F2D739E" w14:textId="77777777" w:rsidR="00EB37CF" w:rsidRDefault="003C56AC">
      <w:pPr>
        <w:pStyle w:val="Textoindependiente"/>
        <w:spacing w:line="435" w:lineRule="atLeast"/>
        <w:ind w:left="720" w:hanging="360"/>
        <w:jc w:val="both"/>
        <w:divId w:val="529807590"/>
        <w:rPr>
          <w:i/>
          <w:sz w:val="18"/>
          <w:szCs w:val="18"/>
        </w:rPr>
      </w:pPr>
      <w:r>
        <w:rPr>
          <w:b/>
          <w:bCs/>
          <w:i/>
          <w:sz w:val="18"/>
          <w:szCs w:val="18"/>
        </w:rPr>
        <w:t xml:space="preserve">i)    </w:t>
      </w:r>
      <w:r>
        <w:rPr>
          <w:i/>
          <w:sz w:val="18"/>
          <w:szCs w:val="18"/>
        </w:rPr>
        <w:t>Para los desarrollos en los que no exista planta de tratamiento, deberán construir su propia planta con capacidad suficiente para tratar sus aguas residuales o pagar sus derechos a razón de $16.19 por cada metro cúbico del volumen anual que resulte de convertir la descarga media tomando los siguientes valores en litros por segundo para cada lote, para popular 0.0033, para interés social 0.0048 y para residencial 0.0055. Si el fraccionador entrega planta se le bonificará el pago generado mediante la aplicación de esta fracción. El Organismo Operador, con apego al Código Territorial para el Estado y los Municipios de Guanajuato, asignará el tipo de clasificación de vivienda, y de acuerdo a lo que determine la traza emitida por Desarrollo Urbano. Para los giros no habitacionales, el cobro por derechos de tratamiento será de acuerdo al gasto medio que arroje el proyecto convertida a metros cúbicos anuales y al costo por metro cúbico contenido en esta fracción.</w:t>
      </w:r>
    </w:p>
    <w:p w14:paraId="3DB96158" w14:textId="77777777" w:rsidR="00EB37CF" w:rsidRDefault="003C56AC">
      <w:pPr>
        <w:pStyle w:val="Textoindependiente"/>
        <w:spacing w:line="435" w:lineRule="atLeast"/>
        <w:ind w:left="720" w:hanging="360"/>
        <w:jc w:val="both"/>
        <w:divId w:val="529807590"/>
        <w:rPr>
          <w:i/>
          <w:sz w:val="18"/>
          <w:szCs w:val="18"/>
        </w:rPr>
      </w:pPr>
      <w:r>
        <w:rPr>
          <w:b/>
          <w:bCs/>
          <w:i/>
          <w:sz w:val="18"/>
          <w:szCs w:val="18"/>
        </w:rPr>
        <w:t xml:space="preserve">j)     </w:t>
      </w:r>
      <w:r>
        <w:rPr>
          <w:i/>
          <w:sz w:val="18"/>
          <w:szCs w:val="18"/>
        </w:rPr>
        <w:t>Cuando el organismo operador no cuente con la infraestructura general necesaria para la dotación de los servicios de Agua Potable y Drenaje del nuevo fraccionamiento o desarrollo a incorporar, como son: equipamientos, tanques de regulación, líneas generales de conducción, alimentación, distribución primaria; así como emisores, colectores, subcolectores y obras generales, que autorice el Consejo Directivo, se tomará a cuenta del pago por los derechos de incorporación, el costo de las obras de infraestructura citadas en líneas anteriores cuando estas fueran realizadas por el fraccionador, siempre y cuando las obras sean autorizadas, supervisadas y recibidas de conformidad mediante acta entrega-recepción por CMAPA y que así lo determine en el convenio respectivo. En caso de que el costo de las obras de infraestructura que realice el fraccionador o desarrollador exceda el monto de los derechos de incorporación, el fraccionador o desarrollador absorberá esta diferencia sin tener derecho a devolución en efectivo o especie, ni a reconocimiento de la diferencia para tomarse en cuenta en otros desarrollos.</w:t>
      </w:r>
    </w:p>
    <w:p w14:paraId="0BD84B02" w14:textId="77777777" w:rsidR="00EB37CF" w:rsidRDefault="003C56AC">
      <w:pPr>
        <w:pStyle w:val="NormalWeb"/>
        <w:spacing w:line="435" w:lineRule="atLeast"/>
        <w:jc w:val="center"/>
        <w:divId w:val="529807590"/>
        <w:rPr>
          <w:i/>
          <w:sz w:val="22"/>
          <w:szCs w:val="22"/>
        </w:rPr>
      </w:pPr>
      <w:r>
        <w:rPr>
          <w:i/>
          <w:sz w:val="22"/>
          <w:szCs w:val="22"/>
        </w:rPr>
        <w:t>Fracción XIII.     Servicios operativos y administrativos para desarrollos inmobiliarios de todos los giros:</w:t>
      </w:r>
    </w:p>
    <w:p w14:paraId="03C23DA2" w14:textId="77777777" w:rsidR="00EB37CF" w:rsidRDefault="003C56AC">
      <w:pPr>
        <w:pStyle w:val="Textoindependiente"/>
        <w:spacing w:line="435" w:lineRule="atLeast"/>
        <w:ind w:firstLine="540"/>
        <w:jc w:val="center"/>
        <w:divId w:val="529807590"/>
        <w:rPr>
          <w:i/>
          <w:sz w:val="18"/>
          <w:szCs w:val="18"/>
        </w:rPr>
      </w:pPr>
      <w:r>
        <w:rPr>
          <w:i/>
          <w:sz w:val="18"/>
          <w:szCs w:val="18"/>
        </w:rPr>
        <w:t>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614"/>
        <w:gridCol w:w="850"/>
        <w:gridCol w:w="901"/>
      </w:tblGrid>
      <w:tr w:rsidR="00EB37CF" w14:paraId="2EA62967" w14:textId="77777777">
        <w:trPr>
          <w:divId w:val="1185556872"/>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C32247"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6E0FF"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2835B"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Importe</w:t>
            </w:r>
          </w:p>
        </w:tc>
      </w:tr>
      <w:tr w:rsidR="00EB37CF" w14:paraId="7C962AC6" w14:textId="77777777">
        <w:trPr>
          <w:divId w:val="118555687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8F2B4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Carta de factibilidad o de suficiencia en predios de hasta 200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B70D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40D1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$526.90</w:t>
            </w:r>
          </w:p>
        </w:tc>
      </w:tr>
      <w:tr w:rsidR="00EB37CF" w14:paraId="7EC8BBC8" w14:textId="77777777">
        <w:trPr>
          <w:divId w:val="118555687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F3F9D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Por cada metro cuadrado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3CBE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3066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$2.04</w:t>
            </w:r>
          </w:p>
        </w:tc>
      </w:tr>
    </w:tbl>
    <w:p w14:paraId="75D8F438" w14:textId="77777777" w:rsidR="00EB37CF" w:rsidRDefault="003C56AC">
      <w:pPr>
        <w:pStyle w:val="NormalWeb"/>
        <w:spacing w:line="435" w:lineRule="atLeast"/>
        <w:jc w:val="center"/>
        <w:divId w:val="529807590"/>
        <w:rPr>
          <w:i/>
          <w:sz w:val="18"/>
          <w:szCs w:val="18"/>
        </w:rPr>
      </w:pPr>
      <w:r>
        <w:rPr>
          <w:i/>
          <w:sz w:val="18"/>
          <w:szCs w:val="18"/>
        </w:rPr>
        <w:t>La cuota máxima que se cubrirá por la carta de factibilidad a que se refieren los incisos anteriores, no podrá exceder de</w:t>
      </w:r>
      <w:r>
        <w:rPr>
          <w:b/>
          <w:bCs/>
          <w:i/>
          <w:sz w:val="18"/>
          <w:szCs w:val="18"/>
        </w:rPr>
        <w:t> </w:t>
      </w:r>
      <w:r>
        <w:rPr>
          <w:i/>
          <w:sz w:val="18"/>
          <w:szCs w:val="18"/>
        </w:rPr>
        <w:t>$6,362.07</w:t>
      </w:r>
    </w:p>
    <w:p w14:paraId="1F1DFF42" w14:textId="77777777" w:rsidR="00EB37CF" w:rsidRDefault="003C56AC">
      <w:pPr>
        <w:pStyle w:val="NormalWeb"/>
        <w:spacing w:line="435" w:lineRule="atLeast"/>
        <w:jc w:val="both"/>
        <w:divId w:val="529807590"/>
        <w:rPr>
          <w:i/>
          <w:sz w:val="18"/>
          <w:szCs w:val="18"/>
        </w:rPr>
      </w:pPr>
      <w:r>
        <w:rPr>
          <w:i/>
          <w:sz w:val="18"/>
          <w:szCs w:val="18"/>
        </w:rPr>
        <w:t>Los predios con superficie de 200 metros cuadrados o menos, que sean para fines habitacionales exclusivamente y que se refieran a la construcción de una sola casa, pagarán la cantidad de</w:t>
      </w:r>
      <w:r>
        <w:rPr>
          <w:b/>
          <w:bCs/>
          <w:i/>
          <w:sz w:val="18"/>
          <w:szCs w:val="18"/>
        </w:rPr>
        <w:t> </w:t>
      </w:r>
      <w:r>
        <w:rPr>
          <w:i/>
          <w:sz w:val="18"/>
          <w:szCs w:val="18"/>
        </w:rPr>
        <w:t>$211.35 por carta de factibilidad.</w:t>
      </w:r>
    </w:p>
    <w:p w14:paraId="5CD644A4" w14:textId="77777777" w:rsidR="00EB37CF" w:rsidRDefault="003C56AC">
      <w:pPr>
        <w:pStyle w:val="NormalWeb"/>
        <w:spacing w:line="435" w:lineRule="atLeast"/>
        <w:jc w:val="both"/>
        <w:divId w:val="529807590"/>
        <w:rPr>
          <w:i/>
          <w:sz w:val="18"/>
          <w:szCs w:val="18"/>
        </w:rPr>
      </w:pPr>
      <w:r>
        <w:rPr>
          <w:i/>
          <w:sz w:val="18"/>
          <w:szCs w:val="18"/>
        </w:rPr>
        <w:t> La carta de factibilidad tendrá una vigencia de tres meses contados a partir de la fecha de expedición y terminada la vigencia el interesado deberá solicitar nueva expedición de la carta, la cual será analizada por el área técnica del organismo y la respuesta no necesariamente será positiva, estando sujeta a las condiciones de disponibilidad de agua en la zona en que se ubique el predio que se pretende desarrollar.</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772"/>
        <w:gridCol w:w="951"/>
        <w:gridCol w:w="1141"/>
      </w:tblGrid>
      <w:tr w:rsidR="00EB37CF" w14:paraId="0AB11D97" w14:textId="77777777">
        <w:trPr>
          <w:divId w:val="1639921866"/>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14343A"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Para inmuebles y lotes de uso doméstico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45715"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D9B71"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Importe</w:t>
            </w:r>
          </w:p>
        </w:tc>
      </w:tr>
      <w:tr w:rsidR="00EB37CF" w14:paraId="61C57BE1" w14:textId="77777777">
        <w:trPr>
          <w:divId w:val="16399218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C8CDA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Revisión de proyecto de hasta 50 lotes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7129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Proyecto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0A27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$3,389.83</w:t>
            </w:r>
          </w:p>
        </w:tc>
      </w:tr>
      <w:tr w:rsidR="00EB37CF" w14:paraId="396E4352" w14:textId="77777777">
        <w:trPr>
          <w:divId w:val="16399218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2E5FF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Por cada lote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4A94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DD55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$22.25</w:t>
            </w:r>
          </w:p>
        </w:tc>
      </w:tr>
      <w:tr w:rsidR="00EB37CF" w14:paraId="74B76F3B" w14:textId="77777777">
        <w:trPr>
          <w:divId w:val="16399218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197D0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Supervisión de obra por lote/mes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E400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AEEC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$108.69</w:t>
            </w:r>
          </w:p>
        </w:tc>
      </w:tr>
      <w:tr w:rsidR="00EB37CF" w14:paraId="309AF30B" w14:textId="77777777">
        <w:trPr>
          <w:divId w:val="16399218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331EF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Recepción de obras hasta 50 lotes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7152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Obra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2B6C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$11,197.33</w:t>
            </w:r>
          </w:p>
        </w:tc>
      </w:tr>
      <w:tr w:rsidR="00EB37CF" w14:paraId="3E525A14" w14:textId="77777777">
        <w:trPr>
          <w:divId w:val="16399218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6AC56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 Recepción de lote o vivienda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433D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6CCF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$44.22</w:t>
            </w:r>
          </w:p>
        </w:tc>
      </w:tr>
    </w:tbl>
    <w:p w14:paraId="78568136" w14:textId="77777777" w:rsidR="00EB37CF" w:rsidRDefault="00EB37CF">
      <w:pPr>
        <w:spacing w:line="435" w:lineRule="atLeast"/>
        <w:jc w:val="center"/>
        <w:divId w:val="529807590"/>
        <w:rPr>
          <w:rFonts w:ascii="Arial" w:eastAsia="Times New Roman" w:hAnsi="Arial" w:cs="Arial"/>
          <w:i/>
          <w:sz w:val="18"/>
          <w:szCs w:val="18"/>
        </w:rPr>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223"/>
        <w:gridCol w:w="951"/>
        <w:gridCol w:w="1041"/>
      </w:tblGrid>
      <w:tr w:rsidR="00EB37CF" w14:paraId="1B7183D1" w14:textId="77777777">
        <w:trPr>
          <w:divId w:val="1022510429"/>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A7ED8E"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Para inmuebles no domésticos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11AA8"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Unidad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8701C"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Importe </w:t>
            </w:r>
          </w:p>
        </w:tc>
      </w:tr>
      <w:tr w:rsidR="00EB37CF" w14:paraId="297FEB46" w14:textId="77777777">
        <w:trPr>
          <w:divId w:val="102251042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DAB1C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f) Revisión de proyecto en áreas de hasta 500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2283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Proyecto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E47A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$4,412.10</w:t>
            </w:r>
          </w:p>
        </w:tc>
      </w:tr>
      <w:tr w:rsidR="00EB37CF" w14:paraId="497C90D8" w14:textId="77777777">
        <w:trPr>
          <w:divId w:val="102251042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719DD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g) Por m2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130E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DC1B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$1.73</w:t>
            </w:r>
          </w:p>
        </w:tc>
      </w:tr>
      <w:tr w:rsidR="00EB37CF" w14:paraId="1B0D3723" w14:textId="77777777">
        <w:trPr>
          <w:divId w:val="102251042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CD9DB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h) Supervisión de obra por 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92B6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232A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$6.83</w:t>
            </w:r>
          </w:p>
        </w:tc>
      </w:tr>
      <w:tr w:rsidR="00EB37CF" w14:paraId="13DFECE6" w14:textId="77777777">
        <w:trPr>
          <w:divId w:val="102251042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08FBB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Recepción de obra en áreas de hasta 500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DE96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F342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$1,323.42</w:t>
            </w:r>
          </w:p>
        </w:tc>
      </w:tr>
      <w:tr w:rsidR="00EB37CF" w14:paraId="383ECC95" w14:textId="77777777">
        <w:trPr>
          <w:divId w:val="102251042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8FE04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j) Recepción por m2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C3B3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89FF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$1.85</w:t>
            </w:r>
          </w:p>
        </w:tc>
      </w:tr>
    </w:tbl>
    <w:p w14:paraId="5C3B4CE4" w14:textId="77777777" w:rsidR="00EB37CF" w:rsidRDefault="00EB37CF">
      <w:pPr>
        <w:spacing w:line="435" w:lineRule="atLeast"/>
        <w:jc w:val="center"/>
        <w:divId w:val="529807590"/>
        <w:rPr>
          <w:rFonts w:ascii="Arial" w:eastAsia="Times New Roman" w:hAnsi="Arial" w:cs="Arial"/>
          <w:i/>
          <w:sz w:val="18"/>
          <w:szCs w:val="18"/>
        </w:rPr>
      </w:pPr>
    </w:p>
    <w:p w14:paraId="6A019BB8" w14:textId="77777777" w:rsidR="00EB37CF" w:rsidRDefault="003C56AC">
      <w:pPr>
        <w:pStyle w:val="NormalWeb"/>
        <w:spacing w:line="435" w:lineRule="atLeast"/>
        <w:jc w:val="both"/>
        <w:divId w:val="529807590"/>
        <w:rPr>
          <w:i/>
          <w:sz w:val="18"/>
          <w:szCs w:val="18"/>
        </w:rPr>
      </w:pPr>
      <w:r>
        <w:rPr>
          <w:i/>
          <w:sz w:val="18"/>
          <w:szCs w:val="18"/>
        </w:rPr>
        <w:t>Para efectos de cobro por revisión se considerarán por separado los proyectos de agua potable y de drenaje por lo que cada uno se cobrará de acuerdo al precio unitario que se establece en los incisos a), b), f) y g) de esta fracción, tomando en cuenta como base la superficie de terreno que ocupa la infraestructura de ambos proyectos.</w:t>
      </w:r>
    </w:p>
    <w:p w14:paraId="5ABFDA54" w14:textId="77777777" w:rsidR="00EB37CF" w:rsidRDefault="003C56AC">
      <w:pPr>
        <w:pStyle w:val="NormalWeb"/>
        <w:spacing w:line="435" w:lineRule="atLeast"/>
        <w:jc w:val="center"/>
        <w:divId w:val="529807590"/>
        <w:rPr>
          <w:i/>
          <w:sz w:val="22"/>
          <w:szCs w:val="22"/>
        </w:rPr>
      </w:pPr>
      <w:r>
        <w:rPr>
          <w:i/>
          <w:sz w:val="22"/>
          <w:szCs w:val="22"/>
        </w:rPr>
        <w:t>Fracción XIV.     Incorporaciones no habitacionales: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664"/>
        <w:gridCol w:w="1440"/>
      </w:tblGrid>
      <w:tr w:rsidR="00EB37CF" w14:paraId="10B5C0F4" w14:textId="77777777">
        <w:trPr>
          <w:divId w:val="95980196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27A55B"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Concepto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F498F"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Litro/segundo </w:t>
            </w:r>
          </w:p>
        </w:tc>
      </w:tr>
      <w:tr w:rsidR="00EB37CF" w14:paraId="6B1C8B82" w14:textId="77777777">
        <w:trPr>
          <w:divId w:val="9598019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B8077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Incorporación de nuevos desarrollos a las redes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41EC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$392,891.53</w:t>
            </w:r>
          </w:p>
        </w:tc>
      </w:tr>
      <w:tr w:rsidR="00EB37CF" w14:paraId="6A1E6F70" w14:textId="77777777">
        <w:trPr>
          <w:divId w:val="95980196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20D95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Incorporación de nuevos desarrollos a las redes drenaje sanitario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D98D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$186,023.21</w:t>
            </w:r>
          </w:p>
        </w:tc>
      </w:tr>
    </w:tbl>
    <w:p w14:paraId="2CA60005" w14:textId="77777777" w:rsidR="00EB37CF" w:rsidRDefault="00EB37CF">
      <w:pPr>
        <w:spacing w:line="435" w:lineRule="atLeast"/>
        <w:jc w:val="center"/>
        <w:divId w:val="529807590"/>
        <w:rPr>
          <w:rFonts w:ascii="Arial" w:eastAsia="Times New Roman" w:hAnsi="Arial" w:cs="Arial"/>
          <w:i/>
          <w:sz w:val="18"/>
          <w:szCs w:val="18"/>
        </w:rPr>
      </w:pPr>
    </w:p>
    <w:p w14:paraId="775B7B9B" w14:textId="77777777" w:rsidR="00EB37CF" w:rsidRDefault="003C56AC">
      <w:pPr>
        <w:pStyle w:val="NormalWeb"/>
        <w:spacing w:line="435" w:lineRule="atLeast"/>
        <w:jc w:val="both"/>
        <w:divId w:val="529807590"/>
        <w:rPr>
          <w:i/>
          <w:sz w:val="18"/>
          <w:szCs w:val="18"/>
        </w:rPr>
      </w:pPr>
      <w:r>
        <w:rPr>
          <w:i/>
          <w:sz w:val="18"/>
          <w:szCs w:val="18"/>
        </w:rPr>
        <w:t>c) Tratándose de desarrollos distintos del doméstico, se cobrará en agua potable el importe que resulte de multiplicar el gasto máximo diario en litros por segundo que arroje el cálculo del proyecto, por el precio por litro por segundo contenido en el inciso a).</w:t>
      </w:r>
    </w:p>
    <w:p w14:paraId="0BA1E791" w14:textId="77777777" w:rsidR="00EB37CF" w:rsidRDefault="003C56AC">
      <w:pPr>
        <w:pStyle w:val="NormalWeb"/>
        <w:spacing w:line="435" w:lineRule="atLeast"/>
        <w:jc w:val="both"/>
        <w:divId w:val="529807590"/>
        <w:rPr>
          <w:i/>
          <w:sz w:val="18"/>
          <w:szCs w:val="18"/>
        </w:rPr>
      </w:pPr>
      <w:r>
        <w:rPr>
          <w:i/>
          <w:sz w:val="18"/>
          <w:szCs w:val="18"/>
        </w:rPr>
        <w:t xml:space="preserve"> d) La tributación de agua residual se considerará al </w:t>
      </w:r>
      <w:r>
        <w:rPr>
          <w:b/>
          <w:bCs/>
          <w:i/>
          <w:sz w:val="18"/>
          <w:szCs w:val="18"/>
        </w:rPr>
        <w:t>80%</w:t>
      </w:r>
      <w:r>
        <w:rPr>
          <w:i/>
          <w:sz w:val="18"/>
          <w:szCs w:val="18"/>
        </w:rPr>
        <w:t xml:space="preserve"> de lo que resulte del cálculo de demanda de agua potable y se multiplicará por el precio unitario por litro segundo del inciso b).</w:t>
      </w:r>
    </w:p>
    <w:p w14:paraId="5D3D5BB3" w14:textId="77777777" w:rsidR="00EB37CF" w:rsidRDefault="003C56AC">
      <w:pPr>
        <w:pStyle w:val="NormalWeb"/>
        <w:spacing w:line="435" w:lineRule="atLeast"/>
        <w:jc w:val="both"/>
        <w:divId w:val="529807590"/>
        <w:rPr>
          <w:rFonts w:eastAsia="Times New Roman"/>
          <w:i/>
          <w:sz w:val="18"/>
          <w:szCs w:val="18"/>
        </w:rPr>
      </w:pPr>
      <w:r>
        <w:rPr>
          <w:i/>
          <w:sz w:val="18"/>
          <w:szCs w:val="18"/>
        </w:rPr>
        <w:t>e) Se cobrará por concepto de títulos de explotación un importe de $5.20 por cada metro cúbico que resulte de convertir a volumen el gasto máximo diario referido ene el inciso c)</w:t>
      </w:r>
    </w:p>
    <w:p w14:paraId="15F3BA72" w14:textId="77777777" w:rsidR="00EB37CF" w:rsidRDefault="003C56AC">
      <w:pPr>
        <w:pStyle w:val="NormalWeb"/>
        <w:spacing w:line="435" w:lineRule="atLeast"/>
        <w:jc w:val="center"/>
        <w:divId w:val="529807590"/>
        <w:rPr>
          <w:i/>
          <w:sz w:val="22"/>
          <w:szCs w:val="22"/>
        </w:rPr>
      </w:pPr>
      <w:r>
        <w:rPr>
          <w:i/>
          <w:sz w:val="22"/>
          <w:szCs w:val="22"/>
        </w:rPr>
        <w:t>Fracción XV.      Incorporación individual:</w:t>
      </w:r>
    </w:p>
    <w:p w14:paraId="424467C7" w14:textId="77777777" w:rsidR="00EB37CF" w:rsidRDefault="003C56AC">
      <w:pPr>
        <w:pStyle w:val="NormalWeb"/>
        <w:spacing w:line="435" w:lineRule="atLeast"/>
        <w:jc w:val="center"/>
        <w:divId w:val="529807590"/>
        <w:rPr>
          <w:i/>
          <w:sz w:val="18"/>
          <w:szCs w:val="18"/>
        </w:rPr>
      </w:pPr>
      <w:r>
        <w:rPr>
          <w:b/>
          <w:bCs/>
          <w:i/>
          <w:sz w:val="18"/>
          <w:szCs w:val="18"/>
        </w:rPr>
        <w:t> </w:t>
      </w:r>
    </w:p>
    <w:p w14:paraId="554E1841" w14:textId="77777777" w:rsidR="00EB37CF" w:rsidRDefault="003C56AC">
      <w:pPr>
        <w:pStyle w:val="NormalWeb"/>
        <w:spacing w:line="435" w:lineRule="atLeast"/>
        <w:jc w:val="both"/>
        <w:divId w:val="529807590"/>
        <w:rPr>
          <w:i/>
          <w:sz w:val="18"/>
          <w:szCs w:val="18"/>
        </w:rPr>
      </w:pPr>
      <w:r>
        <w:rPr>
          <w:i/>
          <w:sz w:val="18"/>
          <w:szCs w:val="18"/>
        </w:rPr>
        <w:t>Tratándose de lotes para construcción de vivienda unifamiliar o en casos de construcción de nuevas viviendas en colonias incorporadas al organismo, se cobrará por vivienda un importe por incorporación a las redes de agua potable y drenaje de acuerdo a la siguiente tabla: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671"/>
        <w:gridCol w:w="1391"/>
        <w:gridCol w:w="1041"/>
        <w:gridCol w:w="1041"/>
      </w:tblGrid>
      <w:tr w:rsidR="00EB37CF" w14:paraId="48BE4314" w14:textId="77777777">
        <w:trPr>
          <w:divId w:val="1606037392"/>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056316"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Tipo de Vivienda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704EE"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4F24E"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Drenaje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07DFE"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 xml:space="preserve">Total </w:t>
            </w:r>
          </w:p>
        </w:tc>
      </w:tr>
      <w:tr w:rsidR="00EB37CF" w14:paraId="4FD244E0" w14:textId="77777777">
        <w:trPr>
          <w:divId w:val="160603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202CE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Popular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6B30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$1,558.42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F77C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$585.71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2CB6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$2,144.13</w:t>
            </w:r>
          </w:p>
        </w:tc>
      </w:tr>
      <w:tr w:rsidR="00EB37CF" w14:paraId="2AE38CE2" w14:textId="77777777">
        <w:trPr>
          <w:divId w:val="160603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A9150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8643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$2,077.94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A68E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$780.79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8341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$2,858.73</w:t>
            </w:r>
          </w:p>
        </w:tc>
      </w:tr>
      <w:tr w:rsidR="00EB37CF" w14:paraId="0FBE6A58" w14:textId="77777777">
        <w:trPr>
          <w:divId w:val="160603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A07FD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5F8E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$2,912.88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9C78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$1,100.99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930B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$4,013.87</w:t>
            </w:r>
          </w:p>
        </w:tc>
      </w:tr>
      <w:tr w:rsidR="00EB37CF" w14:paraId="777DF3C9" w14:textId="77777777">
        <w:trPr>
          <w:divId w:val="160603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027C9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Campestre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2D02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$5,526.59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72D9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D157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$5,526.59</w:t>
            </w:r>
          </w:p>
        </w:tc>
      </w:tr>
    </w:tbl>
    <w:p w14:paraId="35FE59A3" w14:textId="77777777" w:rsidR="00EB37CF" w:rsidRDefault="00EB37CF">
      <w:pPr>
        <w:spacing w:line="435" w:lineRule="atLeast"/>
        <w:jc w:val="center"/>
        <w:divId w:val="529807590"/>
        <w:rPr>
          <w:rFonts w:ascii="Arial" w:eastAsia="Times New Roman" w:hAnsi="Arial" w:cs="Arial"/>
          <w:i/>
          <w:sz w:val="18"/>
          <w:szCs w:val="18"/>
        </w:rPr>
      </w:pPr>
    </w:p>
    <w:p w14:paraId="79C1802D" w14:textId="77777777" w:rsidR="00EB37CF" w:rsidRDefault="003C56AC">
      <w:pPr>
        <w:pStyle w:val="NormalWeb"/>
        <w:spacing w:line="435" w:lineRule="atLeast"/>
        <w:jc w:val="center"/>
        <w:divId w:val="529807590"/>
        <w:rPr>
          <w:i/>
          <w:sz w:val="22"/>
          <w:szCs w:val="22"/>
        </w:rPr>
      </w:pPr>
      <w:r>
        <w:rPr>
          <w:i/>
          <w:sz w:val="22"/>
          <w:szCs w:val="22"/>
        </w:rPr>
        <w:t>Fracción XVI.     Por la venta de agua tratada: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284"/>
        <w:gridCol w:w="691"/>
      </w:tblGrid>
      <w:tr w:rsidR="00EB37CF" w14:paraId="758B6C2F" w14:textId="77777777">
        <w:trPr>
          <w:divId w:val="882386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5F46D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Venta de agua tratada entregado en planta por m3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E8AB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$2.73</w:t>
            </w:r>
          </w:p>
        </w:tc>
      </w:tr>
    </w:tbl>
    <w:p w14:paraId="00C236A6" w14:textId="77777777" w:rsidR="00EB37CF" w:rsidRDefault="00EB37CF">
      <w:pPr>
        <w:spacing w:line="435" w:lineRule="atLeast"/>
        <w:jc w:val="center"/>
        <w:divId w:val="529807590"/>
        <w:rPr>
          <w:rFonts w:ascii="Arial" w:eastAsia="Times New Roman" w:hAnsi="Arial" w:cs="Arial"/>
          <w:i/>
          <w:sz w:val="18"/>
          <w:szCs w:val="18"/>
        </w:rPr>
      </w:pPr>
    </w:p>
    <w:p w14:paraId="35B71D40" w14:textId="77777777" w:rsidR="00EB37CF" w:rsidRDefault="003C56AC">
      <w:pPr>
        <w:pStyle w:val="NormalWeb"/>
        <w:spacing w:line="435" w:lineRule="atLeast"/>
        <w:jc w:val="center"/>
        <w:divId w:val="529807590"/>
        <w:rPr>
          <w:i/>
          <w:sz w:val="22"/>
          <w:szCs w:val="22"/>
        </w:rPr>
      </w:pPr>
      <w:r>
        <w:rPr>
          <w:i/>
          <w:sz w:val="22"/>
          <w:szCs w:val="22"/>
        </w:rPr>
        <w:t>Fracción XVII.    Por descargas de contaminantes de usuarios no domésticos en aguas residuales. </w:t>
      </w:r>
      <w:r>
        <w:rPr>
          <w:b/>
          <w:bCs/>
          <w:i/>
          <w:sz w:val="22"/>
          <w:szCs w:val="22"/>
        </w:rPr>
        <w:t> </w:t>
      </w:r>
    </w:p>
    <w:tbl>
      <w:tblPr>
        <w:tblW w:w="7371" w:type="dxa"/>
        <w:jc w:val="center"/>
        <w:tblLook w:val="04A0" w:firstRow="1" w:lastRow="0" w:firstColumn="1" w:lastColumn="0" w:noHBand="0" w:noVBand="1"/>
      </w:tblPr>
      <w:tblGrid>
        <w:gridCol w:w="3685"/>
        <w:gridCol w:w="1757"/>
        <w:gridCol w:w="1929"/>
      </w:tblGrid>
      <w:tr w:rsidR="00EB37CF" w14:paraId="5CDA3125" w14:textId="77777777">
        <w:trPr>
          <w:divId w:val="529807590"/>
          <w:trHeight w:val="377"/>
          <w:tblHeader/>
          <w:jc w:val="center"/>
        </w:trPr>
        <w:tc>
          <w:tcPr>
            <w:tcW w:w="3685" w:type="dxa"/>
            <w:tcBorders>
              <w:top w:val="single" w:sz="8" w:space="0" w:color="auto"/>
              <w:left w:val="single" w:sz="8" w:space="0" w:color="auto"/>
              <w:bottom w:val="single" w:sz="8" w:space="0" w:color="auto"/>
              <w:right w:val="single" w:sz="8" w:space="0" w:color="auto"/>
            </w:tcBorders>
            <w:noWrap/>
            <w:hideMark/>
          </w:tcPr>
          <w:p w14:paraId="4CE9FAC4" w14:textId="77777777" w:rsidR="00EB37CF" w:rsidRDefault="003C56AC">
            <w:pPr>
              <w:pStyle w:val="NormalWeb"/>
              <w:spacing w:line="254" w:lineRule="auto"/>
              <w:jc w:val="both"/>
              <w:rPr>
                <w:sz w:val="18"/>
                <w:szCs w:val="18"/>
                <w:lang w:eastAsia="en-US"/>
              </w:rPr>
            </w:pPr>
            <w:r>
              <w:rPr>
                <w:b/>
                <w:bCs/>
                <w:sz w:val="18"/>
                <w:szCs w:val="18"/>
                <w:lang w:eastAsia="en-US"/>
              </w:rPr>
              <w:t>Parámetro</w:t>
            </w:r>
          </w:p>
        </w:tc>
        <w:tc>
          <w:tcPr>
            <w:tcW w:w="1757" w:type="dxa"/>
            <w:tcBorders>
              <w:top w:val="single" w:sz="8" w:space="0" w:color="auto"/>
              <w:left w:val="nil"/>
              <w:bottom w:val="single" w:sz="8" w:space="0" w:color="auto"/>
              <w:right w:val="single" w:sz="8" w:space="0" w:color="auto"/>
            </w:tcBorders>
            <w:noWrap/>
            <w:hideMark/>
          </w:tcPr>
          <w:p w14:paraId="47460054" w14:textId="77777777" w:rsidR="00EB37CF" w:rsidRDefault="003C56AC">
            <w:pPr>
              <w:pStyle w:val="NormalWeb"/>
              <w:spacing w:line="254" w:lineRule="auto"/>
              <w:jc w:val="both"/>
              <w:rPr>
                <w:sz w:val="18"/>
                <w:szCs w:val="18"/>
                <w:lang w:eastAsia="en-US"/>
              </w:rPr>
            </w:pPr>
            <w:r>
              <w:rPr>
                <w:b/>
                <w:bCs/>
                <w:sz w:val="18"/>
                <w:szCs w:val="18"/>
                <w:lang w:eastAsia="en-US"/>
              </w:rPr>
              <w:t>Concentración</w:t>
            </w:r>
          </w:p>
        </w:tc>
        <w:tc>
          <w:tcPr>
            <w:tcW w:w="1929" w:type="dxa"/>
            <w:tcBorders>
              <w:top w:val="single" w:sz="8" w:space="0" w:color="auto"/>
              <w:left w:val="nil"/>
              <w:bottom w:val="single" w:sz="8" w:space="0" w:color="auto"/>
              <w:right w:val="single" w:sz="8" w:space="0" w:color="auto"/>
            </w:tcBorders>
            <w:noWrap/>
            <w:hideMark/>
          </w:tcPr>
          <w:p w14:paraId="63876929" w14:textId="77777777" w:rsidR="00EB37CF" w:rsidRDefault="003C56AC">
            <w:pPr>
              <w:pStyle w:val="NormalWeb"/>
              <w:spacing w:line="254" w:lineRule="auto"/>
              <w:jc w:val="both"/>
              <w:rPr>
                <w:sz w:val="18"/>
                <w:szCs w:val="18"/>
                <w:lang w:eastAsia="en-US"/>
              </w:rPr>
            </w:pPr>
            <w:r>
              <w:rPr>
                <w:b/>
                <w:bCs/>
                <w:sz w:val="18"/>
                <w:szCs w:val="18"/>
                <w:lang w:eastAsia="en-US"/>
              </w:rPr>
              <w:t>Límite máximo permisible</w:t>
            </w:r>
          </w:p>
        </w:tc>
      </w:tr>
      <w:tr w:rsidR="00EB37CF" w14:paraId="4AC2B63B" w14:textId="77777777">
        <w:trPr>
          <w:divId w:val="529807590"/>
          <w:trHeight w:val="305"/>
          <w:jc w:val="center"/>
        </w:trPr>
        <w:tc>
          <w:tcPr>
            <w:tcW w:w="3685" w:type="dxa"/>
            <w:tcBorders>
              <w:top w:val="nil"/>
              <w:left w:val="single" w:sz="8" w:space="0" w:color="auto"/>
              <w:bottom w:val="single" w:sz="8" w:space="0" w:color="auto"/>
              <w:right w:val="single" w:sz="8" w:space="0" w:color="auto"/>
            </w:tcBorders>
            <w:hideMark/>
          </w:tcPr>
          <w:p w14:paraId="399C3DD2" w14:textId="77777777" w:rsidR="00EB37CF" w:rsidRDefault="003C56AC">
            <w:pPr>
              <w:pStyle w:val="NormalWeb"/>
              <w:spacing w:line="254" w:lineRule="auto"/>
              <w:jc w:val="both"/>
              <w:rPr>
                <w:sz w:val="18"/>
                <w:szCs w:val="18"/>
                <w:lang w:eastAsia="en-US"/>
              </w:rPr>
            </w:pPr>
            <w:r>
              <w:rPr>
                <w:sz w:val="18"/>
                <w:szCs w:val="18"/>
                <w:lang w:eastAsia="en-US"/>
              </w:rPr>
              <w:t>Potencial Hidrógeno (PH)</w:t>
            </w:r>
          </w:p>
        </w:tc>
        <w:tc>
          <w:tcPr>
            <w:tcW w:w="1757" w:type="dxa"/>
            <w:tcBorders>
              <w:top w:val="nil"/>
              <w:left w:val="nil"/>
              <w:bottom w:val="single" w:sz="8" w:space="0" w:color="auto"/>
              <w:right w:val="single" w:sz="8" w:space="0" w:color="auto"/>
            </w:tcBorders>
            <w:noWrap/>
            <w:hideMark/>
          </w:tcPr>
          <w:p w14:paraId="39FC71EA" w14:textId="77777777" w:rsidR="00EB37CF" w:rsidRDefault="003C56AC">
            <w:pPr>
              <w:pStyle w:val="NormalWeb"/>
              <w:spacing w:line="254" w:lineRule="auto"/>
              <w:jc w:val="both"/>
              <w:rPr>
                <w:sz w:val="18"/>
                <w:szCs w:val="18"/>
                <w:lang w:eastAsia="en-US"/>
              </w:rPr>
            </w:pPr>
            <w:r>
              <w:rPr>
                <w:sz w:val="18"/>
                <w:szCs w:val="18"/>
                <w:lang w:eastAsia="en-US"/>
              </w:rPr>
              <w:t>Unidades</w:t>
            </w:r>
          </w:p>
        </w:tc>
        <w:tc>
          <w:tcPr>
            <w:tcW w:w="1929" w:type="dxa"/>
            <w:tcBorders>
              <w:top w:val="nil"/>
              <w:left w:val="nil"/>
              <w:bottom w:val="single" w:sz="8" w:space="0" w:color="auto"/>
              <w:right w:val="single" w:sz="8" w:space="0" w:color="auto"/>
            </w:tcBorders>
            <w:noWrap/>
            <w:hideMark/>
          </w:tcPr>
          <w:p w14:paraId="24AAE292" w14:textId="77777777" w:rsidR="00EB37CF" w:rsidRDefault="003C56AC">
            <w:pPr>
              <w:pStyle w:val="NormalWeb"/>
              <w:spacing w:line="254" w:lineRule="auto"/>
              <w:jc w:val="both"/>
              <w:rPr>
                <w:sz w:val="18"/>
                <w:szCs w:val="18"/>
                <w:lang w:eastAsia="en-US"/>
              </w:rPr>
            </w:pPr>
            <w:r>
              <w:rPr>
                <w:sz w:val="18"/>
                <w:szCs w:val="18"/>
                <w:lang w:eastAsia="en-US"/>
              </w:rPr>
              <w:t>5.5-10.0</w:t>
            </w:r>
          </w:p>
        </w:tc>
      </w:tr>
      <w:tr w:rsidR="00EB37CF" w14:paraId="1AB28B79" w14:textId="77777777">
        <w:trPr>
          <w:divId w:val="529807590"/>
          <w:trHeight w:val="94"/>
          <w:jc w:val="center"/>
        </w:trPr>
        <w:tc>
          <w:tcPr>
            <w:tcW w:w="3685" w:type="dxa"/>
            <w:tcBorders>
              <w:top w:val="nil"/>
              <w:left w:val="single" w:sz="8" w:space="0" w:color="auto"/>
              <w:bottom w:val="single" w:sz="8" w:space="0" w:color="auto"/>
              <w:right w:val="single" w:sz="8" w:space="0" w:color="auto"/>
            </w:tcBorders>
            <w:hideMark/>
          </w:tcPr>
          <w:p w14:paraId="2AD5E24E" w14:textId="77777777" w:rsidR="00EB37CF" w:rsidRDefault="003C56AC">
            <w:pPr>
              <w:pStyle w:val="NormalWeb"/>
              <w:spacing w:line="254" w:lineRule="auto"/>
              <w:jc w:val="both"/>
              <w:rPr>
                <w:sz w:val="18"/>
                <w:szCs w:val="18"/>
                <w:lang w:eastAsia="en-US"/>
              </w:rPr>
            </w:pPr>
            <w:r>
              <w:rPr>
                <w:sz w:val="18"/>
                <w:szCs w:val="18"/>
                <w:lang w:eastAsia="en-US"/>
              </w:rPr>
              <w:t>Demanda Bioquímica de Oxígeno</w:t>
            </w:r>
          </w:p>
        </w:tc>
        <w:tc>
          <w:tcPr>
            <w:tcW w:w="1757" w:type="dxa"/>
            <w:tcBorders>
              <w:top w:val="nil"/>
              <w:left w:val="nil"/>
              <w:bottom w:val="single" w:sz="8" w:space="0" w:color="auto"/>
              <w:right w:val="single" w:sz="8" w:space="0" w:color="auto"/>
            </w:tcBorders>
            <w:noWrap/>
            <w:hideMark/>
          </w:tcPr>
          <w:p w14:paraId="6A57A140" w14:textId="77777777" w:rsidR="00EB37CF" w:rsidRDefault="003C56AC">
            <w:pPr>
              <w:pStyle w:val="NormalWeb"/>
              <w:spacing w:line="254" w:lineRule="auto"/>
              <w:jc w:val="both"/>
              <w:rPr>
                <w:sz w:val="18"/>
                <w:szCs w:val="18"/>
                <w:lang w:eastAsia="en-US"/>
              </w:rPr>
            </w:pPr>
            <w:r>
              <w:rPr>
                <w:sz w:val="18"/>
                <w:szCs w:val="18"/>
                <w:lang w:eastAsia="en-US"/>
              </w:rPr>
              <w:t>mg/l</w:t>
            </w:r>
          </w:p>
        </w:tc>
        <w:tc>
          <w:tcPr>
            <w:tcW w:w="1929" w:type="dxa"/>
            <w:tcBorders>
              <w:top w:val="nil"/>
              <w:left w:val="nil"/>
              <w:bottom w:val="single" w:sz="8" w:space="0" w:color="auto"/>
              <w:right w:val="single" w:sz="8" w:space="0" w:color="auto"/>
            </w:tcBorders>
            <w:noWrap/>
            <w:hideMark/>
          </w:tcPr>
          <w:p w14:paraId="3ED20910" w14:textId="77777777" w:rsidR="00EB37CF" w:rsidRDefault="003C56AC">
            <w:pPr>
              <w:pStyle w:val="NormalWeb"/>
              <w:spacing w:line="254" w:lineRule="auto"/>
              <w:jc w:val="both"/>
              <w:rPr>
                <w:sz w:val="18"/>
                <w:szCs w:val="18"/>
                <w:lang w:eastAsia="en-US"/>
              </w:rPr>
            </w:pPr>
            <w:r>
              <w:rPr>
                <w:sz w:val="18"/>
                <w:szCs w:val="18"/>
                <w:lang w:eastAsia="en-US"/>
              </w:rPr>
              <w:t>150</w:t>
            </w:r>
          </w:p>
        </w:tc>
      </w:tr>
      <w:tr w:rsidR="00EB37CF" w14:paraId="2AFE5A9E" w14:textId="77777777">
        <w:trPr>
          <w:divId w:val="529807590"/>
          <w:trHeight w:val="417"/>
          <w:jc w:val="center"/>
        </w:trPr>
        <w:tc>
          <w:tcPr>
            <w:tcW w:w="3685" w:type="dxa"/>
            <w:tcBorders>
              <w:top w:val="nil"/>
              <w:left w:val="single" w:sz="8" w:space="0" w:color="auto"/>
              <w:bottom w:val="single" w:sz="8" w:space="0" w:color="auto"/>
              <w:right w:val="single" w:sz="8" w:space="0" w:color="auto"/>
            </w:tcBorders>
            <w:hideMark/>
          </w:tcPr>
          <w:p w14:paraId="4E9D6092" w14:textId="77777777" w:rsidR="00EB37CF" w:rsidRDefault="003C56AC">
            <w:pPr>
              <w:pStyle w:val="NormalWeb"/>
              <w:spacing w:line="254" w:lineRule="auto"/>
              <w:jc w:val="both"/>
              <w:rPr>
                <w:sz w:val="18"/>
                <w:szCs w:val="18"/>
                <w:lang w:eastAsia="en-US"/>
              </w:rPr>
            </w:pPr>
            <w:r>
              <w:rPr>
                <w:sz w:val="18"/>
                <w:szCs w:val="18"/>
                <w:lang w:eastAsia="en-US"/>
              </w:rPr>
              <w:t>Sólidos suspendidos Totales</w:t>
            </w:r>
          </w:p>
        </w:tc>
        <w:tc>
          <w:tcPr>
            <w:tcW w:w="1757" w:type="dxa"/>
            <w:tcBorders>
              <w:top w:val="nil"/>
              <w:left w:val="nil"/>
              <w:bottom w:val="single" w:sz="8" w:space="0" w:color="auto"/>
              <w:right w:val="single" w:sz="8" w:space="0" w:color="auto"/>
            </w:tcBorders>
            <w:noWrap/>
            <w:hideMark/>
          </w:tcPr>
          <w:p w14:paraId="068EA30D" w14:textId="77777777" w:rsidR="00EB37CF" w:rsidRDefault="003C56AC">
            <w:pPr>
              <w:pStyle w:val="NormalWeb"/>
              <w:spacing w:line="254" w:lineRule="auto"/>
              <w:jc w:val="both"/>
              <w:rPr>
                <w:sz w:val="18"/>
                <w:szCs w:val="18"/>
                <w:lang w:eastAsia="en-US"/>
              </w:rPr>
            </w:pPr>
            <w:r>
              <w:rPr>
                <w:sz w:val="18"/>
                <w:szCs w:val="18"/>
                <w:lang w:eastAsia="en-US"/>
              </w:rPr>
              <w:t>mg/l</w:t>
            </w:r>
          </w:p>
        </w:tc>
        <w:tc>
          <w:tcPr>
            <w:tcW w:w="1929" w:type="dxa"/>
            <w:tcBorders>
              <w:top w:val="nil"/>
              <w:left w:val="nil"/>
              <w:bottom w:val="single" w:sz="8" w:space="0" w:color="auto"/>
              <w:right w:val="single" w:sz="8" w:space="0" w:color="auto"/>
            </w:tcBorders>
            <w:noWrap/>
            <w:hideMark/>
          </w:tcPr>
          <w:p w14:paraId="2911CD51" w14:textId="77777777" w:rsidR="00EB37CF" w:rsidRDefault="003C56AC">
            <w:pPr>
              <w:pStyle w:val="NormalWeb"/>
              <w:spacing w:line="254" w:lineRule="auto"/>
              <w:jc w:val="both"/>
              <w:rPr>
                <w:sz w:val="18"/>
                <w:szCs w:val="18"/>
                <w:lang w:eastAsia="en-US"/>
              </w:rPr>
            </w:pPr>
            <w:r>
              <w:rPr>
                <w:sz w:val="18"/>
                <w:szCs w:val="18"/>
                <w:lang w:eastAsia="en-US"/>
              </w:rPr>
              <w:t>150</w:t>
            </w:r>
          </w:p>
        </w:tc>
      </w:tr>
      <w:tr w:rsidR="00EB37CF" w14:paraId="5851C90E" w14:textId="77777777">
        <w:trPr>
          <w:divId w:val="529807590"/>
          <w:trHeight w:val="474"/>
          <w:jc w:val="center"/>
        </w:trPr>
        <w:tc>
          <w:tcPr>
            <w:tcW w:w="3685" w:type="dxa"/>
            <w:tcBorders>
              <w:top w:val="nil"/>
              <w:left w:val="single" w:sz="8" w:space="0" w:color="auto"/>
              <w:bottom w:val="single" w:sz="8" w:space="0" w:color="auto"/>
              <w:right w:val="single" w:sz="8" w:space="0" w:color="auto"/>
            </w:tcBorders>
            <w:hideMark/>
          </w:tcPr>
          <w:p w14:paraId="7AE73018" w14:textId="77777777" w:rsidR="00EB37CF" w:rsidRDefault="003C56AC">
            <w:pPr>
              <w:pStyle w:val="NormalWeb"/>
              <w:spacing w:line="254" w:lineRule="auto"/>
              <w:jc w:val="both"/>
              <w:rPr>
                <w:sz w:val="18"/>
                <w:szCs w:val="18"/>
                <w:lang w:eastAsia="en-US"/>
              </w:rPr>
            </w:pPr>
            <w:r>
              <w:rPr>
                <w:sz w:val="18"/>
                <w:szCs w:val="18"/>
                <w:lang w:eastAsia="en-US"/>
              </w:rPr>
              <w:t>Grasas y Aceites</w:t>
            </w:r>
          </w:p>
        </w:tc>
        <w:tc>
          <w:tcPr>
            <w:tcW w:w="1757" w:type="dxa"/>
            <w:tcBorders>
              <w:top w:val="nil"/>
              <w:left w:val="nil"/>
              <w:bottom w:val="single" w:sz="8" w:space="0" w:color="auto"/>
              <w:right w:val="single" w:sz="8" w:space="0" w:color="auto"/>
            </w:tcBorders>
            <w:noWrap/>
            <w:hideMark/>
          </w:tcPr>
          <w:p w14:paraId="122CFA9D" w14:textId="77777777" w:rsidR="00EB37CF" w:rsidRDefault="003C56AC">
            <w:pPr>
              <w:pStyle w:val="NormalWeb"/>
              <w:spacing w:line="254" w:lineRule="auto"/>
              <w:jc w:val="both"/>
              <w:rPr>
                <w:sz w:val="18"/>
                <w:szCs w:val="18"/>
                <w:lang w:eastAsia="en-US"/>
              </w:rPr>
            </w:pPr>
            <w:r>
              <w:rPr>
                <w:sz w:val="18"/>
                <w:szCs w:val="18"/>
                <w:lang w:eastAsia="en-US"/>
              </w:rPr>
              <w:t>mg/l</w:t>
            </w:r>
          </w:p>
        </w:tc>
        <w:tc>
          <w:tcPr>
            <w:tcW w:w="0" w:type="auto"/>
            <w:vAlign w:val="center"/>
            <w:hideMark/>
          </w:tcPr>
          <w:p w14:paraId="6297101B" w14:textId="77777777" w:rsidR="00EB37CF" w:rsidRDefault="00EB37CF">
            <w:pPr>
              <w:rPr>
                <w:sz w:val="18"/>
                <w:szCs w:val="18"/>
                <w:lang w:eastAsia="en-US"/>
              </w:rPr>
            </w:pPr>
          </w:p>
        </w:tc>
      </w:tr>
    </w:tbl>
    <w:p w14:paraId="549AF17B" w14:textId="77777777" w:rsidR="00EB37CF" w:rsidRDefault="00EB37CF">
      <w:pPr>
        <w:spacing w:after="240" w:line="435" w:lineRule="atLeast"/>
        <w:jc w:val="both"/>
        <w:divId w:val="1594826321"/>
        <w:rPr>
          <w:rFonts w:ascii="Arial" w:eastAsia="Times New Roman" w:hAnsi="Arial" w:cs="Arial"/>
          <w:i/>
          <w:sz w:val="18"/>
          <w:szCs w:val="18"/>
        </w:rPr>
      </w:pPr>
    </w:p>
    <w:p w14:paraId="572EDBE4" w14:textId="77777777" w:rsidR="00EB37CF" w:rsidRDefault="003C56AC">
      <w:pPr>
        <w:spacing w:line="435" w:lineRule="atLeast"/>
        <w:jc w:val="center"/>
        <w:divId w:val="1878733542"/>
        <w:rPr>
          <w:rFonts w:ascii="Arial" w:eastAsia="Times New Roman" w:hAnsi="Arial" w:cs="Arial"/>
          <w:i/>
          <w:sz w:val="22"/>
          <w:szCs w:val="22"/>
        </w:rPr>
      </w:pPr>
      <w:r>
        <w:rPr>
          <w:rStyle w:val="Textoennegrita"/>
          <w:rFonts w:ascii="Arial" w:eastAsia="Times New Roman" w:hAnsi="Arial" w:cs="Arial"/>
          <w:i/>
          <w:sz w:val="22"/>
          <w:szCs w:val="22"/>
        </w:rPr>
        <w:t>SECCIÓN SEGUNDA</w:t>
      </w:r>
      <w:r>
        <w:rPr>
          <w:rFonts w:ascii="Arial" w:eastAsia="Times New Roman" w:hAnsi="Arial" w:cs="Arial"/>
          <w:b/>
          <w:bCs/>
          <w:i/>
          <w:sz w:val="22"/>
          <w:szCs w:val="22"/>
        </w:rPr>
        <w:br/>
      </w:r>
      <w:r>
        <w:rPr>
          <w:rStyle w:val="Textoennegrita"/>
          <w:rFonts w:ascii="Arial" w:eastAsia="Times New Roman" w:hAnsi="Arial" w:cs="Arial"/>
          <w:i/>
          <w:sz w:val="22"/>
          <w:szCs w:val="22"/>
        </w:rPr>
        <w:t>POR SERVICIO DE ALUMBRADO PÚBLICO</w:t>
      </w:r>
    </w:p>
    <w:p w14:paraId="3BB69C5C" w14:textId="77777777" w:rsidR="00EB37CF" w:rsidRDefault="00EB37CF">
      <w:pPr>
        <w:spacing w:after="240" w:line="435" w:lineRule="atLeast"/>
        <w:jc w:val="both"/>
        <w:divId w:val="1594826321"/>
        <w:rPr>
          <w:rFonts w:ascii="Arial" w:eastAsia="Times New Roman" w:hAnsi="Arial" w:cs="Arial"/>
          <w:i/>
        </w:rPr>
      </w:pPr>
    </w:p>
    <w:p w14:paraId="679949CA" w14:textId="77777777" w:rsidR="00EB37CF" w:rsidRDefault="003C56AC">
      <w:pPr>
        <w:pStyle w:val="NormalWeb"/>
        <w:spacing w:line="435" w:lineRule="atLeast"/>
        <w:jc w:val="both"/>
        <w:divId w:val="877620415"/>
        <w:rPr>
          <w:i/>
          <w:sz w:val="18"/>
          <w:szCs w:val="18"/>
        </w:rPr>
      </w:pPr>
      <w:r>
        <w:rPr>
          <w:rStyle w:val="Textoennegrita"/>
          <w:i/>
          <w:sz w:val="18"/>
          <w:szCs w:val="18"/>
        </w:rPr>
        <w:t>Artículo 15</w:t>
      </w:r>
      <w:r>
        <w:rPr>
          <w:i/>
          <w:sz w:val="18"/>
          <w:szCs w:val="18"/>
        </w:rPr>
        <w:t>. Los derechos por la prestación del servicio de alumbrado público, se causarán y liquidarán de conformidad con lo dispuesto por la Ley de Hacienda para los Municipios del Estado de Guanajuato y la presente Ley, y con base en la siguiente:</w:t>
      </w:r>
    </w:p>
    <w:p w14:paraId="7EB0B873" w14:textId="77777777" w:rsidR="00EB37CF" w:rsidRDefault="003C56AC">
      <w:pPr>
        <w:pStyle w:val="NormalWeb"/>
        <w:spacing w:line="435" w:lineRule="atLeast"/>
        <w:jc w:val="center"/>
        <w:divId w:val="877620415"/>
        <w:rPr>
          <w:i/>
          <w:sz w:val="18"/>
          <w:szCs w:val="18"/>
        </w:rPr>
      </w:pPr>
      <w:r>
        <w:rPr>
          <w:b/>
          <w:bCs/>
          <w:i/>
          <w:sz w:val="18"/>
          <w:szCs w:val="18"/>
        </w:rPr>
        <w:t>T A R I F 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91"/>
        <w:gridCol w:w="1041"/>
        <w:gridCol w:w="991"/>
      </w:tblGrid>
      <w:tr w:rsidR="00EB37CF" w14:paraId="19E075DD" w14:textId="77777777">
        <w:trPr>
          <w:divId w:val="5813784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A10D7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E411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$1,769.14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48F76"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Mensual</w:t>
            </w:r>
          </w:p>
        </w:tc>
      </w:tr>
      <w:tr w:rsidR="00EB37CF" w14:paraId="567D81AF" w14:textId="77777777">
        <w:trPr>
          <w:divId w:val="58137848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166A83"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10B8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$3,538.28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39E52" w14:textId="77777777" w:rsidR="00EB37CF" w:rsidRDefault="003C56AC">
            <w:pPr>
              <w:spacing w:line="435" w:lineRule="atLeast"/>
              <w:jc w:val="both"/>
              <w:rPr>
                <w:rFonts w:ascii="Arial" w:eastAsia="Times New Roman" w:hAnsi="Arial" w:cs="Arial"/>
                <w:sz w:val="18"/>
                <w:szCs w:val="18"/>
              </w:rPr>
            </w:pPr>
            <w:r>
              <w:rPr>
                <w:rFonts w:ascii="Arial" w:eastAsia="Times New Roman" w:hAnsi="Arial" w:cs="Arial"/>
                <w:sz w:val="18"/>
                <w:szCs w:val="18"/>
              </w:rPr>
              <w:t>Bimestral</w:t>
            </w:r>
          </w:p>
        </w:tc>
      </w:tr>
    </w:tbl>
    <w:p w14:paraId="27E504DF" w14:textId="77777777" w:rsidR="00EB37CF" w:rsidRDefault="00EB37CF">
      <w:pPr>
        <w:spacing w:line="435" w:lineRule="atLeast"/>
        <w:jc w:val="both"/>
        <w:divId w:val="877620415"/>
        <w:rPr>
          <w:rFonts w:ascii="Arial" w:eastAsia="Times New Roman" w:hAnsi="Arial" w:cs="Arial"/>
          <w:i/>
          <w:sz w:val="18"/>
          <w:szCs w:val="18"/>
        </w:rPr>
      </w:pPr>
    </w:p>
    <w:p w14:paraId="17F8A0E0" w14:textId="77777777" w:rsidR="00EB37CF" w:rsidRDefault="003C56AC">
      <w:pPr>
        <w:pStyle w:val="NormalWeb"/>
        <w:spacing w:line="435" w:lineRule="atLeast"/>
        <w:jc w:val="both"/>
        <w:divId w:val="877620415"/>
        <w:rPr>
          <w:i/>
          <w:sz w:val="18"/>
          <w:szCs w:val="18"/>
        </w:rPr>
      </w:pPr>
      <w:r>
        <w:rPr>
          <w:i/>
          <w:sz w:val="18"/>
          <w:szCs w:val="18"/>
        </w:rPr>
        <w:t xml:space="preserve">Aplicará la tarifa mensual o bimestral según el periodo de facturación de la Comisión Federal de Electricidad. </w:t>
      </w:r>
    </w:p>
    <w:p w14:paraId="38407E41" w14:textId="77777777" w:rsidR="00EB37CF" w:rsidRDefault="003C56AC">
      <w:pPr>
        <w:pStyle w:val="NormalWeb"/>
        <w:spacing w:line="435" w:lineRule="atLeast"/>
        <w:jc w:val="both"/>
        <w:divId w:val="877620415"/>
        <w:rPr>
          <w:i/>
          <w:sz w:val="18"/>
          <w:szCs w:val="18"/>
        </w:rPr>
      </w:pPr>
      <w:r>
        <w:rPr>
          <w:i/>
          <w:sz w:val="18"/>
          <w:szCs w:val="18"/>
        </w:rPr>
        <w:t> Los usuarios de este servicio que no tengan cuenta con la Comisión Federal de Electricidad, pagarán este derecho en los periodos y a través de los recibos que para tal efecto expida la Tesorería Municipal.</w:t>
      </w:r>
    </w:p>
    <w:p w14:paraId="1D384507" w14:textId="77777777" w:rsidR="00EB37CF" w:rsidRDefault="003C56AC">
      <w:pPr>
        <w:spacing w:line="435" w:lineRule="atLeast"/>
        <w:jc w:val="center"/>
        <w:divId w:val="5983184"/>
        <w:rPr>
          <w:rFonts w:ascii="Arial" w:eastAsia="Times New Roman" w:hAnsi="Arial" w:cs="Arial"/>
          <w:i/>
          <w:sz w:val="22"/>
          <w:szCs w:val="22"/>
        </w:rPr>
      </w:pPr>
      <w:r>
        <w:rPr>
          <w:rStyle w:val="Textoennegrita"/>
          <w:rFonts w:ascii="Arial" w:eastAsia="Times New Roman" w:hAnsi="Arial" w:cs="Arial"/>
          <w:i/>
          <w:sz w:val="22"/>
          <w:szCs w:val="22"/>
        </w:rPr>
        <w:t>SECCIÓN TERCERA</w:t>
      </w:r>
      <w:r>
        <w:rPr>
          <w:rFonts w:ascii="Arial" w:eastAsia="Times New Roman" w:hAnsi="Arial" w:cs="Arial"/>
          <w:b/>
          <w:bCs/>
          <w:i/>
          <w:sz w:val="22"/>
          <w:szCs w:val="22"/>
        </w:rPr>
        <w:br/>
      </w:r>
      <w:r>
        <w:rPr>
          <w:rStyle w:val="Textoennegrita"/>
          <w:rFonts w:ascii="Arial" w:eastAsia="Times New Roman" w:hAnsi="Arial" w:cs="Arial"/>
          <w:i/>
          <w:sz w:val="22"/>
          <w:szCs w:val="22"/>
        </w:rPr>
        <w:t>POR SERVICIOS DE LIMPIA, RECOLECCIÓN, TRASLADO, TRATAMIENTO Y DISPOSICIÓN FINAL DE RESIDUOS</w:t>
      </w:r>
    </w:p>
    <w:p w14:paraId="12BCE6FA" w14:textId="77777777" w:rsidR="00EB37CF" w:rsidRDefault="003C56AC">
      <w:pPr>
        <w:spacing w:line="435" w:lineRule="atLeast"/>
        <w:jc w:val="both"/>
        <w:divId w:val="1178152531"/>
        <w:rPr>
          <w:rFonts w:ascii="Arial" w:eastAsia="Times New Roman" w:hAnsi="Arial" w:cs="Arial"/>
          <w:i/>
          <w:sz w:val="18"/>
          <w:szCs w:val="18"/>
        </w:rPr>
      </w:pPr>
      <w:r>
        <w:rPr>
          <w:rStyle w:val="Textoennegrita"/>
          <w:rFonts w:ascii="Arial" w:eastAsia="Times New Roman" w:hAnsi="Arial" w:cs="Arial"/>
          <w:i/>
          <w:sz w:val="18"/>
          <w:szCs w:val="18"/>
        </w:rPr>
        <w:t>Artículo 16</w:t>
      </w:r>
      <w:r>
        <w:rPr>
          <w:rFonts w:ascii="Arial" w:eastAsia="Times New Roman" w:hAnsi="Arial" w:cs="Arial"/>
          <w:i/>
          <w:sz w:val="18"/>
          <w:szCs w:val="18"/>
        </w:rPr>
        <w:t>. La prestación de los servicios públicos de limpia, recolección, traslado, tratamiento y disposición final de residuos será gratuita, salvo lo dispuesto por este artículo.</w:t>
      </w:r>
    </w:p>
    <w:p w14:paraId="73F5B898" w14:textId="77777777" w:rsidR="00EB37CF" w:rsidRDefault="003C56AC">
      <w:pPr>
        <w:pStyle w:val="NormalWeb"/>
        <w:spacing w:line="435" w:lineRule="atLeast"/>
        <w:jc w:val="both"/>
        <w:divId w:val="1178152531"/>
        <w:rPr>
          <w:i/>
          <w:sz w:val="18"/>
          <w:szCs w:val="18"/>
        </w:rPr>
      </w:pPr>
      <w:r>
        <w:rPr>
          <w:i/>
          <w:sz w:val="18"/>
          <w:szCs w:val="18"/>
        </w:rPr>
        <w:t> Los derechos por la prestación de estos servicios, cuando medie solicitud, se causarán y liquidarán conforme a la siguiente:</w:t>
      </w:r>
    </w:p>
    <w:p w14:paraId="34B78CC4" w14:textId="77777777" w:rsidR="00EB37CF" w:rsidRDefault="003C56AC">
      <w:pPr>
        <w:pStyle w:val="NormalWeb"/>
        <w:spacing w:line="435" w:lineRule="atLeast"/>
        <w:jc w:val="both"/>
        <w:divId w:val="1178152531"/>
        <w:rPr>
          <w:i/>
          <w:sz w:val="18"/>
          <w:szCs w:val="18"/>
        </w:rPr>
      </w:pPr>
      <w:r>
        <w:rPr>
          <w:b/>
          <w:bCs/>
          <w:i/>
          <w:sz w:val="18"/>
          <w:szCs w:val="18"/>
        </w:rPr>
        <w:t> 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843"/>
        <w:gridCol w:w="3278"/>
        <w:gridCol w:w="2878"/>
        <w:gridCol w:w="1041"/>
      </w:tblGrid>
      <w:tr w:rsidR="00EB37CF" w14:paraId="6F59B335"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A0044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I.Por la prestación de servicio mecánico por hora: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035A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68A00"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91AE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42EA321F"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3CE74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22FF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Barrido mecánico industrial en superficie en concreto rugoso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6088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1933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$1,006.43</w:t>
            </w:r>
          </w:p>
        </w:tc>
      </w:tr>
      <w:tr w:rsidR="00EB37CF" w14:paraId="05D02EC9"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91BA7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C151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Barrido mecánico industrial en superficie en concreto liso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2F33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9849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$905.82</w:t>
            </w:r>
          </w:p>
        </w:tc>
      </w:tr>
      <w:tr w:rsidR="00EB37CF" w14:paraId="02DC389B"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9F82A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40BE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Barrido mecánico industrial en superficie en asfalto 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9381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AAE4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$1,006.43</w:t>
            </w:r>
          </w:p>
        </w:tc>
      </w:tr>
      <w:tr w:rsidR="00EB37CF" w14:paraId="303D120A"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7433E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7009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Barrido mecánico industrial en superficie en asfalto irregular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EF7D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6385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$1,207.71</w:t>
            </w:r>
          </w:p>
        </w:tc>
      </w:tr>
      <w:tr w:rsidR="00EB37CF" w14:paraId="124F3998"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E9E3B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10A3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 Barrido mecánico industrial en superficie en adocreto y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2B98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5259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$1,207.71</w:t>
            </w:r>
          </w:p>
        </w:tc>
      </w:tr>
      <w:tr w:rsidR="00EB37CF" w14:paraId="29E8A430"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6130B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Por la prestación del servicio de limpia en lotes baldíos por hora: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7CF8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1341A"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89CE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700F7D3E"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EF7D7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DD2C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Concepto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C79E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E848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491717E1"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4AEE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7C09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De superficie 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462C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E6B4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$684.32</w:t>
            </w:r>
          </w:p>
        </w:tc>
      </w:tr>
      <w:tr w:rsidR="00EB37CF" w14:paraId="4974AE0C"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FBE15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08ED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De superficie regular con basura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4857A"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17C2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$684.32</w:t>
            </w:r>
          </w:p>
        </w:tc>
      </w:tr>
      <w:tr w:rsidR="00EB37CF" w14:paraId="043FA9F0"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45DFF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D1BB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De superficie regular con escombro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DC67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30AB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$785.01</w:t>
            </w:r>
          </w:p>
        </w:tc>
      </w:tr>
      <w:tr w:rsidR="00EB37CF" w14:paraId="06C56E89"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67155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B349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De superficie regular con maleza de altura superior a 1 metro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DCB0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3295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$764.91</w:t>
            </w:r>
          </w:p>
        </w:tc>
      </w:tr>
      <w:tr w:rsidR="00EB37CF" w14:paraId="31CC9ED1"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2E2A4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8BB9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 De superficie regular con roca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1428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146F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$764.91</w:t>
            </w:r>
          </w:p>
        </w:tc>
      </w:tr>
      <w:tr w:rsidR="00EB37CF" w14:paraId="2205803A"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F5820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A390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f) De superficie irregular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AD6B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C69D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$785.01</w:t>
            </w:r>
          </w:p>
        </w:tc>
      </w:tr>
      <w:tr w:rsidR="00EB37CF" w14:paraId="11B1258C"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14F51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BE3F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g) De superficie irregular con basura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4C4A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84F2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$785.01</w:t>
            </w:r>
          </w:p>
        </w:tc>
      </w:tr>
      <w:tr w:rsidR="00EB37CF" w14:paraId="23C8921A"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A1CF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4FC0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h) De superficie irregular con escombro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668E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301C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$885.63</w:t>
            </w:r>
          </w:p>
        </w:tc>
      </w:tr>
      <w:tr w:rsidR="00EB37CF" w14:paraId="35932288"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99C29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BF2B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De superficie irregular con maleza de altura superior a 1 metro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AABE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24FF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$865.51</w:t>
            </w:r>
          </w:p>
        </w:tc>
      </w:tr>
      <w:tr w:rsidR="00EB37CF" w14:paraId="579821FD"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A086C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F9C8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j) De superficie irregular con roca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4697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DE6B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$865.51</w:t>
            </w:r>
          </w:p>
        </w:tc>
      </w:tr>
      <w:tr w:rsidR="00EB37CF" w14:paraId="403D2FE3"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5CD34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Por la prestación de los servicios de recolección, traslado y disposición final de los residuos: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1577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5CE9F"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4786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330F2B46"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62F11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76F6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Por los servicios especiales de recolección de basura: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95B7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5F18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56FB1256"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FBD97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3B866"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6040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1. Por tonelada de residuos sólidos 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5A51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$92.95</w:t>
            </w:r>
          </w:p>
        </w:tc>
      </w:tr>
      <w:tr w:rsidR="00EB37CF" w14:paraId="4D9080F6"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FB42E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1C98B"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DB3A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2. Por retiro de propaganda, publicidad y folletos por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13B6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$1,006.42</w:t>
            </w:r>
          </w:p>
        </w:tc>
      </w:tr>
      <w:tr w:rsidR="00EB37CF" w14:paraId="3BBBE0E5"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B02D1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EAF62"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B2F3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3. Por retiro de poda de ramas y pasto a particulares por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06C6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$171.08</w:t>
            </w:r>
          </w:p>
        </w:tc>
      </w:tr>
      <w:tr w:rsidR="00EB37CF" w14:paraId="227A1C6C"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AF88A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987B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Por uso del relleno sanitario: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861A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72C4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28A5B471"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A12E6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E2296"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1ABB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1. Por tonelada de residuos sólidos 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5291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$69.74</w:t>
            </w:r>
          </w:p>
        </w:tc>
      </w:tr>
      <w:tr w:rsidR="00EB37CF" w14:paraId="4C3B1112"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08142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A632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Por los servicios de acceso al relleno sanitario a particulares e industriales: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B9FF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4D92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40D5FA4B" w14:textId="77777777">
        <w:trPr>
          <w:divId w:val="18121128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0AB4F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D0301"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91BB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1. Por tonelada de residuos sólidos 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86FC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$171.08</w:t>
            </w:r>
          </w:p>
        </w:tc>
      </w:tr>
    </w:tbl>
    <w:p w14:paraId="6BEFDB85" w14:textId="77777777" w:rsidR="00EB37CF" w:rsidRDefault="00EB37CF">
      <w:pPr>
        <w:spacing w:line="435" w:lineRule="atLeast"/>
        <w:jc w:val="both"/>
        <w:divId w:val="1178152531"/>
        <w:rPr>
          <w:rFonts w:ascii="Arial" w:eastAsia="Times New Roman" w:hAnsi="Arial" w:cs="Arial"/>
          <w:i/>
          <w:sz w:val="18"/>
          <w:szCs w:val="18"/>
        </w:rPr>
      </w:pPr>
    </w:p>
    <w:p w14:paraId="6BC57A12" w14:textId="77777777" w:rsidR="00EB37CF" w:rsidRDefault="00EB37CF">
      <w:pPr>
        <w:pStyle w:val="NormalWeb"/>
        <w:spacing w:line="435" w:lineRule="atLeast"/>
        <w:jc w:val="both"/>
        <w:divId w:val="1178152531"/>
        <w:rPr>
          <w:i/>
          <w:sz w:val="18"/>
          <w:szCs w:val="18"/>
        </w:rPr>
      </w:pPr>
    </w:p>
    <w:p w14:paraId="11E8EF04" w14:textId="77777777" w:rsidR="00EB37CF" w:rsidRDefault="00EB37CF">
      <w:pPr>
        <w:pStyle w:val="NormalWeb"/>
        <w:spacing w:line="435" w:lineRule="atLeast"/>
        <w:jc w:val="both"/>
        <w:divId w:val="1178152531"/>
        <w:rPr>
          <w:i/>
          <w:sz w:val="18"/>
          <w:szCs w:val="18"/>
        </w:rPr>
      </w:pPr>
    </w:p>
    <w:p w14:paraId="30262447" w14:textId="77777777" w:rsidR="00EB37CF" w:rsidRDefault="00EB37CF">
      <w:pPr>
        <w:spacing w:after="240" w:line="435" w:lineRule="atLeast"/>
        <w:jc w:val="both"/>
        <w:divId w:val="1594826321"/>
        <w:rPr>
          <w:rFonts w:ascii="Arial" w:eastAsia="Times New Roman" w:hAnsi="Arial" w:cs="Arial"/>
          <w:i/>
          <w:sz w:val="18"/>
          <w:szCs w:val="18"/>
        </w:rPr>
      </w:pPr>
    </w:p>
    <w:p w14:paraId="424A77A2" w14:textId="77777777" w:rsidR="00EB37CF" w:rsidRDefault="003C56AC">
      <w:pPr>
        <w:spacing w:line="435" w:lineRule="atLeast"/>
        <w:jc w:val="center"/>
        <w:divId w:val="1276332458"/>
        <w:rPr>
          <w:rFonts w:ascii="Arial" w:eastAsia="Times New Roman" w:hAnsi="Arial" w:cs="Arial"/>
          <w:i/>
          <w:sz w:val="22"/>
          <w:szCs w:val="22"/>
        </w:rPr>
      </w:pPr>
      <w:r>
        <w:rPr>
          <w:rStyle w:val="Textoennegrita"/>
          <w:rFonts w:ascii="Arial" w:eastAsia="Times New Roman" w:hAnsi="Arial" w:cs="Arial"/>
          <w:i/>
          <w:sz w:val="22"/>
          <w:szCs w:val="22"/>
        </w:rPr>
        <w:t>SECCIÓN CUARTA</w:t>
      </w:r>
      <w:r>
        <w:rPr>
          <w:rFonts w:ascii="Arial" w:eastAsia="Times New Roman" w:hAnsi="Arial" w:cs="Arial"/>
          <w:b/>
          <w:bCs/>
          <w:i/>
          <w:sz w:val="22"/>
          <w:szCs w:val="22"/>
        </w:rPr>
        <w:br/>
      </w:r>
      <w:r>
        <w:rPr>
          <w:rStyle w:val="Textoennegrita"/>
          <w:rFonts w:ascii="Arial" w:eastAsia="Times New Roman" w:hAnsi="Arial" w:cs="Arial"/>
          <w:i/>
          <w:sz w:val="22"/>
          <w:szCs w:val="22"/>
        </w:rPr>
        <w:t>POR SERVICIOS DE PANTEONES</w:t>
      </w:r>
    </w:p>
    <w:p w14:paraId="3DDC5266" w14:textId="77777777" w:rsidR="00EB37CF" w:rsidRDefault="003C56AC">
      <w:pPr>
        <w:spacing w:line="435" w:lineRule="atLeast"/>
        <w:jc w:val="both"/>
        <w:divId w:val="228422008"/>
        <w:rPr>
          <w:rFonts w:ascii="Arial" w:eastAsia="Times New Roman" w:hAnsi="Arial" w:cs="Arial"/>
          <w:i/>
          <w:sz w:val="18"/>
          <w:szCs w:val="18"/>
        </w:rPr>
      </w:pPr>
      <w:r>
        <w:rPr>
          <w:rStyle w:val="Textoennegrita"/>
          <w:rFonts w:ascii="Arial" w:eastAsia="Times New Roman" w:hAnsi="Arial" w:cs="Arial"/>
          <w:i/>
          <w:sz w:val="18"/>
          <w:szCs w:val="18"/>
        </w:rPr>
        <w:t>Artículo 17</w:t>
      </w:r>
      <w:r>
        <w:rPr>
          <w:rFonts w:ascii="Arial" w:eastAsia="Times New Roman" w:hAnsi="Arial" w:cs="Arial"/>
          <w:i/>
          <w:sz w:val="18"/>
          <w:szCs w:val="18"/>
        </w:rPr>
        <w:t>. Los derechos por la prestación de servicios públicos de panteones se causarán y liquidarán conforme a la siguiente:</w:t>
      </w:r>
    </w:p>
    <w:p w14:paraId="4851F702" w14:textId="77777777" w:rsidR="00EB37CF" w:rsidRDefault="003C56AC">
      <w:pPr>
        <w:pStyle w:val="NormalWeb"/>
        <w:spacing w:line="435" w:lineRule="atLeast"/>
        <w:jc w:val="both"/>
        <w:divId w:val="228422008"/>
        <w:rPr>
          <w:i/>
          <w:sz w:val="18"/>
          <w:szCs w:val="18"/>
        </w:rPr>
      </w:pPr>
      <w:r>
        <w:rPr>
          <w:b/>
          <w:bCs/>
          <w:i/>
          <w:sz w:val="18"/>
          <w:szCs w:val="18"/>
        </w:rPr>
        <w:t> 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420"/>
        <w:gridCol w:w="5579"/>
        <w:gridCol w:w="1041"/>
      </w:tblGrid>
      <w:tr w:rsidR="00EB37CF" w14:paraId="27786B8C" w14:textId="77777777">
        <w:trPr>
          <w:divId w:val="13980881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7DED6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Inhumaciones en fosas o gavetas del panteón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974E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70F7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02F94EBA" w14:textId="77777777">
        <w:trPr>
          <w:divId w:val="13980881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C2995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0D93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Por un quinquenio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A31E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$312.42</w:t>
            </w:r>
          </w:p>
        </w:tc>
      </w:tr>
      <w:tr w:rsidR="00EB37CF" w14:paraId="76C1DB73" w14:textId="77777777">
        <w:trPr>
          <w:divId w:val="13980881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4DE6F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1C6A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Por refrendo anual para mantener cadáveres en fosas o gavetas, después del primer quinquenio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EE55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$312.42</w:t>
            </w:r>
          </w:p>
        </w:tc>
      </w:tr>
      <w:tr w:rsidR="00EB37CF" w14:paraId="5BB7259A" w14:textId="77777777">
        <w:trPr>
          <w:divId w:val="13980881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0CD39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Licencia para colocación de lápida en fosa o gaveta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E622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78C1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$274.75</w:t>
            </w:r>
          </w:p>
        </w:tc>
      </w:tr>
      <w:tr w:rsidR="00EB37CF" w14:paraId="2A547777" w14:textId="77777777">
        <w:trPr>
          <w:divId w:val="13980881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2A627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Licencia para depositar cenizas en fosa o gaveta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FF05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4A25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$603.81</w:t>
            </w:r>
          </w:p>
        </w:tc>
      </w:tr>
      <w:tr w:rsidR="00EB37CF" w14:paraId="33766454" w14:textId="77777777">
        <w:trPr>
          <w:divId w:val="13980881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77C8F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IV. Licencia para construcción de monumentos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4FF5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5CB5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$272.62</w:t>
            </w:r>
          </w:p>
        </w:tc>
      </w:tr>
      <w:tr w:rsidR="00EB37CF" w14:paraId="1FF15EDF" w14:textId="77777777">
        <w:trPr>
          <w:divId w:val="13980881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F3CC4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 Permiso para traslado de cadáveres por inhumación fuera del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15B0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DBFB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$257.84</w:t>
            </w:r>
          </w:p>
        </w:tc>
      </w:tr>
      <w:tr w:rsidR="00EB37CF" w14:paraId="4784F7B8" w14:textId="77777777">
        <w:trPr>
          <w:divId w:val="13980881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D1671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 Permiso para la cremación de cadáveres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D455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9B58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$348.70</w:t>
            </w:r>
          </w:p>
        </w:tc>
      </w:tr>
      <w:tr w:rsidR="00EB37CF" w14:paraId="76077121" w14:textId="77777777">
        <w:trPr>
          <w:divId w:val="13980881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0303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VII. Gavetas del panteón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6E78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C0FC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$3,692.35</w:t>
            </w:r>
          </w:p>
        </w:tc>
      </w:tr>
      <w:tr w:rsidR="00EB37CF" w14:paraId="582C7B4A" w14:textId="77777777">
        <w:trPr>
          <w:divId w:val="13980881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8C05C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VIII. Exhumación de cadáveres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6C12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D5D9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$402.57</w:t>
            </w:r>
          </w:p>
        </w:tc>
      </w:tr>
    </w:tbl>
    <w:p w14:paraId="3D82B560" w14:textId="77777777" w:rsidR="00EB37CF" w:rsidRDefault="00EB37CF">
      <w:pPr>
        <w:spacing w:after="240" w:line="435" w:lineRule="atLeast"/>
        <w:jc w:val="both"/>
        <w:divId w:val="228422008"/>
        <w:rPr>
          <w:rFonts w:ascii="Arial" w:eastAsia="Times New Roman" w:hAnsi="Arial" w:cs="Arial"/>
          <w:i/>
        </w:rPr>
      </w:pPr>
    </w:p>
    <w:p w14:paraId="5A750881" w14:textId="77777777" w:rsidR="00EB37CF" w:rsidRDefault="00EB37CF">
      <w:pPr>
        <w:pStyle w:val="NormalWeb"/>
        <w:spacing w:line="435" w:lineRule="atLeast"/>
        <w:jc w:val="both"/>
        <w:divId w:val="228422008"/>
        <w:rPr>
          <w:i/>
        </w:rPr>
      </w:pPr>
    </w:p>
    <w:p w14:paraId="56D41487" w14:textId="77777777" w:rsidR="00EB37CF" w:rsidRDefault="00EB37CF">
      <w:pPr>
        <w:spacing w:after="240" w:line="435" w:lineRule="atLeast"/>
        <w:jc w:val="both"/>
        <w:divId w:val="1594826321"/>
        <w:rPr>
          <w:rFonts w:ascii="Arial" w:eastAsia="Times New Roman" w:hAnsi="Arial" w:cs="Arial"/>
          <w:i/>
        </w:rPr>
      </w:pPr>
    </w:p>
    <w:p w14:paraId="21246CD1" w14:textId="77777777" w:rsidR="00EB37CF" w:rsidRDefault="003C56AC">
      <w:pPr>
        <w:spacing w:line="435" w:lineRule="atLeast"/>
        <w:jc w:val="center"/>
        <w:divId w:val="1128234814"/>
        <w:rPr>
          <w:rFonts w:ascii="Arial" w:eastAsia="Times New Roman" w:hAnsi="Arial" w:cs="Arial"/>
          <w:i/>
          <w:sz w:val="22"/>
          <w:szCs w:val="22"/>
        </w:rPr>
      </w:pPr>
      <w:r>
        <w:rPr>
          <w:rStyle w:val="Textoennegrita"/>
          <w:rFonts w:ascii="Arial" w:eastAsia="Times New Roman" w:hAnsi="Arial" w:cs="Arial"/>
          <w:i/>
          <w:sz w:val="22"/>
          <w:szCs w:val="22"/>
        </w:rPr>
        <w:t>SECCIÓN QUINTA</w:t>
      </w:r>
      <w:r>
        <w:rPr>
          <w:rFonts w:ascii="Arial" w:eastAsia="Times New Roman" w:hAnsi="Arial" w:cs="Arial"/>
          <w:b/>
          <w:bCs/>
          <w:i/>
          <w:sz w:val="22"/>
          <w:szCs w:val="22"/>
        </w:rPr>
        <w:br/>
      </w:r>
      <w:r>
        <w:rPr>
          <w:rStyle w:val="Textoennegrita"/>
          <w:rFonts w:ascii="Arial" w:eastAsia="Times New Roman" w:hAnsi="Arial" w:cs="Arial"/>
          <w:i/>
          <w:sz w:val="22"/>
          <w:szCs w:val="22"/>
        </w:rPr>
        <w:t>POR SERVICIOS DE RASTRO</w:t>
      </w:r>
    </w:p>
    <w:p w14:paraId="0D6F4560" w14:textId="77777777" w:rsidR="00EB37CF" w:rsidRDefault="003C56AC">
      <w:pPr>
        <w:spacing w:line="435" w:lineRule="atLeast"/>
        <w:jc w:val="both"/>
        <w:divId w:val="449204119"/>
        <w:rPr>
          <w:rFonts w:ascii="Arial" w:eastAsia="Times New Roman" w:hAnsi="Arial" w:cs="Arial"/>
          <w:i/>
          <w:sz w:val="18"/>
          <w:szCs w:val="18"/>
        </w:rPr>
      </w:pPr>
      <w:r>
        <w:rPr>
          <w:rStyle w:val="Textoennegrita"/>
          <w:rFonts w:ascii="Arial" w:eastAsia="Times New Roman" w:hAnsi="Arial" w:cs="Arial"/>
          <w:i/>
          <w:sz w:val="18"/>
          <w:szCs w:val="18"/>
        </w:rPr>
        <w:t>Artículo 18</w:t>
      </w:r>
      <w:r>
        <w:rPr>
          <w:rFonts w:ascii="Arial" w:eastAsia="Times New Roman" w:hAnsi="Arial" w:cs="Arial"/>
          <w:i/>
          <w:sz w:val="18"/>
          <w:szCs w:val="18"/>
        </w:rPr>
        <w:t>.  Los derechos por la prestación de servicios de rastro se causarán y liquidarán conforme a la siguiente:</w:t>
      </w:r>
    </w:p>
    <w:p w14:paraId="00C5373D" w14:textId="77777777" w:rsidR="00EB37CF" w:rsidRDefault="003C56AC">
      <w:pPr>
        <w:pStyle w:val="NormalWeb"/>
        <w:spacing w:line="435" w:lineRule="atLeast"/>
        <w:jc w:val="both"/>
        <w:divId w:val="449204119"/>
        <w:rPr>
          <w:i/>
          <w:sz w:val="18"/>
          <w:szCs w:val="18"/>
        </w:rPr>
      </w:pPr>
      <w:r>
        <w:rPr>
          <w:b/>
          <w:bCs/>
          <w:i/>
          <w:sz w:val="18"/>
          <w:szCs w:val="18"/>
        </w:rPr>
        <w:t> 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532"/>
        <w:gridCol w:w="3843"/>
        <w:gridCol w:w="1151"/>
        <w:gridCol w:w="891"/>
      </w:tblGrid>
      <w:tr w:rsidR="00EB37CF" w14:paraId="09DCD1A5" w14:textId="77777777">
        <w:trPr>
          <w:divId w:val="11285963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E4DDF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Por sacrificio de animales: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3955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5C6D9"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A3B9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7B4121F9" w14:textId="77777777">
        <w:trPr>
          <w:divId w:val="11285963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636CD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3ACB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Ganado bovino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64AF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cabeza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7A99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$57.02</w:t>
            </w:r>
          </w:p>
        </w:tc>
      </w:tr>
      <w:tr w:rsidR="00EB37CF" w14:paraId="0D1FED01" w14:textId="77777777">
        <w:trPr>
          <w:divId w:val="11285963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C148D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5266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Ganado porcino menos de 125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FB26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cabeza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D24F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$33.78</w:t>
            </w:r>
          </w:p>
        </w:tc>
      </w:tr>
      <w:tr w:rsidR="00EB37CF" w14:paraId="7C33DFDF" w14:textId="77777777">
        <w:trPr>
          <w:divId w:val="11285963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D3E79A"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8C72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Ganado caprino y ovino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DE71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cabeza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6F36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$16.87</w:t>
            </w:r>
          </w:p>
        </w:tc>
      </w:tr>
      <w:tr w:rsidR="00EB37CF" w14:paraId="74C52A62" w14:textId="77777777">
        <w:trPr>
          <w:divId w:val="11285963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20761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ED81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Avestruz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41FA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cabeza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F1FD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$33.78</w:t>
            </w:r>
          </w:p>
        </w:tc>
      </w:tr>
      <w:tr w:rsidR="00EB37CF" w14:paraId="749D7E97" w14:textId="77777777">
        <w:trPr>
          <w:divId w:val="11285963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F7E30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DF72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 Aves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EC0E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cabeza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B007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$0.56</w:t>
            </w:r>
          </w:p>
        </w:tc>
      </w:tr>
      <w:tr w:rsidR="00EB37CF" w14:paraId="38FD7868" w14:textId="77777777">
        <w:trPr>
          <w:divId w:val="11285963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0E4AE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BACD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f) Ganado bovino después de las 16:00 hrs.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1E3A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cabeza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6948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$92.95</w:t>
            </w:r>
          </w:p>
        </w:tc>
      </w:tr>
      <w:tr w:rsidR="00EB37CF" w14:paraId="1151F5D4" w14:textId="77777777">
        <w:trPr>
          <w:divId w:val="11285963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00F47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E518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g) Ganado porcino después de las 16:00 hrs.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B07D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cabeza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9258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$48.58</w:t>
            </w:r>
          </w:p>
        </w:tc>
      </w:tr>
      <w:tr w:rsidR="00EB37CF" w14:paraId="2A931532" w14:textId="77777777">
        <w:trPr>
          <w:divId w:val="11285963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507F9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Corral de ganado por más de 24 horas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A7DF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F77F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cabeza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96BA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$100.63</w:t>
            </w:r>
          </w:p>
        </w:tc>
      </w:tr>
    </w:tbl>
    <w:p w14:paraId="67A0F5DB" w14:textId="77777777" w:rsidR="00EB37CF" w:rsidRDefault="00EB37CF">
      <w:pPr>
        <w:spacing w:after="240" w:line="435" w:lineRule="atLeast"/>
        <w:jc w:val="both"/>
        <w:divId w:val="1594826321"/>
        <w:rPr>
          <w:rFonts w:ascii="Arial" w:eastAsia="Times New Roman" w:hAnsi="Arial" w:cs="Arial"/>
          <w:i/>
        </w:rPr>
      </w:pPr>
    </w:p>
    <w:p w14:paraId="2504B278" w14:textId="77777777" w:rsidR="00EB37CF" w:rsidRDefault="003C56AC">
      <w:pPr>
        <w:spacing w:line="435" w:lineRule="atLeast"/>
        <w:jc w:val="center"/>
        <w:divId w:val="1956129178"/>
        <w:rPr>
          <w:rFonts w:ascii="Arial" w:eastAsia="Times New Roman" w:hAnsi="Arial" w:cs="Arial"/>
          <w:i/>
          <w:sz w:val="22"/>
          <w:szCs w:val="22"/>
        </w:rPr>
      </w:pPr>
      <w:r>
        <w:rPr>
          <w:rStyle w:val="Textoennegrita"/>
          <w:rFonts w:ascii="Arial" w:eastAsia="Times New Roman" w:hAnsi="Arial" w:cs="Arial"/>
          <w:i/>
          <w:sz w:val="22"/>
          <w:szCs w:val="22"/>
        </w:rPr>
        <w:t>SECCIÓN SEXTA</w:t>
      </w:r>
      <w:r>
        <w:rPr>
          <w:rFonts w:ascii="Arial" w:eastAsia="Times New Roman" w:hAnsi="Arial" w:cs="Arial"/>
          <w:b/>
          <w:bCs/>
          <w:i/>
          <w:sz w:val="22"/>
          <w:szCs w:val="22"/>
        </w:rPr>
        <w:br/>
      </w:r>
      <w:r>
        <w:rPr>
          <w:rStyle w:val="Textoennegrita"/>
          <w:rFonts w:ascii="Arial" w:eastAsia="Times New Roman" w:hAnsi="Arial" w:cs="Arial"/>
          <w:i/>
          <w:sz w:val="22"/>
          <w:szCs w:val="22"/>
        </w:rPr>
        <w:t>POR SERVICIOS DE SEGURIDAD PÚBLICA</w:t>
      </w:r>
    </w:p>
    <w:p w14:paraId="403F6C40" w14:textId="77777777" w:rsidR="00EB37CF" w:rsidRDefault="003C56AC">
      <w:pPr>
        <w:pStyle w:val="NormalWeb"/>
        <w:spacing w:line="435" w:lineRule="atLeast"/>
        <w:jc w:val="both"/>
        <w:divId w:val="678509605"/>
        <w:rPr>
          <w:i/>
          <w:sz w:val="18"/>
          <w:szCs w:val="18"/>
        </w:rPr>
      </w:pPr>
      <w:r>
        <w:rPr>
          <w:rStyle w:val="Textoennegrita"/>
          <w:i/>
          <w:sz w:val="18"/>
          <w:szCs w:val="18"/>
        </w:rPr>
        <w:t>Artículo 19</w:t>
      </w:r>
      <w:r>
        <w:rPr>
          <w:i/>
          <w:sz w:val="18"/>
          <w:szCs w:val="18"/>
        </w:rPr>
        <w:t>. Los derechos por la prestación de servicios de seguridad pública, cuando medie solicitud, se causarán y liquidarán, por elemento policial, conforme a la siguiente:</w:t>
      </w:r>
    </w:p>
    <w:p w14:paraId="5C28B81A" w14:textId="77777777" w:rsidR="00EB37CF" w:rsidRDefault="003C56AC">
      <w:pPr>
        <w:pStyle w:val="NormalWeb"/>
        <w:spacing w:line="435" w:lineRule="atLeast"/>
        <w:jc w:val="both"/>
        <w:divId w:val="678509605"/>
        <w:rPr>
          <w:i/>
          <w:sz w:val="18"/>
          <w:szCs w:val="18"/>
        </w:rPr>
      </w:pPr>
      <w:r>
        <w:rPr>
          <w:b/>
          <w:bCs/>
          <w:i/>
          <w:sz w:val="18"/>
          <w:szCs w:val="18"/>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014"/>
        <w:gridCol w:w="1141"/>
      </w:tblGrid>
      <w:tr w:rsidR="00EB37CF" w14:paraId="0CF9A2DC" w14:textId="77777777">
        <w:trPr>
          <w:divId w:val="900560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2BAA0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En empresas o instituciones privadas, mensual por jornada de 8 horas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63CD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$13,188.41</w:t>
            </w:r>
          </w:p>
        </w:tc>
      </w:tr>
      <w:tr w:rsidR="00EB37CF" w14:paraId="264BF633" w14:textId="77777777">
        <w:trPr>
          <w:divId w:val="90056073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E98AB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En eventos particulares, por evento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B828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$462.86</w:t>
            </w:r>
          </w:p>
        </w:tc>
      </w:tr>
    </w:tbl>
    <w:p w14:paraId="4B30C4FD" w14:textId="77777777" w:rsidR="00EB37CF" w:rsidRDefault="00EB37CF">
      <w:pPr>
        <w:spacing w:line="435" w:lineRule="atLeast"/>
        <w:jc w:val="both"/>
        <w:divId w:val="678509605"/>
        <w:rPr>
          <w:rFonts w:ascii="Arial" w:eastAsia="Times New Roman" w:hAnsi="Arial" w:cs="Arial"/>
          <w:i/>
          <w:sz w:val="18"/>
          <w:szCs w:val="18"/>
        </w:rPr>
      </w:pPr>
    </w:p>
    <w:p w14:paraId="4C33EACB" w14:textId="77777777" w:rsidR="00EB37CF" w:rsidRDefault="003C56AC">
      <w:pPr>
        <w:spacing w:line="435" w:lineRule="atLeast"/>
        <w:jc w:val="center"/>
        <w:divId w:val="1815488642"/>
        <w:rPr>
          <w:rFonts w:ascii="Arial" w:eastAsia="Times New Roman" w:hAnsi="Arial" w:cs="Arial"/>
          <w:i/>
          <w:sz w:val="22"/>
          <w:szCs w:val="22"/>
        </w:rPr>
      </w:pPr>
      <w:r>
        <w:rPr>
          <w:rStyle w:val="Textoennegrita"/>
          <w:rFonts w:ascii="Arial" w:eastAsia="Times New Roman" w:hAnsi="Arial" w:cs="Arial"/>
          <w:i/>
          <w:sz w:val="22"/>
          <w:szCs w:val="22"/>
        </w:rPr>
        <w:t>SECCIÓN SÉPTIMA</w:t>
      </w:r>
      <w:r>
        <w:rPr>
          <w:rFonts w:ascii="Arial" w:eastAsia="Times New Roman" w:hAnsi="Arial" w:cs="Arial"/>
          <w:b/>
          <w:bCs/>
          <w:i/>
          <w:sz w:val="22"/>
          <w:szCs w:val="22"/>
        </w:rPr>
        <w:br/>
      </w:r>
      <w:r>
        <w:rPr>
          <w:rStyle w:val="Textoennegrita"/>
          <w:rFonts w:ascii="Arial" w:eastAsia="Times New Roman" w:hAnsi="Arial" w:cs="Arial"/>
          <w:i/>
          <w:sz w:val="22"/>
          <w:szCs w:val="22"/>
        </w:rPr>
        <w:t>POR SERVICIOS DE TRANSPORTE PÚBLICO URBANO Y SUBURBANO EN RUTA FIJA</w:t>
      </w:r>
    </w:p>
    <w:p w14:paraId="7EC33A2B" w14:textId="77777777" w:rsidR="00EB37CF" w:rsidRDefault="003C56AC">
      <w:pPr>
        <w:spacing w:line="435" w:lineRule="atLeast"/>
        <w:jc w:val="both"/>
        <w:divId w:val="125661514"/>
        <w:rPr>
          <w:rFonts w:ascii="Arial" w:eastAsia="Times New Roman" w:hAnsi="Arial" w:cs="Arial"/>
          <w:i/>
          <w:sz w:val="18"/>
          <w:szCs w:val="18"/>
        </w:rPr>
      </w:pPr>
      <w:r>
        <w:rPr>
          <w:rStyle w:val="Textoennegrita"/>
          <w:rFonts w:ascii="Arial" w:eastAsia="Times New Roman" w:hAnsi="Arial" w:cs="Arial"/>
          <w:i/>
          <w:sz w:val="18"/>
          <w:szCs w:val="18"/>
        </w:rPr>
        <w:t>Artículo 20</w:t>
      </w:r>
      <w:r>
        <w:rPr>
          <w:rFonts w:ascii="Arial" w:eastAsia="Times New Roman" w:hAnsi="Arial" w:cs="Arial"/>
          <w:i/>
          <w:sz w:val="18"/>
          <w:szCs w:val="18"/>
        </w:rPr>
        <w:t>. Los derechos por el otorgamiento de concesión y refrendo para la explotación del servicio de transporte público urbano y suburbano en ruta fija en las vías terrestres de jurisdicción municipal, se pagarán por vehículo y se liquidarán conforme a la siguiente:</w:t>
      </w:r>
    </w:p>
    <w:p w14:paraId="229B8E51" w14:textId="77777777" w:rsidR="00EB37CF" w:rsidRDefault="003C56AC">
      <w:pPr>
        <w:pStyle w:val="NormalWeb"/>
        <w:spacing w:line="435" w:lineRule="atLeast"/>
        <w:jc w:val="both"/>
        <w:divId w:val="125661514"/>
        <w:rPr>
          <w:i/>
          <w:sz w:val="18"/>
          <w:szCs w:val="18"/>
        </w:rPr>
      </w:pPr>
      <w:r>
        <w:rPr>
          <w:b/>
          <w:bCs/>
          <w:i/>
          <w:sz w:val="18"/>
          <w:szCs w:val="18"/>
        </w:rPr>
        <w:t> 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363"/>
        <w:gridCol w:w="1331"/>
        <w:gridCol w:w="1041"/>
      </w:tblGrid>
      <w:tr w:rsidR="00EB37CF" w14:paraId="4276EAD2" w14:textId="77777777">
        <w:trPr>
          <w:divId w:val="61283307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AF754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Por concesión: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39D1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EED0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684B0CBE" w14:textId="77777777">
        <w:trPr>
          <w:divId w:val="61283307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1B619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CB06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76C1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$8,792.25</w:t>
            </w:r>
          </w:p>
        </w:tc>
      </w:tr>
      <w:tr w:rsidR="00EB37CF" w14:paraId="5EA9D945" w14:textId="77777777">
        <w:trPr>
          <w:divId w:val="61283307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34B31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61EB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52B4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$8,792.25</w:t>
            </w:r>
          </w:p>
        </w:tc>
      </w:tr>
      <w:tr w:rsidR="00EB37CF" w14:paraId="29268C3B" w14:textId="77777777">
        <w:trPr>
          <w:divId w:val="61283307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0118C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Por la transmisión de los derechos de concesión: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0C65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6B47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03467A10" w14:textId="77777777">
        <w:trPr>
          <w:divId w:val="61283307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DE7A1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EA93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E42D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$8,792.25</w:t>
            </w:r>
          </w:p>
        </w:tc>
      </w:tr>
      <w:tr w:rsidR="00EB37CF" w14:paraId="248FEA22" w14:textId="77777777">
        <w:trPr>
          <w:divId w:val="61283307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C5706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53EC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5A38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$8,792.25</w:t>
            </w:r>
          </w:p>
        </w:tc>
      </w:tr>
      <w:tr w:rsidR="00EB37CF" w14:paraId="2B7AF7F6" w14:textId="77777777">
        <w:trPr>
          <w:divId w:val="61283307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5DDA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Por refrendo anual: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4AB6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06B8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2C0C71FE" w14:textId="77777777">
        <w:trPr>
          <w:divId w:val="61283307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755E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69DD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0FED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$853.58</w:t>
            </w:r>
          </w:p>
        </w:tc>
      </w:tr>
      <w:tr w:rsidR="00EB37CF" w14:paraId="26A591D3" w14:textId="77777777">
        <w:trPr>
          <w:divId w:val="61283307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7DDD7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6D17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D850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$853.58</w:t>
            </w:r>
          </w:p>
        </w:tc>
      </w:tr>
    </w:tbl>
    <w:p w14:paraId="38D8002E" w14:textId="77777777" w:rsidR="00EB37CF" w:rsidRDefault="00EB37CF">
      <w:pPr>
        <w:spacing w:line="435" w:lineRule="atLeast"/>
        <w:jc w:val="both"/>
        <w:divId w:val="1688211597"/>
        <w:rPr>
          <w:rStyle w:val="Textoennegrita"/>
          <w:rFonts w:ascii="Arial" w:hAnsi="Arial" w:cs="Arial"/>
          <w:i/>
          <w:sz w:val="18"/>
          <w:szCs w:val="18"/>
        </w:rPr>
      </w:pPr>
    </w:p>
    <w:p w14:paraId="518BA4D9" w14:textId="77777777" w:rsidR="00EB37CF" w:rsidRDefault="00EB37CF">
      <w:pPr>
        <w:spacing w:line="435" w:lineRule="atLeast"/>
        <w:jc w:val="both"/>
        <w:divId w:val="1688211597"/>
        <w:rPr>
          <w:rStyle w:val="Textoennegrita"/>
          <w:rFonts w:ascii="Arial" w:eastAsia="Times New Roman" w:hAnsi="Arial" w:cs="Arial"/>
          <w:i/>
          <w:sz w:val="18"/>
          <w:szCs w:val="18"/>
        </w:rPr>
      </w:pPr>
    </w:p>
    <w:p w14:paraId="75400540" w14:textId="77777777" w:rsidR="00EB37CF" w:rsidRDefault="00EB37CF">
      <w:pPr>
        <w:spacing w:line="435" w:lineRule="atLeast"/>
        <w:jc w:val="both"/>
        <w:divId w:val="1688211597"/>
        <w:rPr>
          <w:rStyle w:val="Textoennegrita"/>
          <w:rFonts w:ascii="Arial" w:eastAsia="Times New Roman" w:hAnsi="Arial" w:cs="Arial"/>
          <w:i/>
          <w:sz w:val="18"/>
          <w:szCs w:val="18"/>
        </w:rPr>
      </w:pPr>
    </w:p>
    <w:p w14:paraId="34166216" w14:textId="77777777" w:rsidR="00EB37CF" w:rsidRDefault="00EB37CF">
      <w:pPr>
        <w:spacing w:line="435" w:lineRule="atLeast"/>
        <w:jc w:val="both"/>
        <w:divId w:val="1688211597"/>
        <w:rPr>
          <w:rStyle w:val="Textoennegrita"/>
          <w:rFonts w:ascii="Arial" w:eastAsia="Times New Roman" w:hAnsi="Arial" w:cs="Arial"/>
          <w:i/>
          <w:sz w:val="18"/>
          <w:szCs w:val="18"/>
        </w:rPr>
      </w:pPr>
    </w:p>
    <w:p w14:paraId="59BDA6F4" w14:textId="77777777" w:rsidR="00EB37CF" w:rsidRDefault="003C56AC">
      <w:pPr>
        <w:spacing w:line="435" w:lineRule="atLeast"/>
        <w:jc w:val="both"/>
        <w:divId w:val="1688211597"/>
      </w:pPr>
      <w:r>
        <w:rPr>
          <w:rStyle w:val="Textoennegrita"/>
          <w:rFonts w:ascii="Arial" w:eastAsia="Times New Roman" w:hAnsi="Arial" w:cs="Arial"/>
          <w:i/>
          <w:sz w:val="18"/>
          <w:szCs w:val="18"/>
        </w:rPr>
        <w:t>Artículo 21</w:t>
      </w:r>
      <w:r>
        <w:rPr>
          <w:rFonts w:ascii="Arial" w:eastAsia="Times New Roman" w:hAnsi="Arial" w:cs="Arial"/>
          <w:i/>
          <w:sz w:val="18"/>
          <w:szCs w:val="18"/>
        </w:rPr>
        <w:t>.  Los derechos por revista mecánica, prórroga para extender la vida útil por unidad de transporte público urbano y suburbano de personas en ruta fija y por otros servicios de tránsito se causarán y liquidarán conforme a la siguiente:</w:t>
      </w:r>
    </w:p>
    <w:p w14:paraId="280A186A" w14:textId="54ABF8C6" w:rsidR="00EB37CF" w:rsidRDefault="003C56AC">
      <w:pPr>
        <w:pStyle w:val="NormalWeb"/>
        <w:spacing w:line="435" w:lineRule="atLeast"/>
        <w:jc w:val="both"/>
        <w:divId w:val="1688211597"/>
        <w:rPr>
          <w:i/>
          <w:sz w:val="18"/>
          <w:szCs w:val="18"/>
        </w:rPr>
      </w:pPr>
      <w:r>
        <w:rPr>
          <w:b/>
          <w:bCs/>
          <w:i/>
          <w:sz w:val="18"/>
          <w:szCs w:val="18"/>
        </w:rPr>
        <w:t> 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838"/>
        <w:gridCol w:w="4921"/>
        <w:gridCol w:w="1240"/>
        <w:gridCol w:w="1041"/>
      </w:tblGrid>
      <w:tr w:rsidR="00EB37CF" w14:paraId="5D86E8B7" w14:textId="77777777">
        <w:trPr>
          <w:divId w:val="8588150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F5501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Revista mecánica: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E344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7A0C4"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F6DD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243B5543" w14:textId="77777777">
        <w:trPr>
          <w:divId w:val="8588150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9A931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AA93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Revista mecánica semestral por 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94E4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C202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$185.98</w:t>
            </w:r>
          </w:p>
        </w:tc>
      </w:tr>
      <w:tr w:rsidR="00EB37CF" w14:paraId="010FA125" w14:textId="77777777">
        <w:trPr>
          <w:divId w:val="8588150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42A8E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7982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Revista mecánica a petición del propietario de la 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4633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EE90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$185.98</w:t>
            </w:r>
          </w:p>
        </w:tc>
      </w:tr>
      <w:tr w:rsidR="00EB37CF" w14:paraId="6DAB1640" w14:textId="77777777">
        <w:trPr>
          <w:divId w:val="8588150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A5C0D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Autorización por prórroga por un año de vida útil por 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4AF8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DEFA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EF8C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$1,056.77</w:t>
            </w:r>
          </w:p>
        </w:tc>
      </w:tr>
      <w:tr w:rsidR="00EB37CF" w14:paraId="39FF9259" w14:textId="77777777">
        <w:trPr>
          <w:divId w:val="8588150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81904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Otros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8FDE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0BE3D"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EFCA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369BBCFB" w14:textId="77777777">
        <w:trPr>
          <w:divId w:val="8588150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9E279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19BB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Permiso eventual de transporte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0208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Mes o fracción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D0C3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$140.22</w:t>
            </w:r>
          </w:p>
        </w:tc>
      </w:tr>
      <w:tr w:rsidR="00EB37CF" w14:paraId="44F5866A" w14:textId="77777777">
        <w:trPr>
          <w:divId w:val="8588150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ADB8D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8A07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Permiso por servicio extraordinario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FD97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61F2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$294.69</w:t>
            </w:r>
          </w:p>
        </w:tc>
      </w:tr>
      <w:tr w:rsidR="00EB37CF" w14:paraId="70BF7DF2" w14:textId="77777777">
        <w:trPr>
          <w:divId w:val="8588150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325E4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7DED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Constancia de despintado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C295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vehículo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B66B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$58.92</w:t>
            </w:r>
          </w:p>
        </w:tc>
      </w:tr>
      <w:tr w:rsidR="00EB37CF" w14:paraId="7F0FCA4A" w14:textId="77777777">
        <w:trPr>
          <w:divId w:val="8588150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FB19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DA1E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Permiso para extensión o ampliación de ruta en transporte urbano o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850D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vehículo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1233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$879.24</w:t>
            </w:r>
          </w:p>
        </w:tc>
      </w:tr>
    </w:tbl>
    <w:p w14:paraId="1BD081A1" w14:textId="77777777" w:rsidR="00EB37CF" w:rsidRDefault="00EB37CF">
      <w:pPr>
        <w:spacing w:after="240" w:line="435" w:lineRule="atLeast"/>
        <w:jc w:val="both"/>
        <w:divId w:val="1594826321"/>
        <w:rPr>
          <w:rFonts w:ascii="Arial" w:eastAsia="Times New Roman" w:hAnsi="Arial" w:cs="Arial"/>
          <w:i/>
        </w:rPr>
      </w:pPr>
    </w:p>
    <w:p w14:paraId="2909C3FF" w14:textId="77777777" w:rsidR="00EB37CF" w:rsidRDefault="003C56AC">
      <w:pPr>
        <w:spacing w:line="435" w:lineRule="atLeast"/>
        <w:jc w:val="center"/>
        <w:divId w:val="2067214882"/>
        <w:rPr>
          <w:rFonts w:ascii="Arial" w:eastAsia="Times New Roman" w:hAnsi="Arial" w:cs="Arial"/>
          <w:i/>
          <w:sz w:val="22"/>
          <w:szCs w:val="22"/>
        </w:rPr>
      </w:pPr>
      <w:r>
        <w:rPr>
          <w:rStyle w:val="Textoennegrita"/>
          <w:rFonts w:ascii="Arial" w:eastAsia="Times New Roman" w:hAnsi="Arial" w:cs="Arial"/>
          <w:i/>
          <w:sz w:val="22"/>
          <w:szCs w:val="22"/>
        </w:rPr>
        <w:t>SECCIÓN OCTAVA</w:t>
      </w:r>
      <w:r>
        <w:rPr>
          <w:rFonts w:ascii="Arial" w:eastAsia="Times New Roman" w:hAnsi="Arial" w:cs="Arial"/>
          <w:b/>
          <w:bCs/>
          <w:i/>
          <w:sz w:val="22"/>
          <w:szCs w:val="22"/>
        </w:rPr>
        <w:br/>
      </w:r>
      <w:r>
        <w:rPr>
          <w:rStyle w:val="Textoennegrita"/>
          <w:rFonts w:ascii="Arial" w:eastAsia="Times New Roman" w:hAnsi="Arial" w:cs="Arial"/>
          <w:i/>
          <w:sz w:val="22"/>
          <w:szCs w:val="22"/>
        </w:rPr>
        <w:t>POR SERVICIOS DE TRÁNSITO Y VIALIDAD</w:t>
      </w:r>
    </w:p>
    <w:p w14:paraId="76B0E48D" w14:textId="77777777" w:rsidR="00EB37CF" w:rsidRDefault="00EB37CF">
      <w:pPr>
        <w:spacing w:after="240" w:line="435" w:lineRule="atLeast"/>
        <w:jc w:val="both"/>
        <w:divId w:val="1594826321"/>
        <w:rPr>
          <w:rFonts w:ascii="Arial" w:eastAsia="Times New Roman" w:hAnsi="Arial" w:cs="Arial"/>
          <w:i/>
          <w:sz w:val="22"/>
          <w:szCs w:val="22"/>
        </w:rPr>
      </w:pPr>
    </w:p>
    <w:p w14:paraId="7B3CEA08" w14:textId="77777777" w:rsidR="00EB37CF" w:rsidRDefault="003C56AC">
      <w:pPr>
        <w:pStyle w:val="NormalWeb"/>
        <w:spacing w:line="435" w:lineRule="atLeast"/>
        <w:jc w:val="both"/>
        <w:divId w:val="1255016667"/>
        <w:rPr>
          <w:i/>
          <w:sz w:val="18"/>
          <w:szCs w:val="18"/>
        </w:rPr>
      </w:pPr>
      <w:r>
        <w:rPr>
          <w:rStyle w:val="Textoennegrita"/>
          <w:i/>
          <w:sz w:val="18"/>
          <w:szCs w:val="18"/>
        </w:rPr>
        <w:t>Artículo 22</w:t>
      </w:r>
      <w:r>
        <w:rPr>
          <w:i/>
          <w:sz w:val="18"/>
          <w:szCs w:val="18"/>
        </w:rPr>
        <w:t>. Los derechos por la prestación de servicios de tránsito y vialidad por parte del operativo para protección de eventos religiosos, cívicos y deportivos, se causarán y liquidarán a una cuota de  $462.85 por elemento de vialidad.</w:t>
      </w:r>
    </w:p>
    <w:p w14:paraId="6AEB3C00" w14:textId="77777777" w:rsidR="00EB37CF" w:rsidRDefault="00EB37CF">
      <w:pPr>
        <w:spacing w:after="240" w:line="435" w:lineRule="atLeast"/>
        <w:jc w:val="both"/>
        <w:divId w:val="1594826321"/>
        <w:rPr>
          <w:rFonts w:ascii="Arial" w:eastAsia="Times New Roman" w:hAnsi="Arial" w:cs="Arial"/>
          <w:i/>
          <w:sz w:val="18"/>
          <w:szCs w:val="18"/>
        </w:rPr>
      </w:pPr>
    </w:p>
    <w:p w14:paraId="5D69B905" w14:textId="77777777" w:rsidR="00EB37CF" w:rsidRDefault="003C56AC">
      <w:pPr>
        <w:pStyle w:val="NormalWeb"/>
        <w:spacing w:line="435" w:lineRule="atLeast"/>
        <w:jc w:val="both"/>
        <w:divId w:val="1453791434"/>
        <w:rPr>
          <w:i/>
          <w:sz w:val="18"/>
          <w:szCs w:val="18"/>
        </w:rPr>
      </w:pPr>
      <w:r>
        <w:rPr>
          <w:rStyle w:val="Textoennegrita"/>
          <w:i/>
          <w:sz w:val="18"/>
          <w:szCs w:val="18"/>
        </w:rPr>
        <w:t>Artículo 23</w:t>
      </w:r>
      <w:r>
        <w:rPr>
          <w:i/>
          <w:sz w:val="18"/>
          <w:szCs w:val="18"/>
        </w:rPr>
        <w:t>. Los derechos por expedición de constancia de no infracción, se causarán y liquidarán a una cuota de $71.11</w:t>
      </w:r>
    </w:p>
    <w:p w14:paraId="620D4190" w14:textId="77777777" w:rsidR="00EB37CF" w:rsidRDefault="003C56AC">
      <w:pPr>
        <w:spacing w:line="435" w:lineRule="atLeast"/>
        <w:jc w:val="center"/>
        <w:divId w:val="474033141"/>
        <w:rPr>
          <w:rFonts w:ascii="Arial" w:eastAsia="Times New Roman" w:hAnsi="Arial" w:cs="Arial"/>
          <w:i/>
          <w:sz w:val="22"/>
          <w:szCs w:val="22"/>
        </w:rPr>
      </w:pPr>
      <w:r>
        <w:rPr>
          <w:rStyle w:val="Textoennegrita"/>
          <w:rFonts w:ascii="Arial" w:eastAsia="Times New Roman" w:hAnsi="Arial" w:cs="Arial"/>
          <w:i/>
          <w:sz w:val="22"/>
          <w:szCs w:val="22"/>
        </w:rPr>
        <w:t>SECCIÓN NOVENA</w:t>
      </w:r>
      <w:r>
        <w:rPr>
          <w:rFonts w:ascii="Arial" w:eastAsia="Times New Roman" w:hAnsi="Arial" w:cs="Arial"/>
          <w:b/>
          <w:bCs/>
          <w:i/>
          <w:sz w:val="22"/>
          <w:szCs w:val="22"/>
        </w:rPr>
        <w:br/>
      </w:r>
      <w:r>
        <w:rPr>
          <w:rStyle w:val="Textoennegrita"/>
          <w:rFonts w:ascii="Arial" w:eastAsia="Times New Roman" w:hAnsi="Arial" w:cs="Arial"/>
          <w:i/>
          <w:sz w:val="22"/>
          <w:szCs w:val="22"/>
        </w:rPr>
        <w:t>POR SERVICIOS DE BIBLIOTECAS Y CASAS DE LA CULTURA</w:t>
      </w:r>
    </w:p>
    <w:p w14:paraId="31990E99" w14:textId="77777777" w:rsidR="00EB37CF" w:rsidRDefault="003C56AC">
      <w:pPr>
        <w:spacing w:line="435" w:lineRule="atLeast"/>
        <w:jc w:val="both"/>
        <w:divId w:val="1521550926"/>
        <w:rPr>
          <w:rFonts w:ascii="Arial" w:eastAsia="Times New Roman" w:hAnsi="Arial" w:cs="Arial"/>
          <w:i/>
          <w:sz w:val="18"/>
          <w:szCs w:val="18"/>
        </w:rPr>
      </w:pPr>
      <w:r>
        <w:rPr>
          <w:rStyle w:val="Textoennegrita"/>
          <w:rFonts w:ascii="Arial" w:eastAsia="Times New Roman" w:hAnsi="Arial" w:cs="Arial"/>
          <w:i/>
          <w:sz w:val="18"/>
          <w:szCs w:val="18"/>
        </w:rPr>
        <w:t>Artículo 24</w:t>
      </w:r>
      <w:r>
        <w:rPr>
          <w:rFonts w:ascii="Arial" w:eastAsia="Times New Roman" w:hAnsi="Arial" w:cs="Arial"/>
          <w:i/>
          <w:sz w:val="18"/>
          <w:szCs w:val="18"/>
        </w:rPr>
        <w:t>. Los derechos por la prestación de servicios de casas de la cultura se causarán y liquidarán conforme a la siguiente:</w:t>
      </w:r>
    </w:p>
    <w:p w14:paraId="57D1E2E4" w14:textId="77777777" w:rsidR="00EB37CF" w:rsidRDefault="003C56AC">
      <w:pPr>
        <w:pStyle w:val="NormalWeb"/>
        <w:spacing w:line="435" w:lineRule="atLeast"/>
        <w:jc w:val="both"/>
        <w:divId w:val="1521550926"/>
        <w:rPr>
          <w:i/>
          <w:sz w:val="18"/>
          <w:szCs w:val="18"/>
        </w:rPr>
      </w:pPr>
      <w:r>
        <w:rPr>
          <w:b/>
          <w:bCs/>
          <w:i/>
          <w:sz w:val="18"/>
          <w:szCs w:val="18"/>
        </w:rPr>
        <w:t> 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403"/>
        <w:gridCol w:w="891"/>
      </w:tblGrid>
      <w:tr w:rsidR="00EB37CF" w14:paraId="0309CD84" w14:textId="77777777">
        <w:trPr>
          <w:divId w:val="5169669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FA207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Por inscripción a los talleres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C54B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$48.39</w:t>
            </w:r>
          </w:p>
        </w:tc>
      </w:tr>
      <w:tr w:rsidR="00EB37CF" w14:paraId="6386B3F6" w14:textId="77777777">
        <w:trPr>
          <w:divId w:val="5169669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1DF1E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Talleres de danza, por curso, por persona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5360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$439.61</w:t>
            </w:r>
          </w:p>
        </w:tc>
      </w:tr>
      <w:tr w:rsidR="00EB37CF" w14:paraId="424B5245" w14:textId="77777777">
        <w:trPr>
          <w:divId w:val="5169669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B2C32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Talleres de música grupales, por curso, por persona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5806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$439.61</w:t>
            </w:r>
          </w:p>
        </w:tc>
      </w:tr>
      <w:tr w:rsidR="00EB37CF" w14:paraId="5E5AB031" w14:textId="77777777">
        <w:trPr>
          <w:divId w:val="5169669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A0080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IV. Talleres de artes visuales, por curso, por persona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0885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$439.61</w:t>
            </w:r>
          </w:p>
        </w:tc>
      </w:tr>
      <w:tr w:rsidR="00EB37CF" w14:paraId="5633A0B2" w14:textId="77777777">
        <w:trPr>
          <w:divId w:val="5169669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26320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 Talleres de idiomas, por curso, por persona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AE5E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$439.61</w:t>
            </w:r>
          </w:p>
        </w:tc>
      </w:tr>
      <w:tr w:rsidR="00EB37CF" w14:paraId="6A50C657" w14:textId="77777777">
        <w:trPr>
          <w:divId w:val="5169669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A8A03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 Talleres de teatro, por curso, por persona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6FF6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$439.61</w:t>
            </w:r>
          </w:p>
        </w:tc>
      </w:tr>
      <w:tr w:rsidR="00EB37CF" w14:paraId="719CAE80" w14:textId="77777777">
        <w:trPr>
          <w:divId w:val="51696697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D5F31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VII. Talleres artesanales y manualidades, por curso, por persona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B857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$439.61</w:t>
            </w:r>
          </w:p>
        </w:tc>
      </w:tr>
    </w:tbl>
    <w:p w14:paraId="22DF5724" w14:textId="77777777" w:rsidR="00EB37CF" w:rsidRDefault="00EB37CF">
      <w:pPr>
        <w:spacing w:line="435" w:lineRule="atLeast"/>
        <w:jc w:val="both"/>
        <w:divId w:val="1521550926"/>
        <w:rPr>
          <w:rFonts w:ascii="Arial" w:eastAsia="Times New Roman" w:hAnsi="Arial" w:cs="Arial"/>
          <w:i/>
          <w:sz w:val="18"/>
          <w:szCs w:val="18"/>
        </w:rPr>
      </w:pPr>
    </w:p>
    <w:p w14:paraId="6D1ED69E" w14:textId="77777777" w:rsidR="00EB37CF" w:rsidRDefault="003C56AC">
      <w:pPr>
        <w:spacing w:line="435" w:lineRule="atLeast"/>
        <w:jc w:val="center"/>
        <w:divId w:val="1505167573"/>
        <w:rPr>
          <w:rFonts w:ascii="Arial" w:eastAsia="Times New Roman" w:hAnsi="Arial" w:cs="Arial"/>
          <w:i/>
          <w:sz w:val="22"/>
          <w:szCs w:val="22"/>
        </w:rPr>
      </w:pPr>
      <w:r>
        <w:rPr>
          <w:rStyle w:val="Textoennegrita"/>
          <w:rFonts w:ascii="Arial" w:eastAsia="Times New Roman" w:hAnsi="Arial" w:cs="Arial"/>
          <w:i/>
          <w:sz w:val="22"/>
          <w:szCs w:val="22"/>
        </w:rPr>
        <w:t>SECCIÓN DÉCIMA</w:t>
      </w:r>
      <w:r>
        <w:rPr>
          <w:rFonts w:ascii="Arial" w:eastAsia="Times New Roman" w:hAnsi="Arial" w:cs="Arial"/>
          <w:b/>
          <w:bCs/>
          <w:i/>
          <w:sz w:val="22"/>
          <w:szCs w:val="22"/>
        </w:rPr>
        <w:br/>
      </w:r>
      <w:r>
        <w:rPr>
          <w:rStyle w:val="Textoennegrita"/>
          <w:rFonts w:ascii="Arial" w:eastAsia="Times New Roman" w:hAnsi="Arial" w:cs="Arial"/>
          <w:i/>
          <w:sz w:val="22"/>
          <w:szCs w:val="22"/>
        </w:rPr>
        <w:t>POR SERVICIOS DE ASISTENCIA Y SALUD PÚBLICA</w:t>
      </w:r>
    </w:p>
    <w:p w14:paraId="531C63BC" w14:textId="77777777" w:rsidR="00EB37CF" w:rsidRDefault="003C56AC">
      <w:pPr>
        <w:spacing w:line="435" w:lineRule="atLeast"/>
        <w:jc w:val="both"/>
        <w:divId w:val="1374689876"/>
        <w:rPr>
          <w:rFonts w:ascii="Arial" w:eastAsia="Times New Roman" w:hAnsi="Arial" w:cs="Arial"/>
          <w:i/>
          <w:sz w:val="18"/>
          <w:szCs w:val="18"/>
        </w:rPr>
      </w:pPr>
      <w:r>
        <w:rPr>
          <w:rStyle w:val="Textoennegrita"/>
          <w:rFonts w:ascii="Arial" w:eastAsia="Times New Roman" w:hAnsi="Arial" w:cs="Arial"/>
          <w:i/>
          <w:sz w:val="18"/>
          <w:szCs w:val="18"/>
        </w:rPr>
        <w:t>Artículo 25</w:t>
      </w:r>
      <w:r>
        <w:rPr>
          <w:rFonts w:ascii="Arial" w:eastAsia="Times New Roman" w:hAnsi="Arial" w:cs="Arial"/>
          <w:i/>
          <w:sz w:val="18"/>
          <w:szCs w:val="18"/>
        </w:rPr>
        <w:t>. Los derechos por la prestación de servicios de asistencia y salud pública se causarán y liquidarán conforme a la siguiente:</w:t>
      </w:r>
    </w:p>
    <w:p w14:paraId="032AF25A" w14:textId="77777777" w:rsidR="00EB37CF" w:rsidRDefault="003C56AC">
      <w:pPr>
        <w:pStyle w:val="NormalWeb"/>
        <w:spacing w:line="435" w:lineRule="atLeast"/>
        <w:jc w:val="both"/>
        <w:divId w:val="1374689876"/>
        <w:rPr>
          <w:i/>
          <w:sz w:val="18"/>
          <w:szCs w:val="18"/>
        </w:rPr>
      </w:pPr>
      <w:r>
        <w:rPr>
          <w:b/>
          <w:bCs/>
          <w:i/>
          <w:sz w:val="18"/>
          <w:szCs w:val="18"/>
        </w:rPr>
        <w:t> 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032"/>
        <w:gridCol w:w="4683"/>
        <w:gridCol w:w="1351"/>
        <w:gridCol w:w="891"/>
      </w:tblGrid>
      <w:tr w:rsidR="00EB37CF" w14:paraId="53C35C50"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A00C0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Centro antirrábico: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9941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37F16"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F606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403FA5B3"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B948A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5BFA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Esterilización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578D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921B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$395.21</w:t>
            </w:r>
          </w:p>
        </w:tc>
      </w:tr>
      <w:tr w:rsidR="00EB37CF" w14:paraId="3596A814"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C4A8A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70CB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Sacrificio con aparato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EF66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0DE2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$116.26</w:t>
            </w:r>
          </w:p>
        </w:tc>
      </w:tr>
      <w:tr w:rsidR="00EB37CF" w14:paraId="56D1884B"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BAC60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CE92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Sacrificio con anestesia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9E79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77FE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$230.34</w:t>
            </w:r>
          </w:p>
        </w:tc>
      </w:tr>
      <w:tr w:rsidR="00EB37CF" w14:paraId="25B7A78F"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669B5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35FE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Traslado de caninos y felinos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228C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4608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$116.22</w:t>
            </w:r>
          </w:p>
        </w:tc>
      </w:tr>
      <w:tr w:rsidR="00EB37CF" w14:paraId="57DDEADC"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A3D93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1CD2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 Vacunación antirrábica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842C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Exento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5F46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0B4E6141"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87D2D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1331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f) Pensión de caninos y felinos por un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0D17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FB3B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$35.90</w:t>
            </w:r>
          </w:p>
        </w:tc>
      </w:tr>
      <w:tr w:rsidR="00EB37CF" w14:paraId="6F9F4708"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F5B20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CD32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g) Captura domiciliaria de perros a petición de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E242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D34C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$80.28</w:t>
            </w:r>
          </w:p>
        </w:tc>
      </w:tr>
      <w:tr w:rsidR="00EB37CF" w14:paraId="187CA34F"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74DE5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280C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h) Consulta médica veterinaria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23B1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1A61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$42.59</w:t>
            </w:r>
          </w:p>
        </w:tc>
      </w:tr>
      <w:tr w:rsidR="00EB37CF" w14:paraId="6C62D099"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91CBF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A9A6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Desparasitación de perros de hasta 5 kilos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2027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5524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$19.32</w:t>
            </w:r>
          </w:p>
        </w:tc>
      </w:tr>
      <w:tr w:rsidR="00EB37CF" w14:paraId="33DD9F70"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E9771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B855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j) Desparasitación de perros de más de 5 hasta 10 kilos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7A42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1AA4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$29.00</w:t>
            </w:r>
          </w:p>
        </w:tc>
      </w:tr>
      <w:tr w:rsidR="00EB37CF" w14:paraId="54E91016"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3A500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CC2D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k) Desparasitación de perros de más de 10 kilos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B383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9C50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$48.38</w:t>
            </w:r>
          </w:p>
        </w:tc>
      </w:tr>
      <w:tr w:rsidR="00EB37CF" w14:paraId="1B93F8E5"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1AF4C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Desarrollo Integral de la Familia: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D7FD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F07A4"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50DE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453EA3B6"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C01AB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DE12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a)Terapias en clínica de rehabilitación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38CF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sesión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43DA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$40.24</w:t>
            </w:r>
          </w:p>
        </w:tc>
      </w:tr>
      <w:tr w:rsidR="00EB37CF" w14:paraId="053817D1"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1B47C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C40E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Asesoría de terapia psicológica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3BC6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sesión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0BD3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$40.24</w:t>
            </w:r>
          </w:p>
        </w:tc>
      </w:tr>
      <w:tr w:rsidR="00EB37CF" w14:paraId="5C151DCC"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653D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A36D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Servicio de optometrista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5CB1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consulta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DF38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$40.24</w:t>
            </w:r>
          </w:p>
        </w:tc>
      </w:tr>
      <w:tr w:rsidR="00EB37CF" w14:paraId="4F175F19"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24F01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B085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Servicio de fisioterapia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C63C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consulta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C7F2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$40.24</w:t>
            </w:r>
          </w:p>
        </w:tc>
      </w:tr>
      <w:tr w:rsidR="00EB37CF" w14:paraId="5B7C4C6D"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A8310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E99F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 Servicio de psiquiatría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45A5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consulta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A806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$40.24</w:t>
            </w:r>
          </w:p>
        </w:tc>
      </w:tr>
      <w:tr w:rsidR="00EB37CF" w14:paraId="1DAC2C59"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8CD22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80DB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f) Servicio de neurología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331F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consulta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0E70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$40.24</w:t>
            </w:r>
          </w:p>
        </w:tc>
      </w:tr>
      <w:tr w:rsidR="00EB37CF" w14:paraId="79047730"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2E114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9741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g) Servicio de preescolar “Tohui”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738B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8DF8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$70.45</w:t>
            </w:r>
          </w:p>
        </w:tc>
      </w:tr>
      <w:tr w:rsidR="00EB37CF" w14:paraId="4B55A1DF"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5D665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C2C3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h) Servicio de preescolar “Tohui”, dos o más niños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80EB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893A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$67.72</w:t>
            </w:r>
          </w:p>
        </w:tc>
      </w:tr>
      <w:tr w:rsidR="00EB37CF" w14:paraId="69EDD186"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2FBBE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9841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Centro de desarrollo infantil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D05A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F94D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$704.49</w:t>
            </w:r>
          </w:p>
        </w:tc>
      </w:tr>
      <w:tr w:rsidR="00EB37CF" w14:paraId="6B242069"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8BEC9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0557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j) Centro de desarrollo infantil, dos o más niños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C872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AE9B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$603.84</w:t>
            </w:r>
          </w:p>
        </w:tc>
      </w:tr>
      <w:tr w:rsidR="00EB37CF" w14:paraId="1BF2E9AF"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FC58A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2BA7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k) Despensas para adultos mayores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93ED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despensa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D0B2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$20.10</w:t>
            </w:r>
          </w:p>
        </w:tc>
      </w:tr>
      <w:tr w:rsidR="00EB37CF" w14:paraId="3666EC6F"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FBAFB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11B2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l) Desayunos escolares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C9EC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desayuno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44E2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$20.10</w:t>
            </w:r>
          </w:p>
        </w:tc>
      </w:tr>
      <w:tr w:rsidR="00EB37CF" w14:paraId="44FBA949"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8935F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918A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m) Por trámites legales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4A90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50E8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$41.15</w:t>
            </w:r>
          </w:p>
        </w:tc>
      </w:tr>
      <w:tr w:rsidR="00EB37CF" w14:paraId="4EDF8765"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9A379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3DFD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n) Servicio médico dentista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0281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consulta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E7EB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$41.15</w:t>
            </w:r>
          </w:p>
        </w:tc>
      </w:tr>
      <w:tr w:rsidR="00EB37CF" w14:paraId="57325AC8"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5A1CE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2F93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o) Servicios de terapia del lenguaje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FC19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consulta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1CAE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$41.15</w:t>
            </w:r>
          </w:p>
        </w:tc>
      </w:tr>
      <w:tr w:rsidR="00EB37CF" w14:paraId="7627127F"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D19A7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F07E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 Servicio de terapia ortopedista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F898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consulta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CD57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$41.15</w:t>
            </w:r>
          </w:p>
        </w:tc>
      </w:tr>
      <w:tr w:rsidR="00EB37CF" w14:paraId="1DA9C630"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D762A"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B15F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q) Servicio médico de medicina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7072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consulta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AACF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$41.15</w:t>
            </w:r>
          </w:p>
        </w:tc>
      </w:tr>
      <w:tr w:rsidR="00EB37CF" w14:paraId="17580434"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24E61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C0B9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r) Servicio médico de densitometría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4CC9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consulta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A5E1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$41.15</w:t>
            </w:r>
          </w:p>
        </w:tc>
      </w:tr>
      <w:tr w:rsidR="00EB37CF" w14:paraId="13AEBAB7"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A5F7B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BE8A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s)Servicio médico de cardiología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89CE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consulta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8A5D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$41.15</w:t>
            </w:r>
          </w:p>
        </w:tc>
      </w:tr>
      <w:tr w:rsidR="00EB37CF" w14:paraId="6DF3753B"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3DCC4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1C84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t) Servicio médico de ginecología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D56D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consulta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A148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$41.15</w:t>
            </w:r>
          </w:p>
        </w:tc>
      </w:tr>
      <w:tr w:rsidR="00EB37CF" w14:paraId="32D85C61" w14:textId="77777777">
        <w:trPr>
          <w:divId w:val="118385879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E55CF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CEF7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u) Servicio médico internista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B596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consulta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0E46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$41.15</w:t>
            </w:r>
          </w:p>
        </w:tc>
      </w:tr>
    </w:tbl>
    <w:p w14:paraId="315CB7DA" w14:textId="77777777" w:rsidR="00EB37CF" w:rsidRDefault="00EB37CF">
      <w:pPr>
        <w:spacing w:line="435" w:lineRule="atLeast"/>
        <w:jc w:val="both"/>
        <w:divId w:val="1374689876"/>
        <w:rPr>
          <w:rFonts w:ascii="Arial" w:eastAsia="Times New Roman" w:hAnsi="Arial" w:cs="Arial"/>
          <w:i/>
          <w:sz w:val="18"/>
          <w:szCs w:val="18"/>
        </w:rPr>
      </w:pPr>
    </w:p>
    <w:p w14:paraId="4D05EC07" w14:textId="77777777" w:rsidR="00EB37CF" w:rsidRDefault="003C56AC">
      <w:pPr>
        <w:spacing w:line="435" w:lineRule="atLeast"/>
        <w:jc w:val="center"/>
        <w:divId w:val="411388242"/>
        <w:rPr>
          <w:rFonts w:ascii="Arial" w:eastAsia="Times New Roman" w:hAnsi="Arial" w:cs="Arial"/>
          <w:i/>
          <w:sz w:val="22"/>
          <w:szCs w:val="22"/>
        </w:rPr>
      </w:pPr>
      <w:r>
        <w:rPr>
          <w:rStyle w:val="Textoennegrita"/>
          <w:rFonts w:ascii="Arial" w:eastAsia="Times New Roman" w:hAnsi="Arial" w:cs="Arial"/>
          <w:i/>
          <w:sz w:val="22"/>
          <w:szCs w:val="22"/>
        </w:rPr>
        <w:t>SECCIÓN UNDÉCIMA</w:t>
      </w:r>
      <w:r>
        <w:rPr>
          <w:rFonts w:ascii="Arial" w:eastAsia="Times New Roman" w:hAnsi="Arial" w:cs="Arial"/>
          <w:b/>
          <w:bCs/>
          <w:i/>
          <w:sz w:val="22"/>
          <w:szCs w:val="22"/>
        </w:rPr>
        <w:br/>
      </w:r>
      <w:r>
        <w:rPr>
          <w:rStyle w:val="Textoennegrita"/>
          <w:rFonts w:ascii="Arial" w:eastAsia="Times New Roman" w:hAnsi="Arial" w:cs="Arial"/>
          <w:i/>
          <w:sz w:val="22"/>
          <w:szCs w:val="22"/>
        </w:rPr>
        <w:t>POR SERVICIOS DE PROTECCIÓN CIVIL</w:t>
      </w:r>
    </w:p>
    <w:p w14:paraId="773CAD78" w14:textId="77777777" w:rsidR="00EB37CF" w:rsidRDefault="003C56AC">
      <w:pPr>
        <w:spacing w:line="435" w:lineRule="atLeast"/>
        <w:jc w:val="both"/>
        <w:divId w:val="485972814"/>
        <w:rPr>
          <w:rFonts w:ascii="Arial" w:eastAsia="Times New Roman" w:hAnsi="Arial" w:cs="Arial"/>
          <w:i/>
          <w:sz w:val="18"/>
          <w:szCs w:val="18"/>
        </w:rPr>
      </w:pPr>
      <w:r>
        <w:rPr>
          <w:rStyle w:val="Textoennegrita"/>
          <w:rFonts w:ascii="Arial" w:eastAsia="Times New Roman" w:hAnsi="Arial" w:cs="Arial"/>
          <w:i/>
          <w:sz w:val="18"/>
          <w:szCs w:val="18"/>
        </w:rPr>
        <w:t>Artículo 26</w:t>
      </w:r>
      <w:r>
        <w:rPr>
          <w:rFonts w:ascii="Arial" w:eastAsia="Times New Roman" w:hAnsi="Arial" w:cs="Arial"/>
          <w:i/>
          <w:sz w:val="18"/>
          <w:szCs w:val="18"/>
        </w:rPr>
        <w:t>. Los derechos por la prestación de servicios de protección civil se causarán y liquidarán conforme a la siguiente:</w:t>
      </w:r>
    </w:p>
    <w:p w14:paraId="6DD7C821" w14:textId="77777777" w:rsidR="00EB37CF" w:rsidRDefault="003C56AC">
      <w:pPr>
        <w:pStyle w:val="NormalWeb"/>
        <w:spacing w:line="435" w:lineRule="atLeast"/>
        <w:jc w:val="both"/>
        <w:divId w:val="485972814"/>
        <w:rPr>
          <w:i/>
          <w:sz w:val="18"/>
          <w:szCs w:val="18"/>
        </w:rPr>
      </w:pPr>
      <w:r>
        <w:rPr>
          <w:b/>
          <w:bCs/>
          <w:i/>
          <w:sz w:val="18"/>
          <w:szCs w:val="18"/>
        </w:rPr>
        <w:t> 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184"/>
        <w:gridCol w:w="4965"/>
        <w:gridCol w:w="891"/>
      </w:tblGrid>
      <w:tr w:rsidR="00EB37CF" w14:paraId="5857FA2E" w14:textId="77777777">
        <w:trPr>
          <w:divId w:val="146211315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259DC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Por expedición de dictámenes sobre la verificación de las salidas de emergencia en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3155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684F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49201EE3" w14:textId="77777777">
        <w:trPr>
          <w:divId w:val="146211315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25999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3133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Comercial (tiendas de abarrotes, de autoservicio y departamentales)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6315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$549.51</w:t>
            </w:r>
          </w:p>
        </w:tc>
      </w:tr>
      <w:tr w:rsidR="00EB37CF" w14:paraId="348C279D" w14:textId="77777777">
        <w:trPr>
          <w:divId w:val="146211315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4DD87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5F33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Restaurantes, hoteles, bares, cantinas, centros nocturnos y de espectáculos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088C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$776.69</w:t>
            </w:r>
          </w:p>
        </w:tc>
      </w:tr>
      <w:tr w:rsidR="00EB37CF" w14:paraId="63680843" w14:textId="77777777">
        <w:trPr>
          <w:divId w:val="146211315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D88C6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F012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Especiales, talleres, salones de usos múltiples, almacenes, balnearios, escuelas particulares y distintos a los mencionados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BA50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$671.04</w:t>
            </w:r>
          </w:p>
        </w:tc>
      </w:tr>
      <w:tr w:rsidR="00EB37CF" w14:paraId="4FB1C426" w14:textId="77777777">
        <w:trPr>
          <w:divId w:val="146211315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11EE0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617E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Instituciones educativas, de salud y sociales no lucrativas y de gobierno (Exento)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0C99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331B302A" w14:textId="77777777">
        <w:trPr>
          <w:divId w:val="146211315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BEC50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Por dictaminacion de instalaciones eléctricas o de gas en eventos religiosos, cívicos, deportivos y masivos distintos a los mencionados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9E54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E9EB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$329.67</w:t>
            </w:r>
          </w:p>
        </w:tc>
      </w:tr>
      <w:tr w:rsidR="00EB37CF" w14:paraId="786EF937" w14:textId="77777777">
        <w:trPr>
          <w:divId w:val="146211315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138DC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Por la prestación de los servicios de protección civil, por persona en jornada de hasta 8 horas, en eventos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1FE6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A893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$462.87</w:t>
            </w:r>
          </w:p>
        </w:tc>
      </w:tr>
      <w:tr w:rsidR="00EB37CF" w14:paraId="05ECF74B" w14:textId="77777777">
        <w:trPr>
          <w:divId w:val="146211315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5BA51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IV. Por la conformidad para uso y quema de artificios pirotécnicos en festividades y actos multitudinarios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97C2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C0C3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$348.95</w:t>
            </w:r>
          </w:p>
        </w:tc>
      </w:tr>
      <w:tr w:rsidR="00EB37CF" w14:paraId="0BD603BF" w14:textId="77777777">
        <w:trPr>
          <w:divId w:val="146211315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D7A7E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 Por la conformidad municipal para la revisión de instalaciones y operación de juegos mecánicos y circos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1107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1DDC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$357.89</w:t>
            </w:r>
          </w:p>
        </w:tc>
      </w:tr>
      <w:tr w:rsidR="00EB37CF" w14:paraId="51662A69" w14:textId="77777777">
        <w:trPr>
          <w:divId w:val="146211315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5A71C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 Por el dictamen de seguridad e higiene industrial 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CC74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4ACC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$778.40</w:t>
            </w:r>
          </w:p>
        </w:tc>
      </w:tr>
      <w:tr w:rsidR="00EB37CF" w14:paraId="4C03A962" w14:textId="77777777">
        <w:trPr>
          <w:divId w:val="146211315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5D43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VII. Por la capacitación en la elaboración de simulacros de evacuación, a brigadas internas de seguridad industrial 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BF6A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37F3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$930.52</w:t>
            </w:r>
          </w:p>
        </w:tc>
      </w:tr>
    </w:tbl>
    <w:p w14:paraId="4385F6FC" w14:textId="77777777" w:rsidR="00EB37CF" w:rsidRDefault="003C56AC">
      <w:pPr>
        <w:spacing w:line="435" w:lineRule="atLeast"/>
        <w:jc w:val="center"/>
        <w:divId w:val="1391533798"/>
        <w:rPr>
          <w:rFonts w:ascii="Arial" w:eastAsia="Times New Roman" w:hAnsi="Arial" w:cs="Arial"/>
          <w:i/>
          <w:sz w:val="22"/>
          <w:szCs w:val="22"/>
        </w:rPr>
      </w:pPr>
      <w:r>
        <w:rPr>
          <w:rStyle w:val="Textoennegrita"/>
          <w:rFonts w:ascii="Arial" w:eastAsia="Times New Roman" w:hAnsi="Arial" w:cs="Arial"/>
          <w:i/>
          <w:sz w:val="22"/>
          <w:szCs w:val="22"/>
        </w:rPr>
        <w:t>SECCIÓN DUODÉCIMA</w:t>
      </w:r>
      <w:r>
        <w:rPr>
          <w:rFonts w:ascii="Arial" w:eastAsia="Times New Roman" w:hAnsi="Arial" w:cs="Arial"/>
          <w:b/>
          <w:bCs/>
          <w:i/>
          <w:sz w:val="22"/>
          <w:szCs w:val="22"/>
        </w:rPr>
        <w:br/>
      </w:r>
      <w:r>
        <w:rPr>
          <w:rStyle w:val="Textoennegrita"/>
          <w:rFonts w:ascii="Arial" w:eastAsia="Times New Roman" w:hAnsi="Arial" w:cs="Arial"/>
          <w:i/>
          <w:sz w:val="22"/>
          <w:szCs w:val="22"/>
        </w:rPr>
        <w:t>POR SERVICIOS DE OBRA PÚBLICA Y DESARROLLO URBANO</w:t>
      </w:r>
    </w:p>
    <w:p w14:paraId="0560E7FC" w14:textId="77777777" w:rsidR="00EB37CF" w:rsidRDefault="003C56AC">
      <w:pPr>
        <w:pStyle w:val="NormalWeb"/>
        <w:spacing w:line="435" w:lineRule="atLeast"/>
        <w:jc w:val="both"/>
        <w:divId w:val="1626615109"/>
        <w:rPr>
          <w:i/>
          <w:sz w:val="18"/>
          <w:szCs w:val="18"/>
        </w:rPr>
      </w:pPr>
      <w:r>
        <w:rPr>
          <w:rStyle w:val="Textoennegrita"/>
          <w:i/>
          <w:sz w:val="18"/>
          <w:szCs w:val="18"/>
        </w:rPr>
        <w:t>Artículo 27</w:t>
      </w:r>
      <w:r>
        <w:rPr>
          <w:i/>
          <w:sz w:val="18"/>
          <w:szCs w:val="18"/>
        </w:rPr>
        <w:t>. Los derechos por la prestación de servicios de obra pública y desarrollo urbano se causarán y liquidarán conforme a la siguiente:</w:t>
      </w:r>
    </w:p>
    <w:p w14:paraId="1531E2ED" w14:textId="6473A615" w:rsidR="00EB37CF" w:rsidRDefault="003C56AC">
      <w:pPr>
        <w:pStyle w:val="NormalWeb"/>
        <w:spacing w:line="435" w:lineRule="atLeast"/>
        <w:jc w:val="both"/>
        <w:divId w:val="1626615109"/>
        <w:rPr>
          <w:i/>
          <w:sz w:val="18"/>
          <w:szCs w:val="18"/>
        </w:rPr>
      </w:pPr>
      <w:r>
        <w:rPr>
          <w:b/>
          <w:bCs/>
          <w:i/>
          <w:sz w:val="18"/>
          <w:szCs w:val="18"/>
        </w:rPr>
        <w:t> 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529"/>
        <w:gridCol w:w="1776"/>
        <w:gridCol w:w="2445"/>
        <w:gridCol w:w="1249"/>
        <w:gridCol w:w="1041"/>
      </w:tblGrid>
      <w:tr w:rsidR="00EB37CF" w14:paraId="715F6DEF"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DB582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Por permiso de construcción, de acuerdo a lo siguiente: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23AB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286AC"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53D50"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E152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1F9781E9"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095D1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416B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Uso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9281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44650"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A45E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3D46E55B"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5F91D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A1EBF"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A701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1. Marginado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AC8A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034D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$2.84</w:t>
            </w:r>
          </w:p>
        </w:tc>
      </w:tr>
      <w:tr w:rsidR="00EB37CF" w14:paraId="2588DAD6"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D9AD1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183A6"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457A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2. Económico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3DED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9907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$4.70</w:t>
            </w:r>
          </w:p>
        </w:tc>
      </w:tr>
      <w:tr w:rsidR="00EB37CF" w14:paraId="56711606"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400BE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54D52"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429A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3.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F47A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CDD4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$8.40</w:t>
            </w:r>
          </w:p>
        </w:tc>
      </w:tr>
      <w:tr w:rsidR="00EB37CF" w14:paraId="226FE203"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66D75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02BC7"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C3ED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4. Residencial o departamentos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3BE3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5CE8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$10.99</w:t>
            </w:r>
          </w:p>
        </w:tc>
      </w:tr>
      <w:tr w:rsidR="00EB37CF" w14:paraId="0B5D315A"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3E5AF1"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3AA5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Especializado: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A215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E1C16"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8602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5377E619"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3B0F4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6F35D"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2E9F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1. Hoteles, cines, templos, hospitales, bancos, clubes deportivos, estaciones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65E8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54AE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$11.60</w:t>
            </w:r>
          </w:p>
        </w:tc>
      </w:tr>
      <w:tr w:rsidR="00EB37CF" w14:paraId="08044D7E"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C326E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8FD69"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E582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2. Pavimentos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95E3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0095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$4.00</w:t>
            </w:r>
          </w:p>
        </w:tc>
      </w:tr>
      <w:tr w:rsidR="00EB37CF" w14:paraId="3A3C3776"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1D954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532C5"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95ED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3. Jardines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875E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045A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$2.09</w:t>
            </w:r>
          </w:p>
        </w:tc>
      </w:tr>
      <w:tr w:rsidR="00EB37CF" w14:paraId="26467E6D"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287B0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4176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Bardas o muros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39BA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7DE9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metro lineal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411A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$2.92</w:t>
            </w:r>
          </w:p>
        </w:tc>
      </w:tr>
      <w:tr w:rsidR="00EB37CF" w14:paraId="12BA48EE"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6CE32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33AE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Otros usos: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804A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6D50E"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84CE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5F83B413"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8C893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9942C"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6198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1. Oficinas, locales comerciales, salones de fiestas y restaurantes que no cuenten con construcciones especializadas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D223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63BD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$8.78</w:t>
            </w:r>
          </w:p>
        </w:tc>
      </w:tr>
      <w:tr w:rsidR="00EB37CF" w14:paraId="1B50F900"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A0237A"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DF2B6"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4FF7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2. Bodegas, talleres y naves industriales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95FC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C568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$2.01</w:t>
            </w:r>
          </w:p>
        </w:tc>
      </w:tr>
      <w:tr w:rsidR="00EB37CF" w14:paraId="2820D6C0"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6D3B1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F81EB"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7FB8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3. Escuelas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A084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C13C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$2.01</w:t>
            </w:r>
          </w:p>
        </w:tc>
      </w:tr>
      <w:tr w:rsidR="00EB37CF" w14:paraId="4A33E1AA"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DB427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Por permiso de regularización de construcción se cobrará el 50% adicional a lo que establece la fracción anterior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1AA5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0C703"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F9E27"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2EC6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22F6A253"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65241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Por prórroga de permiso de construcción, se causará al 50% de los derechos que establece la fracción 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5EDA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A1593"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A8B4F"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F268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3DB19AF4"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BE1F5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IV. Por autorización de asentamiento de construcciones móviles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560F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5B016"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0F2F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6BA2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$8.38</w:t>
            </w:r>
          </w:p>
        </w:tc>
      </w:tr>
      <w:tr w:rsidR="00EB37CF" w14:paraId="6454CF64"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92627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 Por peritajes: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8A20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C0FB3"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3323A"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A99A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13C45546"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A50C9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1C25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De evaluación de riesgos en construcciones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9859A"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76AD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AAAB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$4.00</w:t>
            </w:r>
          </w:p>
        </w:tc>
      </w:tr>
      <w:tr w:rsidR="00EB37CF" w14:paraId="4F9356E1"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081EA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C6CF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Inmuebles de construcción ruinosa o peligrosa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D3571"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8179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E49D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$8.38</w:t>
            </w:r>
          </w:p>
        </w:tc>
      </w:tr>
      <w:tr w:rsidR="00EB37CF" w14:paraId="0D4DA1D2"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78E22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 Por permiso de división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9125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260F5"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E9BC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permiso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AF60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$240.80</w:t>
            </w:r>
          </w:p>
        </w:tc>
      </w:tr>
      <w:tr w:rsidR="00EB37CF" w14:paraId="5735A02F"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45B40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VII. Por permiso de uso de suelo, alineamiento y número oficial en predio de uso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7657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CCE5C"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5A5E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permiso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B040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$793.63</w:t>
            </w:r>
          </w:p>
        </w:tc>
      </w:tr>
      <w:tr w:rsidR="00EB37CF" w14:paraId="36DAC1CE"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4F14C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Las colonias marginadas y populares pagarán exclusivamente una cuota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DBB4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5DB6B"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F8F29"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3D1F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$57.79</w:t>
            </w:r>
          </w:p>
        </w:tc>
      </w:tr>
      <w:tr w:rsidR="00EB37CF" w14:paraId="39792C0E"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49C3D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VIII. Por permiso de uso de suelo, alineamiento y número oficial en predios de uso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AFE4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A98BB"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20B3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permiso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5304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$1,406.20</w:t>
            </w:r>
          </w:p>
        </w:tc>
      </w:tr>
      <w:tr w:rsidR="00EB37CF" w14:paraId="6F42CF7A"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9BEFA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IX. Por permiso de uso de suelo, alineamiento y número oficial en predios de uso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68A7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B40DC"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4304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permiso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C22E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$1,402.37</w:t>
            </w:r>
          </w:p>
        </w:tc>
      </w:tr>
      <w:tr w:rsidR="00EB37CF" w14:paraId="7B2FF759"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1E6EE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 Por autorización de cambio de uso de suelo que otorga el municipio a través del programa de mejora regulatoria, del sistema de apertura rápida de empresas SARE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2AB2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CD967"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CFCE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autorización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F753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$452.88</w:t>
            </w:r>
          </w:p>
        </w:tc>
      </w:tr>
      <w:tr w:rsidR="00EB37CF" w14:paraId="5F162F78"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30F8A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XI. Por autorización de cambio de uso de suelo aprobado, se pagarán las mismas cuotas señaladas en las fracciones VII, VIII y IX. Esta tarifa no aplica en predios destinados a fraccionamientos, lotificaciones o desarrollos en condominio, debiendo aplicarse las cuotas señaladas en materia de fraccionamientos.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0317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602B0"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1E1B9"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D2A2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655847B4"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27F59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XII. Por la certificación de número oficial de cualquier uso, se pagará la cuota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6A53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DCBF0"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5613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certificado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E9F0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$83.10</w:t>
            </w:r>
          </w:p>
        </w:tc>
      </w:tr>
      <w:tr w:rsidR="00EB37CF" w14:paraId="4932392F"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C3B50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XIII. Por certificación de terminación de obra y uso de edificio: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3E7C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016F6"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DA864"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1FA0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01045D39"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C89AF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DB5D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Para uso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6F21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1701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certificado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5C3C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$550.92</w:t>
            </w:r>
          </w:p>
        </w:tc>
      </w:tr>
      <w:tr w:rsidR="00EB37CF" w14:paraId="6647598B"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9028A"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32FC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Zonas marginadas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C4A0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1E71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Exento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B78D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347460F6"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3258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290F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Usos distintos al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F478A"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858B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certificado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1422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$951.59</w:t>
            </w:r>
          </w:p>
        </w:tc>
      </w:tr>
      <w:tr w:rsidR="00EB37CF" w14:paraId="54AB2974"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B8821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XIV. Por permiso de apertura y reparación de calle y banquetas para la introducción, instalación o conexión de drenaje o agua potable a la red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3026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FC152"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83E75"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0D5E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43B6398B"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6230D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9737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Calle con concreto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E71C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F637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892D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$1,834.56</w:t>
            </w:r>
          </w:p>
        </w:tc>
      </w:tr>
      <w:tr w:rsidR="00EB37CF" w14:paraId="050EDFE5"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CA5181"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58AB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Calle con asfalto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6976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BCC0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EC81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$1,284.20</w:t>
            </w:r>
          </w:p>
        </w:tc>
      </w:tr>
      <w:tr w:rsidR="00EB37CF" w14:paraId="3BB41745"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AFF6E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F19C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Calle con empedrado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C29A1"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5CC8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3EBA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$733.80</w:t>
            </w:r>
          </w:p>
        </w:tc>
      </w:tr>
      <w:tr w:rsidR="00EB37CF" w14:paraId="5C09C8FF"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ED955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XV. Por permiso de apertura y reparación de calle para la introducción e instalación de postes en la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744A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1CC41"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5B0A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pieza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7DF9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$275.18</w:t>
            </w:r>
          </w:p>
        </w:tc>
      </w:tr>
      <w:tr w:rsidR="00EB37CF" w14:paraId="3B6FAA01"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70C55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XVI. Por colocación de redes: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05BB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C9C01"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9C899"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187B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3B77805A"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D9C93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A4A6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Aéreas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54D6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819A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metro lineal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DDBD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$18.34</w:t>
            </w:r>
          </w:p>
        </w:tc>
      </w:tr>
      <w:tr w:rsidR="00EB37CF" w14:paraId="05567D19"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83CDD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CA67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Subterránea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A284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7DC7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metro lineal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2D08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$10.99</w:t>
            </w:r>
          </w:p>
        </w:tc>
      </w:tr>
      <w:tr w:rsidR="00EB37CF" w14:paraId="0CA0304D"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09E87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XVII. Por permiso de apertura y reparación de calle y banquetas para la introducción, instalación o conexión de servicios privados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73861"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AA858"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9204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metro lineal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7CAE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$176.40</w:t>
            </w:r>
          </w:p>
        </w:tc>
      </w:tr>
      <w:tr w:rsidR="00EB37CF" w14:paraId="50CB9E68"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69C3C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XVIII. Por permiso, materiales e instalación para descarga de agua residual.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87FEA"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FE695"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DD345"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EE2B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3AE16064"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88CA2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El costo por el permiso y construcción de descargas de aguas residuales para conectarse a la red existente 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03A3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66070"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EB0AF"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CF72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00F463B7"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3BA70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3BB6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Concreto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9C5B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3197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descarga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5644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$7,408.81</w:t>
            </w:r>
          </w:p>
        </w:tc>
      </w:tr>
      <w:tr w:rsidR="00EB37CF" w14:paraId="3478C148"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A2233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EF17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Asfalto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255C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1440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descarga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AA13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$6,174.01</w:t>
            </w:r>
          </w:p>
        </w:tc>
      </w:tr>
      <w:tr w:rsidR="00EB37CF" w14:paraId="1091FC00"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9BC75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C1D5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Empedrado emboquillado con cemento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D80C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2D9D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descarga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AFA5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$5,821.22</w:t>
            </w:r>
          </w:p>
        </w:tc>
      </w:tr>
      <w:tr w:rsidR="00EB37CF" w14:paraId="282FA219"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7D482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66DF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Empedrado emboquillado con tepetate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670F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9208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descarga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0CE1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$5,639.81</w:t>
            </w:r>
          </w:p>
        </w:tc>
      </w:tr>
      <w:tr w:rsidR="00EB37CF" w14:paraId="21D6908D" w14:textId="77777777">
        <w:trPr>
          <w:divId w:val="73061412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6A6D1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7637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 Tierra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0C0B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D6A7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por descarga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A568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$3,175.22</w:t>
            </w:r>
          </w:p>
        </w:tc>
      </w:tr>
    </w:tbl>
    <w:p w14:paraId="3F742F57" w14:textId="77777777" w:rsidR="00EB37CF" w:rsidRDefault="003C56AC">
      <w:pPr>
        <w:spacing w:line="435" w:lineRule="atLeast"/>
        <w:jc w:val="both"/>
        <w:divId w:val="1626615109"/>
        <w:rPr>
          <w:rFonts w:ascii="Arial" w:eastAsia="Times New Roman" w:hAnsi="Arial" w:cs="Arial"/>
          <w:i/>
          <w:sz w:val="18"/>
          <w:szCs w:val="18"/>
        </w:rPr>
      </w:pPr>
      <w:r>
        <w:rPr>
          <w:rFonts w:ascii="Arial" w:eastAsia="Times New Roman" w:hAnsi="Arial" w:cs="Arial"/>
          <w:i/>
          <w:sz w:val="18"/>
          <w:szCs w:val="18"/>
        </w:rPr>
        <w:t>Las descargas serán consideradas para una distancia de hasta 6 metros y en caso de que ésta fuera mayor, se agregará al importe base los metros excedentes al costo unitario que corresponda a cada diámetro y tipo de superficie.</w:t>
      </w:r>
    </w:p>
    <w:p w14:paraId="6748E655" w14:textId="77777777" w:rsidR="00EB37CF" w:rsidRDefault="003C56AC">
      <w:pPr>
        <w:pStyle w:val="NormalWeb"/>
        <w:spacing w:line="435" w:lineRule="atLeast"/>
        <w:jc w:val="both"/>
        <w:divId w:val="1626615109"/>
        <w:rPr>
          <w:i/>
          <w:sz w:val="18"/>
          <w:szCs w:val="18"/>
        </w:rPr>
      </w:pPr>
      <w:r>
        <w:rPr>
          <w:i/>
          <w:sz w:val="18"/>
          <w:szCs w:val="18"/>
        </w:rPr>
        <w:t>El otorgamiento de los permisos incluye la revisión del proyecto de construcción y la supervisión de obra.</w:t>
      </w:r>
    </w:p>
    <w:p w14:paraId="72B940E3" w14:textId="77777777" w:rsidR="00EB37CF" w:rsidRDefault="003C56AC">
      <w:pPr>
        <w:spacing w:line="435" w:lineRule="atLeast"/>
        <w:jc w:val="center"/>
        <w:divId w:val="1237594084"/>
        <w:rPr>
          <w:rFonts w:ascii="Arial" w:eastAsia="Times New Roman" w:hAnsi="Arial" w:cs="Arial"/>
          <w:i/>
          <w:sz w:val="22"/>
          <w:szCs w:val="22"/>
        </w:rPr>
      </w:pPr>
      <w:r>
        <w:rPr>
          <w:rStyle w:val="Textoennegrita"/>
          <w:rFonts w:ascii="Arial" w:eastAsia="Times New Roman" w:hAnsi="Arial" w:cs="Arial"/>
          <w:i/>
          <w:sz w:val="22"/>
          <w:szCs w:val="22"/>
        </w:rPr>
        <w:t>SECCIÓN DECIMOTERCERA</w:t>
      </w:r>
      <w:r>
        <w:rPr>
          <w:rFonts w:ascii="Arial" w:eastAsia="Times New Roman" w:hAnsi="Arial" w:cs="Arial"/>
          <w:b/>
          <w:bCs/>
          <w:i/>
          <w:sz w:val="22"/>
          <w:szCs w:val="22"/>
        </w:rPr>
        <w:br/>
      </w:r>
      <w:r>
        <w:rPr>
          <w:rStyle w:val="Textoennegrita"/>
          <w:rFonts w:ascii="Arial" w:eastAsia="Times New Roman" w:hAnsi="Arial" w:cs="Arial"/>
          <w:i/>
          <w:sz w:val="22"/>
          <w:szCs w:val="22"/>
        </w:rPr>
        <w:t>POR SERVICIOS CATASTRALES Y PRÁCTICA DE AVALÚOS</w:t>
      </w:r>
    </w:p>
    <w:p w14:paraId="47FB47E4" w14:textId="77777777" w:rsidR="00EB37CF" w:rsidRDefault="003C56AC">
      <w:pPr>
        <w:spacing w:line="435" w:lineRule="atLeast"/>
        <w:jc w:val="both"/>
        <w:divId w:val="377898996"/>
        <w:rPr>
          <w:rFonts w:ascii="Arial" w:eastAsia="Times New Roman" w:hAnsi="Arial" w:cs="Arial"/>
          <w:i/>
          <w:sz w:val="18"/>
          <w:szCs w:val="18"/>
        </w:rPr>
      </w:pPr>
      <w:r>
        <w:rPr>
          <w:rStyle w:val="Textoennegrita"/>
          <w:rFonts w:ascii="Arial" w:eastAsia="Times New Roman" w:hAnsi="Arial" w:cs="Arial"/>
          <w:i/>
          <w:sz w:val="18"/>
          <w:szCs w:val="18"/>
        </w:rPr>
        <w:t>Artículo 28</w:t>
      </w:r>
      <w:r>
        <w:rPr>
          <w:rFonts w:ascii="Arial" w:eastAsia="Times New Roman" w:hAnsi="Arial" w:cs="Arial"/>
          <w:i/>
          <w:sz w:val="18"/>
          <w:szCs w:val="18"/>
        </w:rPr>
        <w:t>. Los derechos por la prestación de servicios catastrales y práctica de avalúos se causarán y liquidarán conforme a la siguiente:</w:t>
      </w:r>
    </w:p>
    <w:p w14:paraId="0E01C063" w14:textId="77777777" w:rsidR="00EB37CF" w:rsidRDefault="003C56AC">
      <w:pPr>
        <w:pStyle w:val="NormalWeb"/>
        <w:spacing w:line="435" w:lineRule="atLeast"/>
        <w:jc w:val="both"/>
        <w:divId w:val="377898996"/>
        <w:rPr>
          <w:i/>
          <w:sz w:val="18"/>
          <w:szCs w:val="18"/>
        </w:rPr>
      </w:pPr>
      <w:r>
        <w:rPr>
          <w:b/>
          <w:bCs/>
          <w:i/>
          <w:sz w:val="18"/>
          <w:szCs w:val="18"/>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016"/>
        <w:gridCol w:w="2983"/>
        <w:gridCol w:w="1041"/>
      </w:tblGrid>
      <w:tr w:rsidR="00EB37CF" w14:paraId="5513E6E6"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3E3F2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Por avalúos de inmuebles urbanos y suburbanos, se cobrará una cuota fija, más 0.6 al millar sobre el valor que arroje el peritaje.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A7771"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4F8A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$79.26</w:t>
            </w:r>
          </w:p>
        </w:tc>
      </w:tr>
      <w:tr w:rsidR="00EB37CF" w14:paraId="0A3E8ADD"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8DE34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Por el avalúo de inmuebles rústicos que no requieran el levantamiento del plano del terreno: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570A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F06A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2697F1FD"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61E64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BE8C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Hasta una hectárea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E73A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$235.50</w:t>
            </w:r>
          </w:p>
        </w:tc>
      </w:tr>
      <w:tr w:rsidR="00EB37CF" w14:paraId="444D9A9D"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2B375A"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7334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Por cada una de las hectáreas excedentes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67AB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$8.76</w:t>
            </w:r>
          </w:p>
        </w:tc>
      </w:tr>
      <w:tr w:rsidR="00EB37CF" w14:paraId="3BA9F018"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31495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Cuando un predio rústico contenga construcciones, además de la cuota anterior, se aplicará lo que dispone la fracción I de este artículo sobre el valor de la construcción sin la cuota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81D79"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F76B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222E9EEB"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6CA99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Por el avalúo de inmuebles rústicos que requieran el levantamiento del plano del terreno: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34D7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FA3E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3268BA3C"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936F5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351D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Hasta una hectárea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895D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$1,801.51</w:t>
            </w:r>
          </w:p>
        </w:tc>
      </w:tr>
      <w:tr w:rsidR="00EB37CF" w14:paraId="6CD0B48E"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BD6FE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BD90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Por cada una de las hectáreas excedentes hasta 20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193D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$233.48</w:t>
            </w:r>
          </w:p>
        </w:tc>
      </w:tr>
      <w:tr w:rsidR="00EB37CF" w14:paraId="17CAD206"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ABA08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B098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Por cada una de las hectáreas excedentes de 20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964B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$201.27</w:t>
            </w:r>
          </w:p>
        </w:tc>
      </w:tr>
      <w:tr w:rsidR="00EB37CF" w14:paraId="01EE08AB"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E7F37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 de Guanajuato.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3FA6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A9AB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7EE10175"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CF45C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IV. Los derechos por la prestación de servicios por trabajos catastrales utilizando medios de propiedad municipal se cobrarán conforme a lo siguiente: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51CA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9A52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2F5D1C05"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01EC4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3171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Identificación de un inmueble cuyos datos están en la subdirección de impuesto predial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ACF3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$88.53</w:t>
            </w:r>
          </w:p>
        </w:tc>
      </w:tr>
      <w:tr w:rsidR="00EB37CF" w14:paraId="2A34C061"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08C2E3"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9347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Croquis de un inmueble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F77D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$34.21</w:t>
            </w:r>
          </w:p>
        </w:tc>
      </w:tr>
      <w:tr w:rsidR="00EB37CF" w14:paraId="3C633E08"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C5243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AA5F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Plano tamaño carta (blanco y negro)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F0FE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$28.14</w:t>
            </w:r>
          </w:p>
        </w:tc>
      </w:tr>
      <w:tr w:rsidR="00EB37CF" w14:paraId="77DA5BE4"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4F9C9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60A1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Plano tamaño oficio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EF78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$34.21</w:t>
            </w:r>
          </w:p>
        </w:tc>
      </w:tr>
      <w:tr w:rsidR="00EB37CF" w14:paraId="7DD85F17"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042B0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4308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 Plano tamaño doble carta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62AE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$44.28</w:t>
            </w:r>
          </w:p>
        </w:tc>
      </w:tr>
      <w:tr w:rsidR="00EB37CF" w14:paraId="0609EF78"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C4F5A1"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0207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f) Plano tamaño 60 x 90 cm. blanco y negro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B571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$64.39</w:t>
            </w:r>
          </w:p>
        </w:tc>
      </w:tr>
      <w:tr w:rsidR="00EB37CF" w14:paraId="23D562F8"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3492B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CE18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g) Plano tamaño 60 x 90 cm. color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3CAB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$132.84</w:t>
            </w:r>
          </w:p>
        </w:tc>
      </w:tr>
      <w:tr w:rsidR="00EB37CF" w14:paraId="52FA5BCF"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42814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79CE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h) Copia de planos en CD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AFE4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$60.36</w:t>
            </w:r>
          </w:p>
        </w:tc>
      </w:tr>
      <w:tr w:rsidR="00EB37CF" w14:paraId="673FDA62" w14:textId="77777777">
        <w:trPr>
          <w:divId w:val="9629273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A108D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DD90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Asignación de clave catastral para nuevos fraccionamientos por lote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AE99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$1.00</w:t>
            </w:r>
          </w:p>
        </w:tc>
      </w:tr>
    </w:tbl>
    <w:p w14:paraId="17A9D8F7" w14:textId="77777777" w:rsidR="00EB37CF" w:rsidRDefault="00EB37CF">
      <w:pPr>
        <w:spacing w:line="435" w:lineRule="atLeast"/>
        <w:jc w:val="both"/>
        <w:divId w:val="377898996"/>
        <w:rPr>
          <w:rFonts w:ascii="Arial" w:eastAsia="Times New Roman" w:hAnsi="Arial" w:cs="Arial"/>
          <w:i/>
          <w:sz w:val="18"/>
          <w:szCs w:val="18"/>
        </w:rPr>
      </w:pPr>
    </w:p>
    <w:p w14:paraId="69F53CC4" w14:textId="77777777" w:rsidR="00EB37CF" w:rsidRDefault="003C56AC">
      <w:pPr>
        <w:spacing w:line="435" w:lineRule="atLeast"/>
        <w:jc w:val="center"/>
        <w:divId w:val="188229613"/>
        <w:rPr>
          <w:rFonts w:ascii="Arial" w:eastAsia="Times New Roman" w:hAnsi="Arial" w:cs="Arial"/>
          <w:i/>
          <w:sz w:val="22"/>
          <w:szCs w:val="22"/>
        </w:rPr>
      </w:pPr>
      <w:r>
        <w:rPr>
          <w:rStyle w:val="Textoennegrita"/>
          <w:rFonts w:ascii="Arial" w:eastAsia="Times New Roman" w:hAnsi="Arial" w:cs="Arial"/>
          <w:i/>
          <w:sz w:val="22"/>
          <w:szCs w:val="22"/>
        </w:rPr>
        <w:t>SECCIÓN DECIMOCUARTA</w:t>
      </w:r>
      <w:r>
        <w:rPr>
          <w:rFonts w:ascii="Arial" w:eastAsia="Times New Roman" w:hAnsi="Arial" w:cs="Arial"/>
          <w:b/>
          <w:bCs/>
          <w:i/>
          <w:sz w:val="22"/>
          <w:szCs w:val="22"/>
        </w:rPr>
        <w:br/>
      </w:r>
      <w:r>
        <w:rPr>
          <w:rStyle w:val="Textoennegrita"/>
          <w:rFonts w:ascii="Arial" w:eastAsia="Times New Roman" w:hAnsi="Arial" w:cs="Arial"/>
          <w:i/>
          <w:sz w:val="22"/>
          <w:szCs w:val="22"/>
        </w:rPr>
        <w:t>POR SERVICIOS EN MATERIA DE FRACCIONAMIENTOS Y DESARROLLOS EN CONDOMINIO</w:t>
      </w:r>
    </w:p>
    <w:p w14:paraId="00291E86" w14:textId="77777777" w:rsidR="00EB37CF" w:rsidRDefault="003C56AC">
      <w:pPr>
        <w:spacing w:line="435" w:lineRule="atLeast"/>
        <w:jc w:val="both"/>
        <w:divId w:val="773013641"/>
        <w:rPr>
          <w:rFonts w:ascii="Arial" w:eastAsia="Times New Roman" w:hAnsi="Arial" w:cs="Arial"/>
          <w:i/>
          <w:sz w:val="18"/>
          <w:szCs w:val="18"/>
        </w:rPr>
      </w:pPr>
      <w:r>
        <w:rPr>
          <w:rStyle w:val="Textoennegrita"/>
          <w:rFonts w:ascii="Arial" w:eastAsia="Times New Roman" w:hAnsi="Arial" w:cs="Arial"/>
          <w:i/>
          <w:sz w:val="18"/>
          <w:szCs w:val="18"/>
        </w:rPr>
        <w:t>Artículo 29</w:t>
      </w:r>
      <w:r>
        <w:rPr>
          <w:rFonts w:ascii="Arial" w:eastAsia="Times New Roman" w:hAnsi="Arial" w:cs="Arial"/>
          <w:i/>
          <w:sz w:val="18"/>
          <w:szCs w:val="18"/>
        </w:rPr>
        <w:t>. Los derechos por la prestación de servicios en materia de fraccionamientos y desarrollos en condominio se causarán y liquidarán conforme a la siguiente:</w:t>
      </w:r>
    </w:p>
    <w:p w14:paraId="44849CB2" w14:textId="77777777" w:rsidR="00EB37CF" w:rsidRDefault="003C56AC">
      <w:pPr>
        <w:pStyle w:val="NormalWeb"/>
        <w:spacing w:line="435" w:lineRule="atLeast"/>
        <w:jc w:val="both"/>
        <w:divId w:val="773013641"/>
        <w:rPr>
          <w:i/>
          <w:sz w:val="18"/>
          <w:szCs w:val="18"/>
        </w:rPr>
      </w:pPr>
      <w:r>
        <w:rPr>
          <w:b/>
          <w:bCs/>
          <w:i/>
          <w:sz w:val="18"/>
          <w:szCs w:val="18"/>
        </w:rPr>
        <w:t> 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673"/>
        <w:gridCol w:w="5676"/>
        <w:gridCol w:w="691"/>
      </w:tblGrid>
      <w:tr w:rsidR="00EB37CF" w14:paraId="3823FB76" w14:textId="77777777">
        <w:trPr>
          <w:divId w:val="6012991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7C445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Por la revisión de proyectos para la expedición de constancia de compatibilidad urbanística, por metro cuadrado de superficie vendible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6802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ECA4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$0.26</w:t>
            </w:r>
          </w:p>
        </w:tc>
      </w:tr>
      <w:tr w:rsidR="00EB37CF" w14:paraId="05F9D9B7" w14:textId="77777777">
        <w:trPr>
          <w:divId w:val="6012991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2B1A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Por la revisión de proyectos para la aprobación de traza, por metro cuadrado de superficie vendible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596E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AE9D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$1.65</w:t>
            </w:r>
          </w:p>
        </w:tc>
      </w:tr>
      <w:tr w:rsidR="00EB37CF" w14:paraId="0494637C" w14:textId="77777777">
        <w:trPr>
          <w:divId w:val="6012991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21F79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Por la revisión de proyectos para la expedición de permiso de obra: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3C82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23C6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72F584CF" w14:textId="77777777">
        <w:trPr>
          <w:divId w:val="6012991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B94FA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0CD8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Por lote en fraccionamientos residenciales, de urbanización progresiva, popular y de interés social, así como en conjuntos habitacionales y comerciales o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A499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$3.60</w:t>
            </w:r>
          </w:p>
        </w:tc>
      </w:tr>
      <w:tr w:rsidR="00EB37CF" w14:paraId="5A73CBA5" w14:textId="77777777">
        <w:trPr>
          <w:divId w:val="6012991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F4F56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85D1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Por metro cuadrado de superficie vendible en fraccionamientos campestres rústicos, agropecuarios, industriales, y turísticos, recreativos-deportivos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83D4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$0.26</w:t>
            </w:r>
          </w:p>
        </w:tc>
      </w:tr>
      <w:tr w:rsidR="00EB37CF" w14:paraId="206A1F3E" w14:textId="77777777">
        <w:trPr>
          <w:divId w:val="6012991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5866A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IV. Por supervisión de obra con base al proyecto y presupuesto aprobado de las obras por ejecutar se aplicará:</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65210"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6D0E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74F4B06E" w14:textId="77777777">
        <w:trPr>
          <w:divId w:val="6012991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3D4CC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6BA5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En los fraccionamientos de urbanización progresiva, aplicado sobre el presupuesto de las obras de agua, drenaje y guarniciones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886B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18A28F56" w14:textId="77777777">
        <w:trPr>
          <w:divId w:val="6012991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2174A1"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42A5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Tratándose de los demás fraccionamientos y desarrollos en condominio 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8398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4FFA5729" w14:textId="77777777">
        <w:trPr>
          <w:divId w:val="6012991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6193A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 Por el permiso de venta por metro cuadrado de superficie vendible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B7851"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389C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$0.26</w:t>
            </w:r>
          </w:p>
        </w:tc>
      </w:tr>
      <w:tr w:rsidR="00EB37CF" w14:paraId="29951846" w14:textId="77777777">
        <w:trPr>
          <w:divId w:val="6012991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EEA9F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 Por el permiso de modificación de traza, por metro cuadrado de superficie vendible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C56E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ECFC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$0.26</w:t>
            </w:r>
          </w:p>
        </w:tc>
      </w:tr>
      <w:tr w:rsidR="00EB37CF" w14:paraId="4E3D6224" w14:textId="77777777">
        <w:trPr>
          <w:divId w:val="6012991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1044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VII. Por la autorización para la construcción de desarrollos en condominio, por metro cuadrado de superficie vendible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D0EC1"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BAD2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$0.26</w:t>
            </w:r>
          </w:p>
        </w:tc>
      </w:tr>
    </w:tbl>
    <w:p w14:paraId="23EADDCA" w14:textId="77777777" w:rsidR="00EB37CF" w:rsidRDefault="00EB37CF">
      <w:pPr>
        <w:spacing w:line="435" w:lineRule="atLeast"/>
        <w:jc w:val="both"/>
        <w:divId w:val="773013641"/>
        <w:rPr>
          <w:rFonts w:ascii="Arial" w:eastAsia="Times New Roman" w:hAnsi="Arial" w:cs="Arial"/>
          <w:i/>
          <w:sz w:val="18"/>
          <w:szCs w:val="18"/>
        </w:rPr>
      </w:pPr>
    </w:p>
    <w:p w14:paraId="59943F47" w14:textId="77777777" w:rsidR="00EB37CF" w:rsidRDefault="00EB37CF">
      <w:pPr>
        <w:spacing w:after="240" w:line="435" w:lineRule="atLeast"/>
        <w:jc w:val="both"/>
        <w:divId w:val="1594826321"/>
        <w:rPr>
          <w:rFonts w:ascii="Arial" w:eastAsia="Times New Roman" w:hAnsi="Arial" w:cs="Arial"/>
          <w:i/>
        </w:rPr>
      </w:pPr>
    </w:p>
    <w:p w14:paraId="274C6D5F" w14:textId="77777777" w:rsidR="00EB37CF" w:rsidRDefault="003C56AC">
      <w:pPr>
        <w:spacing w:line="435" w:lineRule="atLeast"/>
        <w:jc w:val="center"/>
        <w:divId w:val="1672755765"/>
        <w:rPr>
          <w:rFonts w:ascii="Arial" w:eastAsia="Times New Roman" w:hAnsi="Arial" w:cs="Arial"/>
          <w:i/>
          <w:sz w:val="22"/>
          <w:szCs w:val="22"/>
        </w:rPr>
      </w:pPr>
      <w:r>
        <w:rPr>
          <w:rStyle w:val="Textoennegrita"/>
          <w:rFonts w:ascii="Arial" w:eastAsia="Times New Roman" w:hAnsi="Arial" w:cs="Arial"/>
          <w:i/>
          <w:sz w:val="22"/>
          <w:szCs w:val="22"/>
        </w:rPr>
        <w:t>SECCIÓN DECIMOQUINTA</w:t>
      </w:r>
      <w:r>
        <w:rPr>
          <w:rFonts w:ascii="Arial" w:eastAsia="Times New Roman" w:hAnsi="Arial" w:cs="Arial"/>
          <w:b/>
          <w:bCs/>
          <w:i/>
          <w:sz w:val="22"/>
          <w:szCs w:val="22"/>
        </w:rPr>
        <w:br/>
      </w:r>
      <w:r>
        <w:rPr>
          <w:rStyle w:val="Textoennegrita"/>
          <w:rFonts w:ascii="Arial" w:eastAsia="Times New Roman" w:hAnsi="Arial" w:cs="Arial"/>
          <w:i/>
          <w:sz w:val="22"/>
          <w:szCs w:val="22"/>
        </w:rPr>
        <w:t>POR EXPEDICIÓN DE LICENCIAS O PERMISOS PARA EL ESTABLECIMIENTO DE ANUNCIOS</w:t>
      </w:r>
    </w:p>
    <w:p w14:paraId="3A0CA28A" w14:textId="77777777" w:rsidR="00EB37CF" w:rsidRDefault="003C56AC">
      <w:pPr>
        <w:spacing w:line="435" w:lineRule="atLeast"/>
        <w:jc w:val="both"/>
        <w:divId w:val="514810835"/>
        <w:rPr>
          <w:rFonts w:ascii="Arial" w:eastAsia="Times New Roman" w:hAnsi="Arial" w:cs="Arial"/>
          <w:i/>
          <w:sz w:val="18"/>
          <w:szCs w:val="18"/>
        </w:rPr>
      </w:pPr>
      <w:r>
        <w:rPr>
          <w:rStyle w:val="Textoennegrita"/>
          <w:rFonts w:ascii="Arial" w:eastAsia="Times New Roman" w:hAnsi="Arial" w:cs="Arial"/>
          <w:i/>
          <w:sz w:val="18"/>
          <w:szCs w:val="18"/>
        </w:rPr>
        <w:t>Artículo 30</w:t>
      </w:r>
      <w:r>
        <w:rPr>
          <w:rFonts w:ascii="Arial" w:eastAsia="Times New Roman" w:hAnsi="Arial" w:cs="Arial"/>
          <w:i/>
          <w:sz w:val="18"/>
          <w:szCs w:val="18"/>
        </w:rPr>
        <w:t>. Los derechos por expedición de licencias o permisos para el establecimiento de anuncios se causarán y liquidarán conforme a la siguiente:</w:t>
      </w:r>
    </w:p>
    <w:p w14:paraId="11C4577C" w14:textId="77777777" w:rsidR="00EB37CF" w:rsidRDefault="003C56AC">
      <w:pPr>
        <w:pStyle w:val="NormalWeb"/>
        <w:spacing w:line="435" w:lineRule="atLeast"/>
        <w:jc w:val="both"/>
        <w:divId w:val="514810835"/>
        <w:rPr>
          <w:i/>
          <w:sz w:val="18"/>
          <w:szCs w:val="18"/>
        </w:rPr>
      </w:pPr>
      <w:r>
        <w:rPr>
          <w:b/>
          <w:bCs/>
          <w:i/>
          <w:sz w:val="18"/>
          <w:szCs w:val="18"/>
        </w:rPr>
        <w:t> 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736"/>
        <w:gridCol w:w="2432"/>
        <w:gridCol w:w="1981"/>
        <w:gridCol w:w="891"/>
      </w:tblGrid>
      <w:tr w:rsidR="00EB37CF" w14:paraId="406EED9F"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5CF13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Permiso anual para la colocación de anuncios o carteles de pared y adosados al piso o muro, por metro cuadrado: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F65A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CD114"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DB25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49F2281B"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9ED3E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57C9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Adosados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9CE5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D30B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$609.60</w:t>
            </w:r>
          </w:p>
        </w:tc>
      </w:tr>
      <w:tr w:rsidR="00EB37CF" w14:paraId="0F23C204"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F96EFE"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408A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Autosoportados y espectaculares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CA43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5B37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$88.05</w:t>
            </w:r>
          </w:p>
        </w:tc>
      </w:tr>
      <w:tr w:rsidR="00EB37CF" w14:paraId="04E6551B"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D6D3B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5F40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Pinta de bardas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F2F0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CA0E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$81.29</w:t>
            </w:r>
          </w:p>
        </w:tc>
      </w:tr>
      <w:tr w:rsidR="00EB37CF" w14:paraId="12A65C2F"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5B985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Permiso anual para la colocación de anuncios de pared, adosados al piso o muro por pieza: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02FE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A72C9"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22F8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118AFD2B"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2B409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94ED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Toldos y carpas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3AA6F"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E540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$861.87</w:t>
            </w:r>
          </w:p>
        </w:tc>
      </w:tr>
      <w:tr w:rsidR="00EB37CF" w14:paraId="77C94751"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1F25E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EBDA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Bancas y cobertizos publicitarios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D9CB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2AAA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$124.59</w:t>
            </w:r>
          </w:p>
        </w:tc>
      </w:tr>
      <w:tr w:rsidR="00EB37CF" w14:paraId="10298851"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C1E44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Permiso bimestral por la colocación de cada anuncio o cartel en vehículos de servicio público urbano y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FBA1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29152"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DBA8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$133.17</w:t>
            </w:r>
          </w:p>
        </w:tc>
      </w:tr>
      <w:tr w:rsidR="00EB37CF" w14:paraId="571ACA67"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5F328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IV. Permiso por día para la difusión fonética de publicidad a través de medios electrónicos en la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2AAE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43B4A"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33CA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2A17580D"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D3B54D"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F0EC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6F741"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8685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$44.35</w:t>
            </w:r>
          </w:p>
        </w:tc>
      </w:tr>
      <w:tr w:rsidR="00EB37CF" w14:paraId="6C1082D3"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99B60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8F31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Móvil: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1F32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9CB1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0AED00FB"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77BA3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F7047"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3124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1. En vehículos de motor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140B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$109.85</w:t>
            </w:r>
          </w:p>
        </w:tc>
      </w:tr>
      <w:tr w:rsidR="00EB37CF" w14:paraId="409E73D7"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B55C1"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5AC47"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EC72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2. En cualquier otro medio móvil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A24B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$10.96</w:t>
            </w:r>
          </w:p>
        </w:tc>
      </w:tr>
      <w:tr w:rsidR="00EB37CF" w14:paraId="0036DEB6"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CEDB4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 Permiso por la colocación de cada anuncio móvil, temporal o inflable: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EA99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C5F7E" w14:textId="77777777" w:rsidR="00EB37CF" w:rsidRDefault="00EB37CF">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83E9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1C82CF53"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0A9F4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DDC6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Mampara en la vía pública, por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D7A0A"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FBFE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$21.96</w:t>
            </w:r>
          </w:p>
        </w:tc>
      </w:tr>
      <w:tr w:rsidR="00EB37CF" w14:paraId="27EB013B"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58700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EA45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Tijera por 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2A73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5E97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$65.91</w:t>
            </w:r>
          </w:p>
        </w:tc>
      </w:tr>
      <w:tr w:rsidR="00EB37CF" w14:paraId="306AFE74"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9AFD5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5C25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Comercios ambulantes, por 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CF48C"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E652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$109.85</w:t>
            </w:r>
          </w:p>
        </w:tc>
      </w:tr>
      <w:tr w:rsidR="00EB37CF" w14:paraId="52CB1927"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B082F5"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CAA2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 Mantas, por 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94A8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CF04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$65.90</w:t>
            </w:r>
          </w:p>
        </w:tc>
      </w:tr>
      <w:tr w:rsidR="00EB37CF" w14:paraId="55D6B6DF" w14:textId="77777777">
        <w:trPr>
          <w:divId w:val="6867100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90D7F1"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90C2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e) Inflables, por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4C2B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F7C7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$87.93</w:t>
            </w:r>
          </w:p>
        </w:tc>
      </w:tr>
    </w:tbl>
    <w:p w14:paraId="29327A74" w14:textId="77777777" w:rsidR="00EB37CF" w:rsidRDefault="003C56AC">
      <w:pPr>
        <w:pStyle w:val="NormalWeb"/>
        <w:spacing w:line="435" w:lineRule="atLeast"/>
        <w:jc w:val="both"/>
        <w:divId w:val="514810835"/>
        <w:rPr>
          <w:i/>
          <w:sz w:val="18"/>
          <w:szCs w:val="18"/>
        </w:rPr>
      </w:pPr>
      <w:r>
        <w:rPr>
          <w:i/>
          <w:sz w:val="18"/>
          <w:szCs w:val="18"/>
        </w:rPr>
        <w:t>El otorgamiento del permiso incluye trabajos de supervisión y revisión del proyecto de ubicación y estructura del anuncio.</w:t>
      </w:r>
    </w:p>
    <w:p w14:paraId="10908E22" w14:textId="77777777" w:rsidR="00EB37CF" w:rsidRDefault="003C56AC">
      <w:pPr>
        <w:spacing w:line="435" w:lineRule="atLeast"/>
        <w:jc w:val="center"/>
        <w:divId w:val="793866798"/>
        <w:rPr>
          <w:rFonts w:ascii="Arial" w:eastAsia="Times New Roman" w:hAnsi="Arial" w:cs="Arial"/>
          <w:i/>
          <w:sz w:val="22"/>
          <w:szCs w:val="22"/>
        </w:rPr>
      </w:pPr>
      <w:r>
        <w:rPr>
          <w:rStyle w:val="Textoennegrita"/>
          <w:rFonts w:ascii="Arial" w:eastAsia="Times New Roman" w:hAnsi="Arial" w:cs="Arial"/>
          <w:i/>
          <w:sz w:val="22"/>
          <w:szCs w:val="22"/>
        </w:rPr>
        <w:t>SECCIÓN DECIMOSEXTA</w:t>
      </w:r>
      <w:r>
        <w:rPr>
          <w:rFonts w:ascii="Arial" w:eastAsia="Times New Roman" w:hAnsi="Arial" w:cs="Arial"/>
          <w:b/>
          <w:bCs/>
          <w:i/>
          <w:sz w:val="22"/>
          <w:szCs w:val="22"/>
        </w:rPr>
        <w:br/>
      </w:r>
      <w:r>
        <w:rPr>
          <w:rStyle w:val="Textoennegrita"/>
          <w:rFonts w:ascii="Arial" w:eastAsia="Times New Roman" w:hAnsi="Arial" w:cs="Arial"/>
          <w:i/>
          <w:sz w:val="22"/>
          <w:szCs w:val="22"/>
        </w:rPr>
        <w:t>POR SERVICIOS EN MATERIA AMBIENTAL</w:t>
      </w:r>
    </w:p>
    <w:p w14:paraId="14A9679A" w14:textId="77777777" w:rsidR="00EB37CF" w:rsidRDefault="003C56AC">
      <w:pPr>
        <w:spacing w:line="435" w:lineRule="atLeast"/>
        <w:jc w:val="both"/>
        <w:divId w:val="1796287428"/>
        <w:rPr>
          <w:rFonts w:ascii="Arial" w:eastAsia="Times New Roman" w:hAnsi="Arial" w:cs="Arial"/>
          <w:i/>
          <w:sz w:val="18"/>
          <w:szCs w:val="18"/>
        </w:rPr>
      </w:pPr>
      <w:r>
        <w:rPr>
          <w:rStyle w:val="Textoennegrita"/>
          <w:rFonts w:ascii="Arial" w:eastAsia="Times New Roman" w:hAnsi="Arial" w:cs="Arial"/>
          <w:i/>
          <w:sz w:val="18"/>
          <w:szCs w:val="18"/>
        </w:rPr>
        <w:t>Artículo 31</w:t>
      </w:r>
      <w:r>
        <w:rPr>
          <w:rFonts w:ascii="Arial" w:eastAsia="Times New Roman" w:hAnsi="Arial" w:cs="Arial"/>
          <w:i/>
          <w:sz w:val="18"/>
          <w:szCs w:val="18"/>
        </w:rPr>
        <w:t>. Los derechos por la prestación de servicios en materia ambiental se causarán y liquidarán conforme a la siguiente:</w:t>
      </w:r>
    </w:p>
    <w:p w14:paraId="41F829BB" w14:textId="77777777" w:rsidR="00EB37CF" w:rsidRDefault="003C56AC">
      <w:pPr>
        <w:pStyle w:val="NormalWeb"/>
        <w:spacing w:line="435" w:lineRule="atLeast"/>
        <w:jc w:val="both"/>
        <w:divId w:val="1796287428"/>
        <w:rPr>
          <w:i/>
          <w:sz w:val="18"/>
          <w:szCs w:val="18"/>
        </w:rPr>
      </w:pPr>
      <w:r>
        <w:rPr>
          <w:i/>
          <w:sz w:val="18"/>
          <w:szCs w:val="18"/>
        </w:rPr>
        <w:t> </w:t>
      </w:r>
      <w:r>
        <w:rPr>
          <w:b/>
          <w:bCs/>
          <w:i/>
          <w:sz w:val="18"/>
          <w:szCs w:val="18"/>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813"/>
        <w:gridCol w:w="1491"/>
        <w:gridCol w:w="1041"/>
      </w:tblGrid>
      <w:tr w:rsidR="00EB37CF" w14:paraId="7ADD5610" w14:textId="77777777">
        <w:trPr>
          <w:divId w:val="12040525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65B9E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Por expedición de dictamen y evaluación del estudio del riesgo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9E45B"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A403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$6,923.86</w:t>
            </w:r>
          </w:p>
        </w:tc>
      </w:tr>
      <w:tr w:rsidR="00EB37CF" w14:paraId="43AE4D94" w14:textId="77777777">
        <w:trPr>
          <w:divId w:val="12040525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3BA1D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Aval técnico por año, para inspecciones de verificación a empresas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CA307"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708E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$344.50</w:t>
            </w:r>
          </w:p>
        </w:tc>
      </w:tr>
      <w:tr w:rsidR="00EB37CF" w14:paraId="59D4C76C" w14:textId="77777777">
        <w:trPr>
          <w:divId w:val="12040525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E30CA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Licencia anual de fuentes fijas por emisiones atmosféricas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9D72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00DF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$1,154.39</w:t>
            </w:r>
          </w:p>
        </w:tc>
      </w:tr>
      <w:tr w:rsidR="00EB37CF" w14:paraId="2C5C7E7B" w14:textId="77777777">
        <w:trPr>
          <w:divId w:val="12040525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F35C6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IV. Licencia anual para explotación de bancos de material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C403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880A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$3,001.20</w:t>
            </w:r>
          </w:p>
        </w:tc>
      </w:tr>
      <w:tr w:rsidR="00EB37CF" w14:paraId="5F26CA4C" w14:textId="77777777">
        <w:trPr>
          <w:divId w:val="12040525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6CF92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 Autorización para la disposición de residuos no peligrosos: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FC136"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3FF5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6A5637F6" w14:textId="77777777">
        <w:trPr>
          <w:divId w:val="12040525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2BB9D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4A2E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Eventual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B3ED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$301.93</w:t>
            </w:r>
          </w:p>
        </w:tc>
      </w:tr>
      <w:tr w:rsidR="00EB37CF" w14:paraId="44930996" w14:textId="77777777">
        <w:trPr>
          <w:divId w:val="12040525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ADB642"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5A5F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Empresas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BEF9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$603.84</w:t>
            </w:r>
          </w:p>
        </w:tc>
      </w:tr>
      <w:tr w:rsidR="00EB37CF" w14:paraId="16FCA09B" w14:textId="77777777">
        <w:trPr>
          <w:divId w:val="12040525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E38CE4"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0F905"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c) Recolectores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E07C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$402.57</w:t>
            </w:r>
          </w:p>
        </w:tc>
      </w:tr>
      <w:tr w:rsidR="00EB37CF" w14:paraId="6DE13B4A" w14:textId="77777777">
        <w:trPr>
          <w:divId w:val="120405256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AA08F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 Dictamen de permiso de tala de árboles, por árbol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7B1F8" w14:textId="77777777" w:rsidR="00EB37CF" w:rsidRDefault="00EB37CF">
            <w:pPr>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34BD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$201.27</w:t>
            </w:r>
          </w:p>
        </w:tc>
      </w:tr>
    </w:tbl>
    <w:p w14:paraId="74AC6AF5" w14:textId="77777777" w:rsidR="00EB37CF" w:rsidRDefault="00EB37CF">
      <w:pPr>
        <w:spacing w:line="435" w:lineRule="atLeast"/>
        <w:jc w:val="both"/>
        <w:divId w:val="1796287428"/>
        <w:rPr>
          <w:rFonts w:ascii="Arial" w:eastAsia="Times New Roman" w:hAnsi="Arial" w:cs="Arial"/>
          <w:i/>
          <w:sz w:val="18"/>
          <w:szCs w:val="18"/>
        </w:rPr>
      </w:pPr>
    </w:p>
    <w:p w14:paraId="15903A8F" w14:textId="77777777" w:rsidR="00EB37CF" w:rsidRDefault="003C56AC">
      <w:pPr>
        <w:spacing w:line="435" w:lineRule="atLeast"/>
        <w:jc w:val="center"/>
        <w:divId w:val="638076435"/>
        <w:rPr>
          <w:rFonts w:ascii="Arial" w:eastAsia="Times New Roman" w:hAnsi="Arial" w:cs="Arial"/>
          <w:i/>
          <w:sz w:val="22"/>
          <w:szCs w:val="22"/>
        </w:rPr>
      </w:pPr>
      <w:r>
        <w:rPr>
          <w:rStyle w:val="Textoennegrita"/>
          <w:rFonts w:ascii="Arial" w:eastAsia="Times New Roman" w:hAnsi="Arial" w:cs="Arial"/>
          <w:i/>
          <w:sz w:val="22"/>
          <w:szCs w:val="22"/>
        </w:rPr>
        <w:t>SECCIÓN DECIMOSÉPTIMA</w:t>
      </w:r>
    </w:p>
    <w:p w14:paraId="592335AC" w14:textId="77777777" w:rsidR="00EB37CF" w:rsidRDefault="003C56AC">
      <w:pPr>
        <w:spacing w:line="435" w:lineRule="atLeast"/>
        <w:jc w:val="center"/>
        <w:divId w:val="638076435"/>
        <w:rPr>
          <w:rFonts w:ascii="Arial" w:eastAsia="Times New Roman" w:hAnsi="Arial" w:cs="Arial"/>
          <w:i/>
          <w:sz w:val="22"/>
          <w:szCs w:val="22"/>
        </w:rPr>
      </w:pPr>
      <w:r>
        <w:rPr>
          <w:rStyle w:val="Textoennegrita"/>
          <w:rFonts w:ascii="Arial" w:eastAsia="Times New Roman" w:hAnsi="Arial" w:cs="Arial"/>
          <w:i/>
          <w:sz w:val="22"/>
          <w:szCs w:val="22"/>
        </w:rPr>
        <w:t>POR EXPEDICIÓN DE CERTIFICADOS, CERTIFICACIONES, CONSTANCIAS Y CARTAS</w:t>
      </w:r>
    </w:p>
    <w:p w14:paraId="36CEEA64" w14:textId="77777777" w:rsidR="00EB37CF" w:rsidRDefault="003C56AC">
      <w:pPr>
        <w:pStyle w:val="NormalWeb"/>
        <w:spacing w:line="435" w:lineRule="atLeast"/>
        <w:jc w:val="both"/>
        <w:divId w:val="1025909430"/>
        <w:rPr>
          <w:i/>
          <w:sz w:val="18"/>
          <w:szCs w:val="18"/>
        </w:rPr>
      </w:pPr>
      <w:r>
        <w:rPr>
          <w:rStyle w:val="Textoennegrita"/>
          <w:i/>
          <w:sz w:val="18"/>
          <w:szCs w:val="18"/>
        </w:rPr>
        <w:t>Artículo 32</w:t>
      </w:r>
      <w:r>
        <w:rPr>
          <w:i/>
          <w:sz w:val="18"/>
          <w:szCs w:val="18"/>
        </w:rPr>
        <w:t>. Los derechos por expedición de certificados, certificaciones, constancias y cartas se causarán y liquidarán conforme a la siguiente:</w:t>
      </w:r>
    </w:p>
    <w:p w14:paraId="3B02CF2D" w14:textId="77777777" w:rsidR="00EB37CF" w:rsidRDefault="003C56AC">
      <w:pPr>
        <w:pStyle w:val="NormalWeb"/>
        <w:spacing w:line="435" w:lineRule="atLeast"/>
        <w:jc w:val="both"/>
        <w:divId w:val="1025909430"/>
        <w:rPr>
          <w:i/>
          <w:sz w:val="18"/>
          <w:szCs w:val="18"/>
        </w:rPr>
      </w:pPr>
      <w:r>
        <w:rPr>
          <w:i/>
          <w:sz w:val="18"/>
          <w:szCs w:val="18"/>
        </w:rPr>
        <w:t> </w:t>
      </w:r>
      <w:r>
        <w:rPr>
          <w:b/>
          <w:bCs/>
          <w:i/>
          <w:sz w:val="18"/>
          <w:szCs w:val="18"/>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0149"/>
        <w:gridCol w:w="891"/>
      </w:tblGrid>
      <w:tr w:rsidR="00EB37CF" w14:paraId="59C8742F" w14:textId="77777777">
        <w:trPr>
          <w:divId w:val="16293872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D2CAC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 Certificados de valor fiscal de la propiedad raíz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B62C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$57.09</w:t>
            </w:r>
          </w:p>
        </w:tc>
      </w:tr>
      <w:tr w:rsidR="00EB37CF" w14:paraId="22A65231" w14:textId="77777777">
        <w:trPr>
          <w:divId w:val="16293872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1E026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 Certificados de estado de cuenta o no adeudo, por concepto de impuestos, derechos y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EB5E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$123.87</w:t>
            </w:r>
          </w:p>
        </w:tc>
      </w:tr>
      <w:tr w:rsidR="00EB37CF" w14:paraId="49940ADF" w14:textId="77777777">
        <w:trPr>
          <w:divId w:val="16293872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ABD67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III. Certificaciones que expida el Secretario del Ayuntamiento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FD46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$59.38</w:t>
            </w:r>
          </w:p>
        </w:tc>
      </w:tr>
      <w:tr w:rsidR="00EB37CF" w14:paraId="7DB6BA3C" w14:textId="77777777">
        <w:trPr>
          <w:divId w:val="16293872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71E13B"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IV. Cartas de origen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A749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$59.38</w:t>
            </w:r>
          </w:p>
        </w:tc>
      </w:tr>
      <w:tr w:rsidR="00EB37CF" w14:paraId="1B900AB7" w14:textId="77777777">
        <w:trPr>
          <w:divId w:val="16293872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138EA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 Constancias que expidan otras dependencias o entidades de la administración pública municipal, distintas a las expresamente contempladas en la presente Ley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4641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$57.09</w:t>
            </w:r>
          </w:p>
        </w:tc>
      </w:tr>
      <w:tr w:rsidR="00EB37CF" w14:paraId="0AA86836" w14:textId="77777777">
        <w:trPr>
          <w:divId w:val="16293872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F7D1D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VI. Por la expedición de copias certificadas de las fojas en poder del juzgado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A0A4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 </w:t>
            </w:r>
          </w:p>
        </w:tc>
      </w:tr>
      <w:tr w:rsidR="00EB37CF" w14:paraId="4CF87977" w14:textId="77777777">
        <w:trPr>
          <w:divId w:val="16293872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B2981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Por la primera foja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268B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$2.66</w:t>
            </w:r>
          </w:p>
        </w:tc>
      </w:tr>
      <w:tr w:rsidR="00EB37CF" w14:paraId="3413953C" w14:textId="77777777">
        <w:trPr>
          <w:divId w:val="162938721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58B88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b) Por foja adicional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BD4E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$1.66</w:t>
            </w:r>
          </w:p>
        </w:tc>
      </w:tr>
    </w:tbl>
    <w:p w14:paraId="6E50E72D" w14:textId="77777777" w:rsidR="00EB37CF" w:rsidRDefault="00EB37CF">
      <w:pPr>
        <w:spacing w:line="435" w:lineRule="atLeast"/>
        <w:jc w:val="both"/>
        <w:divId w:val="1025909430"/>
        <w:rPr>
          <w:rFonts w:ascii="Arial" w:eastAsia="Times New Roman" w:hAnsi="Arial" w:cs="Arial"/>
          <w:i/>
          <w:sz w:val="18"/>
          <w:szCs w:val="18"/>
        </w:rPr>
      </w:pPr>
    </w:p>
    <w:p w14:paraId="0D7EBB68" w14:textId="77777777" w:rsidR="00EB37CF" w:rsidRDefault="003C56AC">
      <w:pPr>
        <w:spacing w:line="435" w:lineRule="atLeast"/>
        <w:jc w:val="center"/>
        <w:divId w:val="1594826321"/>
        <w:rPr>
          <w:rFonts w:ascii="Arial" w:eastAsia="Times New Roman" w:hAnsi="Arial" w:cs="Arial"/>
          <w:i/>
          <w:sz w:val="22"/>
          <w:szCs w:val="22"/>
        </w:rPr>
      </w:pPr>
      <w:r>
        <w:rPr>
          <w:rFonts w:ascii="Arial" w:eastAsia="Times New Roman" w:hAnsi="Arial" w:cs="Arial"/>
          <w:b/>
          <w:bCs/>
          <w:i/>
          <w:sz w:val="22"/>
          <w:szCs w:val="22"/>
        </w:rPr>
        <w:t>CAPÍTULO QUINTO</w:t>
      </w:r>
      <w:r>
        <w:rPr>
          <w:rFonts w:ascii="Arial" w:eastAsia="Times New Roman" w:hAnsi="Arial" w:cs="Arial"/>
          <w:b/>
          <w:bCs/>
          <w:i/>
          <w:sz w:val="22"/>
          <w:szCs w:val="22"/>
        </w:rPr>
        <w:br/>
        <w:t xml:space="preserve">DE LAS CONTRIBUCIONES DE MEJORA </w:t>
      </w:r>
    </w:p>
    <w:p w14:paraId="51E84F69" w14:textId="77777777" w:rsidR="00EB37CF" w:rsidRDefault="003C56AC">
      <w:pPr>
        <w:spacing w:line="435" w:lineRule="atLeast"/>
        <w:jc w:val="center"/>
        <w:divId w:val="1117137263"/>
        <w:rPr>
          <w:rFonts w:ascii="Arial" w:eastAsia="Times New Roman" w:hAnsi="Arial" w:cs="Arial"/>
          <w:i/>
          <w:sz w:val="22"/>
          <w:szCs w:val="22"/>
        </w:rPr>
      </w:pPr>
      <w:r>
        <w:rPr>
          <w:rStyle w:val="Textoennegrita"/>
          <w:rFonts w:ascii="Arial" w:eastAsia="Times New Roman" w:hAnsi="Arial" w:cs="Arial"/>
          <w:i/>
          <w:sz w:val="22"/>
          <w:szCs w:val="22"/>
        </w:rPr>
        <w:t>SECCIÓN ÚNICA</w:t>
      </w:r>
      <w:r>
        <w:rPr>
          <w:rFonts w:ascii="Arial" w:eastAsia="Times New Roman" w:hAnsi="Arial" w:cs="Arial"/>
          <w:b/>
          <w:bCs/>
          <w:i/>
          <w:sz w:val="22"/>
          <w:szCs w:val="22"/>
        </w:rPr>
        <w:br/>
      </w:r>
      <w:r>
        <w:rPr>
          <w:rStyle w:val="Textoennegrita"/>
          <w:rFonts w:ascii="Arial" w:eastAsia="Times New Roman" w:hAnsi="Arial" w:cs="Arial"/>
          <w:i/>
          <w:sz w:val="22"/>
          <w:szCs w:val="22"/>
        </w:rPr>
        <w:t>POR EJECUCIÓN DE OBRAS PÚBLICAS</w:t>
      </w:r>
    </w:p>
    <w:p w14:paraId="583B45B0" w14:textId="77777777" w:rsidR="00EB37CF" w:rsidRDefault="003C56AC">
      <w:pPr>
        <w:pStyle w:val="NormalWeb"/>
        <w:spacing w:line="435" w:lineRule="atLeast"/>
        <w:jc w:val="both"/>
        <w:divId w:val="1594826321"/>
        <w:rPr>
          <w:rFonts w:eastAsia="Times New Roman"/>
          <w:i/>
        </w:rPr>
      </w:pPr>
      <w:r>
        <w:rPr>
          <w:rStyle w:val="Textoennegrita"/>
          <w:i/>
          <w:sz w:val="18"/>
          <w:szCs w:val="18"/>
        </w:rPr>
        <w:t>Artículo 33</w:t>
      </w:r>
      <w:r>
        <w:rPr>
          <w:i/>
          <w:sz w:val="18"/>
          <w:szCs w:val="18"/>
        </w:rPr>
        <w:t>. </w:t>
      </w:r>
      <w:r>
        <w:rPr>
          <w:b/>
          <w:bCs/>
          <w:i/>
          <w:sz w:val="18"/>
          <w:szCs w:val="18"/>
        </w:rPr>
        <w:t> </w:t>
      </w:r>
      <w:r>
        <w:rPr>
          <w:i/>
          <w:sz w:val="18"/>
          <w:szCs w:val="18"/>
        </w:rPr>
        <w:t>La contribución por ejecución de obras públicas se causará y liquidará en los términos de la Ley de Hacienda para los Municipios del Estado de Guanajuato.</w:t>
      </w:r>
    </w:p>
    <w:p w14:paraId="74ED42E8" w14:textId="77777777" w:rsidR="00EB37CF" w:rsidRDefault="003C56AC">
      <w:pPr>
        <w:spacing w:line="435" w:lineRule="atLeast"/>
        <w:jc w:val="center"/>
        <w:divId w:val="1594826321"/>
        <w:rPr>
          <w:rFonts w:ascii="Arial" w:eastAsia="Times New Roman" w:hAnsi="Arial" w:cs="Arial"/>
          <w:i/>
          <w:sz w:val="22"/>
          <w:szCs w:val="22"/>
        </w:rPr>
      </w:pPr>
      <w:r>
        <w:rPr>
          <w:rFonts w:ascii="Arial" w:eastAsia="Times New Roman" w:hAnsi="Arial" w:cs="Arial"/>
          <w:b/>
          <w:bCs/>
          <w:i/>
          <w:sz w:val="22"/>
          <w:szCs w:val="22"/>
        </w:rPr>
        <w:t>CAPÍTULO SEXTO</w:t>
      </w:r>
      <w:r>
        <w:rPr>
          <w:rFonts w:ascii="Arial" w:eastAsia="Times New Roman" w:hAnsi="Arial" w:cs="Arial"/>
          <w:b/>
          <w:bCs/>
          <w:i/>
          <w:sz w:val="22"/>
          <w:szCs w:val="22"/>
        </w:rPr>
        <w:br/>
        <w:t xml:space="preserve">DE LOS PRODUCTOS </w:t>
      </w:r>
    </w:p>
    <w:p w14:paraId="4D2CB38B" w14:textId="77777777" w:rsidR="00EB37CF" w:rsidRDefault="003C56AC">
      <w:pPr>
        <w:spacing w:line="435" w:lineRule="atLeast"/>
        <w:jc w:val="both"/>
        <w:divId w:val="195700356"/>
        <w:rPr>
          <w:rFonts w:ascii="Arial" w:eastAsia="Times New Roman" w:hAnsi="Arial" w:cs="Arial"/>
          <w:i/>
          <w:sz w:val="18"/>
          <w:szCs w:val="18"/>
        </w:rPr>
      </w:pPr>
      <w:r>
        <w:rPr>
          <w:rStyle w:val="Textoennegrita"/>
          <w:rFonts w:ascii="Arial" w:eastAsia="Times New Roman" w:hAnsi="Arial" w:cs="Arial"/>
          <w:i/>
          <w:sz w:val="18"/>
          <w:szCs w:val="18"/>
        </w:rPr>
        <w:t>Artículo 34</w:t>
      </w:r>
      <w:r>
        <w:rPr>
          <w:rFonts w:ascii="Arial" w:eastAsia="Times New Roman" w:hAnsi="Arial" w:cs="Arial"/>
          <w:i/>
          <w:sz w:val="18"/>
          <w:szCs w:val="18"/>
        </w:rPr>
        <w:t>. </w:t>
      </w:r>
      <w:r>
        <w:rPr>
          <w:rFonts w:ascii="Arial" w:eastAsia="Times New Roman" w:hAnsi="Arial" w:cs="Arial"/>
          <w:b/>
          <w:bCs/>
          <w:i/>
          <w:sz w:val="18"/>
          <w:szCs w:val="18"/>
        </w:rPr>
        <w:t> </w:t>
      </w:r>
      <w:r>
        <w:rPr>
          <w:rFonts w:ascii="Arial" w:eastAsia="Times New Roman" w:hAnsi="Arial" w:cs="Arial"/>
          <w:i/>
          <w:sz w:val="18"/>
          <w:szCs w:val="18"/>
        </w:rPr>
        <w:t>Los productos que tiene derecho a percibir el municipio se regularán por los contratos o convenios que se celebren, y su importe deberá enterarse en los plazos, términos y condiciones que en los mismos se establezca y de acuerdo a lo señalado en la Ley de Hacienda para los Municipios del Estado de Guanajuato.</w:t>
      </w:r>
    </w:p>
    <w:p w14:paraId="46F0BFAD" w14:textId="77777777" w:rsidR="00EB37CF" w:rsidRDefault="00EB37CF">
      <w:pPr>
        <w:spacing w:line="435" w:lineRule="atLeast"/>
        <w:jc w:val="center"/>
        <w:divId w:val="1594826321"/>
        <w:rPr>
          <w:rFonts w:ascii="Arial" w:eastAsia="Times New Roman" w:hAnsi="Arial" w:cs="Arial"/>
          <w:b/>
          <w:bCs/>
          <w:i/>
          <w:sz w:val="22"/>
          <w:szCs w:val="22"/>
        </w:rPr>
      </w:pPr>
    </w:p>
    <w:p w14:paraId="1CF62412" w14:textId="77777777" w:rsidR="00EB37CF" w:rsidRDefault="003C56AC">
      <w:pPr>
        <w:spacing w:line="435" w:lineRule="atLeast"/>
        <w:jc w:val="center"/>
        <w:divId w:val="1594826321"/>
        <w:rPr>
          <w:rFonts w:ascii="Arial" w:eastAsia="Times New Roman" w:hAnsi="Arial" w:cs="Arial"/>
          <w:i/>
          <w:sz w:val="22"/>
          <w:szCs w:val="22"/>
        </w:rPr>
      </w:pPr>
      <w:r>
        <w:rPr>
          <w:rFonts w:ascii="Arial" w:eastAsia="Times New Roman" w:hAnsi="Arial" w:cs="Arial"/>
          <w:b/>
          <w:bCs/>
          <w:i/>
          <w:sz w:val="22"/>
          <w:szCs w:val="22"/>
        </w:rPr>
        <w:t>CAPÍTULO SÉPTIMO</w:t>
      </w:r>
      <w:r>
        <w:rPr>
          <w:rFonts w:ascii="Arial" w:eastAsia="Times New Roman" w:hAnsi="Arial" w:cs="Arial"/>
          <w:b/>
          <w:bCs/>
          <w:i/>
          <w:sz w:val="22"/>
          <w:szCs w:val="22"/>
        </w:rPr>
        <w:br/>
        <w:t xml:space="preserve">DE LOS APROVECHAMIENTOS </w:t>
      </w:r>
    </w:p>
    <w:p w14:paraId="29D2804F" w14:textId="77777777" w:rsidR="00EB37CF" w:rsidRDefault="003C56AC">
      <w:pPr>
        <w:spacing w:line="435" w:lineRule="atLeast"/>
        <w:jc w:val="both"/>
        <w:divId w:val="875509586"/>
        <w:rPr>
          <w:rFonts w:ascii="Arial" w:eastAsia="Times New Roman" w:hAnsi="Arial" w:cs="Arial"/>
          <w:i/>
          <w:sz w:val="18"/>
          <w:szCs w:val="18"/>
        </w:rPr>
      </w:pPr>
      <w:r>
        <w:rPr>
          <w:rStyle w:val="Textoennegrita"/>
          <w:rFonts w:ascii="Arial" w:eastAsia="Times New Roman" w:hAnsi="Arial" w:cs="Arial"/>
          <w:i/>
          <w:sz w:val="18"/>
          <w:szCs w:val="18"/>
        </w:rPr>
        <w:t>Artículo 35</w:t>
      </w:r>
      <w:r>
        <w:rPr>
          <w:rFonts w:ascii="Arial" w:eastAsia="Times New Roman" w:hAnsi="Arial" w:cs="Arial"/>
          <w:i/>
          <w:sz w:val="18"/>
          <w:szCs w:val="18"/>
        </w:rPr>
        <w:t>. Los aprovechamientos que percibirá el municipio serán los contemplados en la Ley de Hacienda para los Municipios del Estado de Guanajuato, así como aquéllos que se obtengan de los fondos de aportación federal.</w:t>
      </w:r>
    </w:p>
    <w:p w14:paraId="0B913244" w14:textId="77777777" w:rsidR="00EB37CF" w:rsidRDefault="00EB37CF">
      <w:pPr>
        <w:spacing w:after="240" w:line="435" w:lineRule="atLeast"/>
        <w:jc w:val="both"/>
        <w:divId w:val="1594826321"/>
        <w:rPr>
          <w:rFonts w:ascii="Arial" w:eastAsia="Times New Roman" w:hAnsi="Arial" w:cs="Arial"/>
          <w:i/>
          <w:sz w:val="18"/>
          <w:szCs w:val="18"/>
        </w:rPr>
      </w:pPr>
    </w:p>
    <w:p w14:paraId="5C420CD4" w14:textId="77777777" w:rsidR="00EB37CF" w:rsidRDefault="003C56AC">
      <w:pPr>
        <w:spacing w:line="435" w:lineRule="atLeast"/>
        <w:jc w:val="both"/>
        <w:divId w:val="1443307676"/>
        <w:rPr>
          <w:rFonts w:ascii="Arial" w:eastAsia="Times New Roman" w:hAnsi="Arial" w:cs="Arial"/>
          <w:i/>
          <w:sz w:val="18"/>
          <w:szCs w:val="18"/>
        </w:rPr>
      </w:pPr>
      <w:r>
        <w:rPr>
          <w:rStyle w:val="Textoennegrita"/>
          <w:rFonts w:ascii="Arial" w:eastAsia="Times New Roman" w:hAnsi="Arial" w:cs="Arial"/>
          <w:i/>
          <w:sz w:val="18"/>
          <w:szCs w:val="18"/>
        </w:rPr>
        <w:t>Artículo 36</w:t>
      </w:r>
      <w:r>
        <w:rPr>
          <w:rFonts w:ascii="Arial" w:eastAsia="Times New Roman" w:hAnsi="Arial" w:cs="Arial"/>
          <w:i/>
          <w:sz w:val="18"/>
          <w:szCs w:val="18"/>
        </w:rPr>
        <w:t>. Cuando no se pague un crédito fiscal en la fecha o dentro del plazo señalado en las disposiciones respectivas, se cobrarán recargos a la tasa del 3% mensual.</w:t>
      </w:r>
    </w:p>
    <w:p w14:paraId="6CF30EB5" w14:textId="77777777" w:rsidR="00EB37CF" w:rsidRDefault="003C56AC">
      <w:pPr>
        <w:pStyle w:val="NormalWeb"/>
        <w:spacing w:line="435" w:lineRule="atLeast"/>
        <w:jc w:val="both"/>
        <w:divId w:val="1443307676"/>
        <w:rPr>
          <w:i/>
          <w:sz w:val="18"/>
          <w:szCs w:val="18"/>
        </w:rPr>
      </w:pPr>
      <w:r>
        <w:rPr>
          <w:i/>
          <w:sz w:val="18"/>
          <w:szCs w:val="18"/>
        </w:rPr>
        <w:t> Los recargos se causarán por cada mes o fracción que transcurra a partir de la fecha de la exigibilidad, hasta que se efectúe el pago, hasta por 5 años y se calcularán sobre el total del crédito fiscal, excluyendo los propios recargos, la indemnización a que se refiere el Artículo 46 de la Ley de Hacienda para los Municipios del Estado de Guanajuato, los gastos de ejecución y las multas por infracciones a las leyes fiscales.</w:t>
      </w:r>
    </w:p>
    <w:p w14:paraId="438832F6" w14:textId="77777777" w:rsidR="00EB37CF" w:rsidRDefault="003C56AC">
      <w:pPr>
        <w:pStyle w:val="NormalWeb"/>
        <w:spacing w:line="435" w:lineRule="atLeast"/>
        <w:jc w:val="both"/>
        <w:divId w:val="1443307676"/>
        <w:rPr>
          <w:i/>
          <w:sz w:val="18"/>
          <w:szCs w:val="18"/>
        </w:rPr>
      </w:pPr>
      <w:r>
        <w:rPr>
          <w:i/>
          <w:sz w:val="18"/>
          <w:szCs w:val="18"/>
        </w:rPr>
        <w:t> Cuando se conceda prórroga o autorización para pagar en parcialidades los créditos fiscales, se causarán recargos sobre el saldo insoluto a la tasa del 2% mensual.</w:t>
      </w:r>
    </w:p>
    <w:p w14:paraId="5B17CEEC" w14:textId="77777777" w:rsidR="00EB37CF" w:rsidRDefault="003C56AC">
      <w:pPr>
        <w:spacing w:line="435" w:lineRule="atLeast"/>
        <w:jc w:val="both"/>
        <w:divId w:val="164587617"/>
        <w:rPr>
          <w:rFonts w:ascii="Arial" w:eastAsia="Times New Roman" w:hAnsi="Arial" w:cs="Arial"/>
          <w:i/>
          <w:sz w:val="18"/>
          <w:szCs w:val="18"/>
        </w:rPr>
      </w:pPr>
      <w:r>
        <w:rPr>
          <w:rStyle w:val="Textoennegrita"/>
          <w:rFonts w:ascii="Arial" w:eastAsia="Times New Roman" w:hAnsi="Arial" w:cs="Arial"/>
          <w:i/>
          <w:sz w:val="18"/>
          <w:szCs w:val="18"/>
        </w:rPr>
        <w:t>Artículo 37</w:t>
      </w:r>
      <w:r>
        <w:rPr>
          <w:rFonts w:ascii="Arial" w:eastAsia="Times New Roman" w:hAnsi="Arial" w:cs="Arial"/>
          <w:i/>
          <w:sz w:val="18"/>
          <w:szCs w:val="18"/>
        </w:rPr>
        <w:t>. Los aprovechamientos por concepto de gastos de ejecución, se causarán a la tasa del 2% sobre el adeudo por cada una de las diligencias que a continuación se indican:</w:t>
      </w:r>
    </w:p>
    <w:p w14:paraId="7146932A" w14:textId="43B771E2" w:rsidR="00EB37CF" w:rsidRDefault="003C56AC">
      <w:pPr>
        <w:pStyle w:val="NormalWeb"/>
        <w:spacing w:line="435" w:lineRule="atLeast"/>
        <w:jc w:val="both"/>
        <w:divId w:val="164587617"/>
        <w:rPr>
          <w:i/>
          <w:sz w:val="18"/>
          <w:szCs w:val="18"/>
        </w:rPr>
      </w:pPr>
      <w:r>
        <w:rPr>
          <w:i/>
          <w:sz w:val="18"/>
          <w:szCs w:val="18"/>
        </w:rPr>
        <w:t> </w:t>
      </w:r>
      <w:r>
        <w:rPr>
          <w:b/>
          <w:bCs/>
          <w:i/>
          <w:sz w:val="18"/>
          <w:szCs w:val="18"/>
        </w:rPr>
        <w:t xml:space="preserve">I.             </w:t>
      </w:r>
      <w:r>
        <w:rPr>
          <w:i/>
          <w:sz w:val="18"/>
          <w:szCs w:val="18"/>
        </w:rPr>
        <w:t>Por el requerimiento de pago;</w:t>
      </w:r>
    </w:p>
    <w:p w14:paraId="3B889829" w14:textId="77777777" w:rsidR="00EB37CF" w:rsidRDefault="003C56AC">
      <w:pPr>
        <w:pStyle w:val="NormalWeb"/>
        <w:spacing w:line="435" w:lineRule="atLeast"/>
        <w:jc w:val="both"/>
        <w:divId w:val="164587617"/>
        <w:rPr>
          <w:i/>
          <w:sz w:val="18"/>
          <w:szCs w:val="18"/>
        </w:rPr>
      </w:pPr>
      <w:r>
        <w:rPr>
          <w:b/>
          <w:bCs/>
          <w:i/>
          <w:sz w:val="18"/>
          <w:szCs w:val="18"/>
        </w:rPr>
        <w:t xml:space="preserve">II.            </w:t>
      </w:r>
      <w:r>
        <w:rPr>
          <w:i/>
          <w:sz w:val="18"/>
          <w:szCs w:val="18"/>
        </w:rPr>
        <w:t>Por la del embargo; y</w:t>
      </w:r>
    </w:p>
    <w:p w14:paraId="024237F0" w14:textId="77777777" w:rsidR="00EB37CF" w:rsidRDefault="003C56AC">
      <w:pPr>
        <w:pStyle w:val="NormalWeb"/>
        <w:spacing w:line="435" w:lineRule="atLeast"/>
        <w:jc w:val="both"/>
        <w:divId w:val="164587617"/>
        <w:rPr>
          <w:i/>
          <w:sz w:val="18"/>
          <w:szCs w:val="18"/>
        </w:rPr>
      </w:pPr>
      <w:r>
        <w:rPr>
          <w:b/>
          <w:bCs/>
          <w:i/>
          <w:sz w:val="18"/>
          <w:szCs w:val="18"/>
        </w:rPr>
        <w:t xml:space="preserve">III.          </w:t>
      </w:r>
      <w:r>
        <w:rPr>
          <w:i/>
          <w:sz w:val="18"/>
          <w:szCs w:val="18"/>
        </w:rPr>
        <w:t>Por la del remate.</w:t>
      </w:r>
    </w:p>
    <w:p w14:paraId="416899E6" w14:textId="77777777" w:rsidR="00EB37CF" w:rsidRDefault="003C56AC">
      <w:pPr>
        <w:pStyle w:val="NormalWeb"/>
        <w:spacing w:line="435" w:lineRule="atLeast"/>
        <w:jc w:val="both"/>
        <w:divId w:val="164587617"/>
        <w:rPr>
          <w:i/>
          <w:sz w:val="18"/>
          <w:szCs w:val="18"/>
        </w:rPr>
      </w:pPr>
      <w:r>
        <w:rPr>
          <w:i/>
          <w:sz w:val="18"/>
          <w:szCs w:val="18"/>
        </w:rPr>
        <w:t> Cuando en los casos de las fracciones anteriores, el 2% del adeudo sea inferior a dos veces el valor diario de la Unidad de Medida y Actualización, se cobrará esta cantidad en lugar del 2% del adeudo.</w:t>
      </w:r>
    </w:p>
    <w:p w14:paraId="64E4F0BC" w14:textId="77777777" w:rsidR="00EB37CF" w:rsidRDefault="003C56AC">
      <w:pPr>
        <w:pStyle w:val="NormalWeb"/>
        <w:spacing w:line="435" w:lineRule="atLeast"/>
        <w:jc w:val="both"/>
        <w:divId w:val="164587617"/>
        <w:rPr>
          <w:i/>
          <w:sz w:val="18"/>
          <w:szCs w:val="18"/>
        </w:rPr>
      </w:pPr>
      <w:r>
        <w:rPr>
          <w:i/>
          <w:sz w:val="18"/>
          <w:szCs w:val="18"/>
        </w:rPr>
        <w:t> En ningún caso los gastos de ejecución a que se refieren cada una de las fracciones anteriores, podrán exceder de la cantidad que represente tres veces el valor mensual de la Unidad de Medida y Actualización. </w:t>
      </w:r>
    </w:p>
    <w:p w14:paraId="3DF44785" w14:textId="77777777" w:rsidR="00EB37CF" w:rsidRDefault="003C56AC">
      <w:pPr>
        <w:pStyle w:val="NormalWeb"/>
        <w:spacing w:line="435" w:lineRule="atLeast"/>
        <w:jc w:val="both"/>
        <w:divId w:val="2145930608"/>
        <w:rPr>
          <w:i/>
          <w:sz w:val="18"/>
          <w:szCs w:val="18"/>
        </w:rPr>
      </w:pPr>
      <w:r>
        <w:rPr>
          <w:rStyle w:val="Textoennegrita"/>
          <w:i/>
          <w:sz w:val="18"/>
          <w:szCs w:val="18"/>
        </w:rPr>
        <w:t>Artículo 38</w:t>
      </w:r>
      <w:r>
        <w:rPr>
          <w:i/>
          <w:sz w:val="18"/>
          <w:szCs w:val="18"/>
        </w:rPr>
        <w:t>. Los aprovechamientos por concepto de multas fiscales se cubrirán conforme a las disposiciones relativas al Título Segundo, Capítulo Único de la Ley de Hacienda para los Municipios del Estado de Guanajuato.</w:t>
      </w:r>
    </w:p>
    <w:p w14:paraId="5F689062" w14:textId="77777777" w:rsidR="00EB37CF" w:rsidRDefault="003C56AC">
      <w:pPr>
        <w:pStyle w:val="NormalWeb"/>
        <w:spacing w:line="435" w:lineRule="atLeast"/>
        <w:jc w:val="both"/>
        <w:divId w:val="2145930608"/>
        <w:rPr>
          <w:i/>
          <w:sz w:val="18"/>
          <w:szCs w:val="18"/>
        </w:rPr>
      </w:pPr>
      <w:r>
        <w:rPr>
          <w:i/>
          <w:sz w:val="18"/>
          <w:szCs w:val="18"/>
        </w:rPr>
        <w:t> Los aprovechamientos por concepto de multas administrativas se cubrirán conforme a las tarifas establecidas en los reglamentos municipales.</w:t>
      </w:r>
    </w:p>
    <w:p w14:paraId="4977DBFD" w14:textId="77777777" w:rsidR="00EB37CF" w:rsidRDefault="003C56AC">
      <w:pPr>
        <w:spacing w:line="435" w:lineRule="atLeast"/>
        <w:jc w:val="center"/>
        <w:divId w:val="1594826321"/>
        <w:rPr>
          <w:rFonts w:ascii="Arial" w:eastAsia="Times New Roman" w:hAnsi="Arial" w:cs="Arial"/>
          <w:i/>
        </w:rPr>
      </w:pPr>
      <w:r>
        <w:rPr>
          <w:rFonts w:ascii="Arial" w:eastAsia="Times New Roman" w:hAnsi="Arial" w:cs="Arial"/>
          <w:b/>
          <w:bCs/>
          <w:i/>
          <w:sz w:val="22"/>
          <w:szCs w:val="22"/>
        </w:rPr>
        <w:t>CAPÍTULO OCTAVO</w:t>
      </w:r>
      <w:r>
        <w:rPr>
          <w:rFonts w:ascii="Arial" w:eastAsia="Times New Roman" w:hAnsi="Arial" w:cs="Arial"/>
          <w:b/>
          <w:bCs/>
          <w:i/>
          <w:sz w:val="22"/>
          <w:szCs w:val="22"/>
        </w:rPr>
        <w:br/>
        <w:t xml:space="preserve">DE LAS PARTICIPACIONES FEDERALES </w:t>
      </w:r>
    </w:p>
    <w:p w14:paraId="163F5154" w14:textId="77777777" w:rsidR="00EB37CF" w:rsidRDefault="003C56AC">
      <w:pPr>
        <w:pStyle w:val="NormalWeb"/>
        <w:spacing w:line="435" w:lineRule="atLeast"/>
        <w:jc w:val="both"/>
        <w:divId w:val="1337267119"/>
        <w:rPr>
          <w:i/>
          <w:sz w:val="18"/>
          <w:szCs w:val="18"/>
        </w:rPr>
      </w:pPr>
      <w:r>
        <w:rPr>
          <w:rStyle w:val="Textoennegrita"/>
          <w:i/>
          <w:sz w:val="18"/>
          <w:szCs w:val="18"/>
        </w:rPr>
        <w:t>Artículo 39</w:t>
      </w:r>
      <w:r>
        <w:rPr>
          <w:rStyle w:val="Textoennegrita"/>
          <w:b w:val="0"/>
          <w:bCs w:val="0"/>
          <w:i/>
          <w:sz w:val="18"/>
          <w:szCs w:val="18"/>
        </w:rPr>
        <w:t> .</w:t>
      </w:r>
      <w:r>
        <w:rPr>
          <w:i/>
          <w:sz w:val="18"/>
          <w:szCs w:val="18"/>
        </w:rPr>
        <w:t> El municipio percibirá las cantidades que le correspondan por concepto de participaciones federales, de acuerdo a lo dispuesto en la Ley de Coordinación Fiscal del Estado.</w:t>
      </w:r>
    </w:p>
    <w:p w14:paraId="161FC3E2" w14:textId="77777777" w:rsidR="00EB37CF" w:rsidRDefault="003C56AC">
      <w:pPr>
        <w:spacing w:line="435" w:lineRule="atLeast"/>
        <w:jc w:val="center"/>
        <w:divId w:val="1594826321"/>
        <w:rPr>
          <w:rFonts w:ascii="Arial" w:eastAsia="Times New Roman" w:hAnsi="Arial" w:cs="Arial"/>
          <w:i/>
          <w:sz w:val="22"/>
          <w:szCs w:val="22"/>
        </w:rPr>
      </w:pPr>
      <w:r>
        <w:rPr>
          <w:rFonts w:ascii="Arial" w:eastAsia="Times New Roman" w:hAnsi="Arial" w:cs="Arial"/>
          <w:b/>
          <w:bCs/>
          <w:i/>
          <w:sz w:val="22"/>
          <w:szCs w:val="22"/>
        </w:rPr>
        <w:t>CAPÍTULO NOVENO</w:t>
      </w:r>
      <w:r>
        <w:rPr>
          <w:rFonts w:ascii="Arial" w:eastAsia="Times New Roman" w:hAnsi="Arial" w:cs="Arial"/>
          <w:b/>
          <w:bCs/>
          <w:i/>
          <w:sz w:val="22"/>
          <w:szCs w:val="22"/>
        </w:rPr>
        <w:br/>
        <w:t xml:space="preserve">DE LOS INGRESOS EXTRAORDINARIOS </w:t>
      </w:r>
    </w:p>
    <w:p w14:paraId="5BAA69B3" w14:textId="77777777" w:rsidR="00EB37CF" w:rsidRDefault="003C56AC">
      <w:pPr>
        <w:pStyle w:val="NormalWeb"/>
        <w:spacing w:line="435" w:lineRule="atLeast"/>
        <w:jc w:val="both"/>
        <w:divId w:val="890338705"/>
        <w:rPr>
          <w:i/>
          <w:sz w:val="18"/>
          <w:szCs w:val="18"/>
        </w:rPr>
      </w:pPr>
      <w:r>
        <w:rPr>
          <w:rStyle w:val="Textoennegrita"/>
          <w:i/>
          <w:sz w:val="18"/>
          <w:szCs w:val="18"/>
        </w:rPr>
        <w:t>Artículo 40</w:t>
      </w:r>
      <w:r>
        <w:rPr>
          <w:i/>
          <w:sz w:val="18"/>
          <w:szCs w:val="18"/>
        </w:rPr>
        <w:t>. El municipio podrá percibir ingresos extraordinarios cuando así lo decrete de manera excepcional el Congreso del Estado.</w:t>
      </w:r>
    </w:p>
    <w:p w14:paraId="33A5E580" w14:textId="77777777" w:rsidR="00EB37CF" w:rsidRDefault="003C56AC">
      <w:pPr>
        <w:spacing w:line="435" w:lineRule="atLeast"/>
        <w:jc w:val="center"/>
        <w:divId w:val="1594826321"/>
        <w:rPr>
          <w:rFonts w:ascii="Arial" w:eastAsia="Times New Roman" w:hAnsi="Arial" w:cs="Arial"/>
          <w:i/>
          <w:sz w:val="22"/>
          <w:szCs w:val="22"/>
        </w:rPr>
      </w:pPr>
      <w:r>
        <w:rPr>
          <w:rFonts w:ascii="Arial" w:eastAsia="Times New Roman" w:hAnsi="Arial" w:cs="Arial"/>
          <w:b/>
          <w:bCs/>
          <w:i/>
          <w:sz w:val="22"/>
          <w:szCs w:val="22"/>
        </w:rPr>
        <w:t>CAPÍTULO DÉCIMO</w:t>
      </w:r>
      <w:r>
        <w:rPr>
          <w:rFonts w:ascii="Arial" w:eastAsia="Times New Roman" w:hAnsi="Arial" w:cs="Arial"/>
          <w:b/>
          <w:bCs/>
          <w:i/>
          <w:sz w:val="22"/>
          <w:szCs w:val="22"/>
        </w:rPr>
        <w:br/>
        <w:t xml:space="preserve">DE LAS FACILIDADES ADMINISTRATIVAS Y ESTÍMULOS FISCALES </w:t>
      </w:r>
    </w:p>
    <w:p w14:paraId="15A99989" w14:textId="77777777" w:rsidR="00EB37CF" w:rsidRDefault="00EB37CF">
      <w:pPr>
        <w:spacing w:after="240" w:line="435" w:lineRule="atLeast"/>
        <w:jc w:val="both"/>
        <w:divId w:val="1594826321"/>
        <w:rPr>
          <w:rFonts w:ascii="Arial" w:eastAsia="Times New Roman" w:hAnsi="Arial" w:cs="Arial"/>
          <w:i/>
          <w:sz w:val="22"/>
          <w:szCs w:val="22"/>
        </w:rPr>
      </w:pPr>
    </w:p>
    <w:p w14:paraId="2673DA23" w14:textId="77777777" w:rsidR="00EB37CF" w:rsidRDefault="003C56AC">
      <w:pPr>
        <w:spacing w:line="435" w:lineRule="atLeast"/>
        <w:jc w:val="center"/>
        <w:divId w:val="1276867509"/>
        <w:rPr>
          <w:rFonts w:ascii="Arial" w:eastAsia="Times New Roman" w:hAnsi="Arial" w:cs="Arial"/>
          <w:i/>
          <w:sz w:val="22"/>
          <w:szCs w:val="22"/>
        </w:rPr>
      </w:pPr>
      <w:r>
        <w:rPr>
          <w:rStyle w:val="Textoennegrita"/>
          <w:rFonts w:ascii="Arial" w:eastAsia="Times New Roman" w:hAnsi="Arial" w:cs="Arial"/>
          <w:i/>
          <w:sz w:val="22"/>
          <w:szCs w:val="22"/>
        </w:rPr>
        <w:t>SECCIÓN PRIMERA</w:t>
      </w:r>
    </w:p>
    <w:p w14:paraId="4584417D" w14:textId="77777777" w:rsidR="00EB37CF" w:rsidRDefault="003C56AC">
      <w:pPr>
        <w:spacing w:line="435" w:lineRule="atLeast"/>
        <w:jc w:val="center"/>
        <w:divId w:val="1276867509"/>
        <w:rPr>
          <w:rFonts w:ascii="Arial" w:eastAsia="Times New Roman" w:hAnsi="Arial" w:cs="Arial"/>
          <w:i/>
          <w:sz w:val="22"/>
          <w:szCs w:val="22"/>
        </w:rPr>
      </w:pPr>
      <w:r>
        <w:rPr>
          <w:rStyle w:val="Textoennegrita"/>
          <w:rFonts w:ascii="Arial" w:eastAsia="Times New Roman" w:hAnsi="Arial" w:cs="Arial"/>
          <w:i/>
          <w:sz w:val="22"/>
          <w:szCs w:val="22"/>
        </w:rPr>
        <w:t>DEL IMPUESTO PREDIAL</w:t>
      </w:r>
    </w:p>
    <w:p w14:paraId="7DD12AE7" w14:textId="77777777" w:rsidR="00EB37CF" w:rsidRDefault="003C56AC">
      <w:pPr>
        <w:pStyle w:val="NormalWeb"/>
        <w:spacing w:line="435" w:lineRule="atLeast"/>
        <w:jc w:val="both"/>
        <w:divId w:val="275792495"/>
        <w:rPr>
          <w:i/>
          <w:sz w:val="18"/>
          <w:szCs w:val="18"/>
        </w:rPr>
      </w:pPr>
      <w:r>
        <w:rPr>
          <w:rStyle w:val="Textoennegrita"/>
          <w:i/>
          <w:sz w:val="18"/>
          <w:szCs w:val="18"/>
        </w:rPr>
        <w:t>Artículo 41</w:t>
      </w:r>
      <w:r>
        <w:rPr>
          <w:i/>
          <w:sz w:val="18"/>
          <w:szCs w:val="18"/>
        </w:rPr>
        <w:t>. La cuota mínima anual del impuesto predial será de $352.19</w:t>
      </w:r>
    </w:p>
    <w:p w14:paraId="5C67DF98" w14:textId="77777777" w:rsidR="00EB37CF" w:rsidRDefault="003C56AC">
      <w:pPr>
        <w:pStyle w:val="NormalWeb"/>
        <w:spacing w:line="435" w:lineRule="atLeast"/>
        <w:jc w:val="both"/>
        <w:divId w:val="275792495"/>
        <w:rPr>
          <w:i/>
          <w:sz w:val="18"/>
          <w:szCs w:val="18"/>
        </w:rPr>
      </w:pPr>
      <w:r>
        <w:rPr>
          <w:i/>
          <w:sz w:val="18"/>
          <w:szCs w:val="18"/>
        </w:rPr>
        <w:t>Los propietarios o poseedores de bienes inmuebles que se encuentren en los siguientes supuestos, pagarán la cuota mínima del impuesto predial:</w:t>
      </w:r>
    </w:p>
    <w:p w14:paraId="17F9B7D7" w14:textId="77777777" w:rsidR="00EB37CF" w:rsidRDefault="003C56AC">
      <w:pPr>
        <w:pStyle w:val="NormalWeb"/>
        <w:spacing w:line="435" w:lineRule="atLeast"/>
        <w:jc w:val="both"/>
        <w:divId w:val="275792495"/>
        <w:rPr>
          <w:i/>
          <w:sz w:val="18"/>
          <w:szCs w:val="18"/>
        </w:rPr>
      </w:pPr>
      <w:r>
        <w:rPr>
          <w:b/>
          <w:bCs/>
          <w:i/>
          <w:sz w:val="18"/>
          <w:szCs w:val="18"/>
        </w:rPr>
        <w:t xml:space="preserve">I.          </w:t>
      </w:r>
      <w:r>
        <w:rPr>
          <w:i/>
          <w:sz w:val="18"/>
          <w:szCs w:val="18"/>
        </w:rPr>
        <w:t xml:space="preserve">Los que sean propiedad de personas que padezcan alguna discapacidad que les impida laborar; y </w:t>
      </w:r>
    </w:p>
    <w:p w14:paraId="620E82FA" w14:textId="77777777" w:rsidR="00EB37CF" w:rsidRDefault="003C56AC">
      <w:pPr>
        <w:pStyle w:val="NormalWeb"/>
        <w:spacing w:line="435" w:lineRule="atLeast"/>
        <w:jc w:val="both"/>
        <w:divId w:val="275792495"/>
        <w:rPr>
          <w:i/>
          <w:sz w:val="18"/>
          <w:szCs w:val="18"/>
        </w:rPr>
      </w:pPr>
      <w:r>
        <w:rPr>
          <w:i/>
          <w:sz w:val="18"/>
          <w:szCs w:val="18"/>
        </w:rPr>
        <w:t> </w:t>
      </w:r>
      <w:r>
        <w:rPr>
          <w:b/>
          <w:bCs/>
          <w:i/>
          <w:sz w:val="18"/>
          <w:szCs w:val="18"/>
        </w:rPr>
        <w:t xml:space="preserve">II.         </w:t>
      </w:r>
      <w:r>
        <w:rPr>
          <w:i/>
          <w:sz w:val="18"/>
          <w:szCs w:val="18"/>
        </w:rPr>
        <w:t>Los predios propiedad particular que sean dados en comodato en favor del municipio, y que sean destinados a actividades deportivas, recreativas o culturales.</w:t>
      </w:r>
    </w:p>
    <w:p w14:paraId="61C3A2C9" w14:textId="77777777" w:rsidR="00EB37CF" w:rsidRDefault="003C56AC">
      <w:pPr>
        <w:pStyle w:val="NormalWeb"/>
        <w:spacing w:line="435" w:lineRule="atLeast"/>
        <w:jc w:val="both"/>
        <w:divId w:val="275792495"/>
        <w:rPr>
          <w:i/>
          <w:sz w:val="18"/>
          <w:szCs w:val="18"/>
        </w:rPr>
      </w:pPr>
      <w:r>
        <w:rPr>
          <w:i/>
          <w:sz w:val="18"/>
          <w:szCs w:val="18"/>
        </w:rPr>
        <w:t> Estos beneficios se otorgarán a una sola casa-habitación y cuyo valor fiscal no exceda de cuarenta veces el valor diario de la Unidad de Medida y Actualización, elevada al año. Por el excedente se tributará a la tasa general.</w:t>
      </w:r>
    </w:p>
    <w:p w14:paraId="2948DD6D" w14:textId="77777777" w:rsidR="00EB37CF" w:rsidRDefault="003C56AC">
      <w:pPr>
        <w:pStyle w:val="NormalWeb"/>
        <w:spacing w:line="435" w:lineRule="atLeast"/>
        <w:jc w:val="both"/>
        <w:divId w:val="928272353"/>
        <w:rPr>
          <w:i/>
          <w:sz w:val="18"/>
          <w:szCs w:val="18"/>
        </w:rPr>
      </w:pPr>
      <w:r>
        <w:rPr>
          <w:rStyle w:val="Textoennegrita"/>
          <w:i/>
          <w:sz w:val="18"/>
          <w:szCs w:val="18"/>
        </w:rPr>
        <w:t>Artículo 42</w:t>
      </w:r>
      <w:r>
        <w:rPr>
          <w:i/>
          <w:sz w:val="18"/>
          <w:szCs w:val="18"/>
        </w:rPr>
        <w:t>. Los contribuyentes del impuesto predial que cubran anticipadamente el impuesto por la anualidad dentro del primer bimestre, tendrán un descuento del 15% de su importe, excepto los que tributen bajo cuota mínima.</w:t>
      </w:r>
    </w:p>
    <w:p w14:paraId="6B63615B" w14:textId="77777777" w:rsidR="00EB37CF" w:rsidRDefault="003C56AC">
      <w:pPr>
        <w:pStyle w:val="NormalWeb"/>
        <w:spacing w:line="435" w:lineRule="atLeast"/>
        <w:jc w:val="both"/>
        <w:divId w:val="7753201"/>
        <w:rPr>
          <w:i/>
          <w:sz w:val="18"/>
          <w:szCs w:val="18"/>
        </w:rPr>
      </w:pPr>
      <w:r>
        <w:rPr>
          <w:rStyle w:val="Textoennegrita"/>
          <w:i/>
          <w:sz w:val="18"/>
          <w:szCs w:val="18"/>
        </w:rPr>
        <w:t>Artículo 43</w:t>
      </w:r>
      <w:r>
        <w:rPr>
          <w:i/>
          <w:sz w:val="18"/>
          <w:szCs w:val="18"/>
        </w:rPr>
        <w:t>. Los propietarios de inmuebles sin edificaciones, cuya superficie no exceda de 90 metros cuadrados, cubrirán el impuesto predial a la tasa general del 2.4%, siempre que no sea propietario o poseedor de otro inmueble, debiendo mantener limpio su predio.</w:t>
      </w:r>
    </w:p>
    <w:p w14:paraId="5E9ADA31" w14:textId="77777777" w:rsidR="00EB37CF" w:rsidRDefault="003C56AC">
      <w:pPr>
        <w:pStyle w:val="NormalWeb"/>
        <w:spacing w:line="435" w:lineRule="atLeast"/>
        <w:jc w:val="both"/>
        <w:divId w:val="1868060059"/>
        <w:rPr>
          <w:i/>
          <w:sz w:val="18"/>
          <w:szCs w:val="18"/>
        </w:rPr>
      </w:pPr>
      <w:r>
        <w:rPr>
          <w:rStyle w:val="Textoennegrita"/>
          <w:i/>
          <w:sz w:val="18"/>
          <w:szCs w:val="18"/>
        </w:rPr>
        <w:t>Artículo 44</w:t>
      </w:r>
      <w:r>
        <w:rPr>
          <w:i/>
          <w:sz w:val="18"/>
          <w:szCs w:val="18"/>
        </w:rPr>
        <w:t>. Las multas y los recargos derivados del impuesto inmobiliario por el pago fuera de tiempo, podrán ser condonados total o parcialmente, atendiendo al estudio socioeconómico que al efecto realice la Subdirección de Impuesto Inmobiliario y Catastro, con base en los siguientes criterios:</w:t>
      </w:r>
    </w:p>
    <w:p w14:paraId="75B166A2" w14:textId="77777777" w:rsidR="00EB37CF" w:rsidRDefault="003C56AC">
      <w:pPr>
        <w:pStyle w:val="NormalWeb"/>
        <w:spacing w:line="435" w:lineRule="atLeast"/>
        <w:jc w:val="both"/>
        <w:divId w:val="1868060059"/>
        <w:rPr>
          <w:i/>
          <w:sz w:val="18"/>
          <w:szCs w:val="18"/>
        </w:rPr>
      </w:pPr>
      <w:r>
        <w:rPr>
          <w:i/>
          <w:sz w:val="18"/>
          <w:szCs w:val="18"/>
        </w:rPr>
        <w:t> </w:t>
      </w:r>
      <w:r>
        <w:rPr>
          <w:b/>
          <w:bCs/>
          <w:i/>
          <w:sz w:val="18"/>
          <w:szCs w:val="18"/>
        </w:rPr>
        <w:t>I.</w:t>
      </w:r>
      <w:r>
        <w:rPr>
          <w:i/>
          <w:sz w:val="18"/>
          <w:szCs w:val="18"/>
        </w:rPr>
        <w:t>    Ingreso familiar;</w:t>
      </w:r>
    </w:p>
    <w:p w14:paraId="31BB5714" w14:textId="77777777" w:rsidR="00EB37CF" w:rsidRDefault="003C56AC">
      <w:pPr>
        <w:pStyle w:val="NormalWeb"/>
        <w:spacing w:line="435" w:lineRule="atLeast"/>
        <w:jc w:val="both"/>
        <w:divId w:val="1868060059"/>
        <w:rPr>
          <w:i/>
          <w:sz w:val="18"/>
          <w:szCs w:val="18"/>
        </w:rPr>
      </w:pPr>
      <w:r>
        <w:rPr>
          <w:b/>
          <w:bCs/>
          <w:i/>
          <w:sz w:val="18"/>
          <w:szCs w:val="18"/>
        </w:rPr>
        <w:t>II.</w:t>
      </w:r>
      <w:r>
        <w:rPr>
          <w:i/>
          <w:sz w:val="18"/>
          <w:szCs w:val="18"/>
        </w:rPr>
        <w:t>   Número de dependientes económicos;</w:t>
      </w:r>
    </w:p>
    <w:p w14:paraId="7B08686A" w14:textId="77777777" w:rsidR="00EB37CF" w:rsidRDefault="003C56AC">
      <w:pPr>
        <w:pStyle w:val="NormalWeb"/>
        <w:spacing w:line="435" w:lineRule="atLeast"/>
        <w:jc w:val="both"/>
        <w:divId w:val="1868060059"/>
        <w:rPr>
          <w:i/>
          <w:sz w:val="18"/>
          <w:szCs w:val="18"/>
        </w:rPr>
      </w:pPr>
      <w:r>
        <w:rPr>
          <w:b/>
          <w:bCs/>
          <w:i/>
          <w:sz w:val="18"/>
          <w:szCs w:val="18"/>
        </w:rPr>
        <w:t>III.</w:t>
      </w:r>
      <w:r>
        <w:rPr>
          <w:i/>
          <w:sz w:val="18"/>
          <w:szCs w:val="18"/>
        </w:rPr>
        <w:t>  Grado de escolaridad y acceso a los sistemas de salud;</w:t>
      </w:r>
    </w:p>
    <w:p w14:paraId="0C9A95A9" w14:textId="77777777" w:rsidR="00EB37CF" w:rsidRDefault="003C56AC">
      <w:pPr>
        <w:pStyle w:val="NormalWeb"/>
        <w:spacing w:line="435" w:lineRule="atLeast"/>
        <w:jc w:val="both"/>
        <w:divId w:val="1868060059"/>
        <w:rPr>
          <w:i/>
          <w:sz w:val="18"/>
          <w:szCs w:val="18"/>
        </w:rPr>
      </w:pPr>
      <w:r>
        <w:rPr>
          <w:b/>
          <w:bCs/>
          <w:i/>
          <w:sz w:val="18"/>
          <w:szCs w:val="18"/>
        </w:rPr>
        <w:t>IV.</w:t>
      </w:r>
      <w:r>
        <w:rPr>
          <w:i/>
          <w:sz w:val="18"/>
          <w:szCs w:val="18"/>
        </w:rPr>
        <w:t>   Zona habitacional; y</w:t>
      </w:r>
    </w:p>
    <w:p w14:paraId="216C1E48" w14:textId="77777777" w:rsidR="00EB37CF" w:rsidRDefault="003C56AC">
      <w:pPr>
        <w:pStyle w:val="NormalWeb"/>
        <w:spacing w:line="435" w:lineRule="atLeast"/>
        <w:jc w:val="both"/>
        <w:divId w:val="1868060059"/>
        <w:rPr>
          <w:i/>
          <w:sz w:val="18"/>
          <w:szCs w:val="18"/>
        </w:rPr>
      </w:pPr>
      <w:r>
        <w:rPr>
          <w:b/>
          <w:bCs/>
          <w:i/>
          <w:sz w:val="18"/>
          <w:szCs w:val="18"/>
        </w:rPr>
        <w:t>V.   </w:t>
      </w:r>
      <w:r>
        <w:rPr>
          <w:i/>
          <w:sz w:val="18"/>
          <w:szCs w:val="18"/>
        </w:rPr>
        <w:t>Edad de los solicitantes.</w:t>
      </w:r>
    </w:p>
    <w:p w14:paraId="645B8BF5" w14:textId="6F98C769" w:rsidR="00EB37CF" w:rsidRDefault="003C56AC">
      <w:pPr>
        <w:pStyle w:val="NormalWeb"/>
        <w:spacing w:line="435" w:lineRule="atLeast"/>
        <w:jc w:val="both"/>
        <w:divId w:val="1868060059"/>
        <w:rPr>
          <w:i/>
          <w:sz w:val="18"/>
          <w:szCs w:val="18"/>
        </w:rPr>
      </w:pPr>
      <w:r>
        <w:rPr>
          <w:i/>
          <w:sz w:val="18"/>
          <w:szCs w:val="18"/>
        </w:rPr>
        <w:t> Una vez analizado el estudio socioeconómico se emitirá dictamen en donde se establecerá el porcentaje de condonación atendiendo a la siguiente tabla: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607"/>
        <w:gridCol w:w="4073"/>
      </w:tblGrid>
      <w:tr w:rsidR="00EB37CF" w14:paraId="41352E6E" w14:textId="77777777">
        <w:trPr>
          <w:divId w:val="13917354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152101" w14:textId="77777777" w:rsidR="00EB37CF" w:rsidRDefault="003C56AC">
            <w:pPr>
              <w:spacing w:line="435" w:lineRule="atLeast"/>
              <w:rPr>
                <w:rFonts w:ascii="Arial" w:eastAsia="Times New Roman" w:hAnsi="Arial" w:cs="Arial"/>
                <w:sz w:val="18"/>
                <w:szCs w:val="18"/>
              </w:rPr>
            </w:pPr>
            <w:r>
              <w:rPr>
                <w:i/>
                <w:sz w:val="18"/>
                <w:szCs w:val="18"/>
              </w:rPr>
              <w:t> </w:t>
            </w:r>
            <w:r>
              <w:rPr>
                <w:rFonts w:ascii="Arial" w:eastAsia="Times New Roman" w:hAnsi="Arial" w:cs="Arial"/>
                <w:sz w:val="18"/>
                <w:szCs w:val="18"/>
              </w:rPr>
              <w:t>Importe de ingresos semanal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FE58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 de descuento sobre la tarifa que corresponda</w:t>
            </w:r>
          </w:p>
        </w:tc>
      </w:tr>
      <w:tr w:rsidR="00EB37CF" w14:paraId="4054ED54" w14:textId="77777777">
        <w:trPr>
          <w:divId w:val="13917354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43096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Hasta $573.99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C8D4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100%</w:t>
            </w:r>
          </w:p>
        </w:tc>
      </w:tr>
      <w:tr w:rsidR="00EB37CF" w14:paraId="4DA610C8" w14:textId="77777777">
        <w:trPr>
          <w:divId w:val="13917354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21981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 $574.00 a $1,085.57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5804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50%</w:t>
            </w:r>
          </w:p>
        </w:tc>
      </w:tr>
      <w:tr w:rsidR="00EB37CF" w14:paraId="3BD26ED2" w14:textId="77777777">
        <w:trPr>
          <w:divId w:val="13917354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DEBA5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 $1,085.58 a $1,358.20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ECAA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40%</w:t>
            </w:r>
          </w:p>
        </w:tc>
      </w:tr>
      <w:tr w:rsidR="00EB37CF" w14:paraId="0926C4D5" w14:textId="77777777">
        <w:trPr>
          <w:divId w:val="13917354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F2409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 $1,358.21 a $1,492.67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398B8"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30%</w:t>
            </w:r>
          </w:p>
        </w:tc>
      </w:tr>
      <w:tr w:rsidR="00EB37CF" w14:paraId="2BB69202" w14:textId="77777777">
        <w:trPr>
          <w:divId w:val="139173548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59C7C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 $1,492.68 a $1,627.02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1805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20%</w:t>
            </w:r>
          </w:p>
        </w:tc>
      </w:tr>
    </w:tbl>
    <w:p w14:paraId="160C13DF" w14:textId="77777777" w:rsidR="00EB37CF" w:rsidRDefault="003C56AC">
      <w:pPr>
        <w:pStyle w:val="NormalWeb"/>
        <w:spacing w:line="435" w:lineRule="atLeast"/>
        <w:jc w:val="both"/>
        <w:divId w:val="1868060059"/>
        <w:rPr>
          <w:i/>
          <w:sz w:val="18"/>
          <w:szCs w:val="18"/>
        </w:rPr>
      </w:pPr>
      <w:r>
        <w:rPr>
          <w:i/>
          <w:sz w:val="18"/>
          <w:szCs w:val="18"/>
        </w:rPr>
        <w:t>            Se otorgará un 10% de descuento en pago de impuesto predial anual a las mujeres jefas de familia.</w:t>
      </w:r>
    </w:p>
    <w:p w14:paraId="68630DE1" w14:textId="77777777" w:rsidR="00EB37CF" w:rsidRDefault="003C56AC">
      <w:pPr>
        <w:pStyle w:val="NormalWeb"/>
        <w:spacing w:line="435" w:lineRule="atLeast"/>
        <w:jc w:val="both"/>
        <w:divId w:val="1594826321"/>
        <w:rPr>
          <w:rFonts w:eastAsia="Times New Roman"/>
          <w:i/>
        </w:rPr>
      </w:pPr>
      <w:r>
        <w:rPr>
          <w:i/>
          <w:sz w:val="18"/>
          <w:szCs w:val="18"/>
        </w:rPr>
        <w:t> </w:t>
      </w:r>
    </w:p>
    <w:p w14:paraId="3B184F99" w14:textId="77777777" w:rsidR="00EB37CF" w:rsidRDefault="003C56AC">
      <w:pPr>
        <w:spacing w:line="435" w:lineRule="atLeast"/>
        <w:jc w:val="center"/>
        <w:divId w:val="1264343147"/>
        <w:rPr>
          <w:rFonts w:ascii="Arial" w:eastAsia="Times New Roman" w:hAnsi="Arial" w:cs="Arial"/>
          <w:i/>
          <w:sz w:val="22"/>
          <w:szCs w:val="22"/>
        </w:rPr>
      </w:pPr>
      <w:r>
        <w:rPr>
          <w:rStyle w:val="Textoennegrita"/>
          <w:rFonts w:ascii="Arial" w:eastAsia="Times New Roman" w:hAnsi="Arial" w:cs="Arial"/>
          <w:i/>
          <w:sz w:val="22"/>
          <w:szCs w:val="22"/>
        </w:rPr>
        <w:t>SECCIÓN SEGUNDA</w:t>
      </w:r>
    </w:p>
    <w:p w14:paraId="2EB278C6" w14:textId="77777777" w:rsidR="00EB37CF" w:rsidRDefault="003C56AC">
      <w:pPr>
        <w:spacing w:line="435" w:lineRule="atLeast"/>
        <w:jc w:val="center"/>
        <w:divId w:val="1264343147"/>
        <w:rPr>
          <w:rFonts w:ascii="Arial" w:eastAsia="Times New Roman" w:hAnsi="Arial" w:cs="Arial"/>
          <w:i/>
          <w:sz w:val="22"/>
          <w:szCs w:val="22"/>
        </w:rPr>
      </w:pPr>
      <w:r>
        <w:rPr>
          <w:rStyle w:val="Textoennegrita"/>
          <w:rFonts w:ascii="Arial" w:eastAsia="Times New Roman" w:hAnsi="Arial" w:cs="Arial"/>
          <w:i/>
          <w:sz w:val="22"/>
          <w:szCs w:val="22"/>
        </w:rPr>
        <w:t>DE LOS DERECHOS POR LOS SERVICIOS DE AGUA POTABLE, DRENAJE, ALCANTARILLADO Y DISPOSICIÓN DE SUS AGUAS RESIDUALES</w:t>
      </w:r>
    </w:p>
    <w:p w14:paraId="0FD015C1" w14:textId="77777777" w:rsidR="00EB37CF" w:rsidRDefault="003C56AC">
      <w:pPr>
        <w:pStyle w:val="NormalWeb"/>
        <w:spacing w:line="435" w:lineRule="atLeast"/>
        <w:jc w:val="both"/>
        <w:divId w:val="326833719"/>
        <w:rPr>
          <w:i/>
          <w:sz w:val="18"/>
          <w:szCs w:val="18"/>
        </w:rPr>
      </w:pPr>
      <w:r>
        <w:rPr>
          <w:rStyle w:val="Textoennegrita"/>
          <w:i/>
          <w:sz w:val="18"/>
          <w:szCs w:val="18"/>
        </w:rPr>
        <w:t>Artículo 45</w:t>
      </w:r>
      <w:r>
        <w:rPr>
          <w:i/>
          <w:sz w:val="18"/>
          <w:szCs w:val="18"/>
        </w:rPr>
        <w:t>. Los usuarios de estos servicios tendrán las siguientes facilidades administrativas:</w:t>
      </w:r>
    </w:p>
    <w:p w14:paraId="3CDF4E14" w14:textId="77777777" w:rsidR="00EB37CF" w:rsidRDefault="003C56AC">
      <w:pPr>
        <w:pStyle w:val="NormalWeb"/>
        <w:spacing w:line="435" w:lineRule="atLeast"/>
        <w:jc w:val="both"/>
        <w:divId w:val="326833719"/>
        <w:rPr>
          <w:i/>
          <w:sz w:val="18"/>
          <w:szCs w:val="18"/>
        </w:rPr>
      </w:pPr>
      <w:r>
        <w:rPr>
          <w:b/>
          <w:bCs/>
          <w:i/>
          <w:sz w:val="18"/>
          <w:szCs w:val="18"/>
        </w:rPr>
        <w:t xml:space="preserve">      I.        </w:t>
      </w:r>
      <w:r>
        <w:rPr>
          <w:i/>
          <w:sz w:val="18"/>
          <w:szCs w:val="18"/>
        </w:rPr>
        <w:t>Los pensionados, jubilados y personas adultas mayores gozarán de los descuentos de un 30%. Tratándose de tarifa fija se aplicará el descuento en el momento del pago anualizado o cuando se hicieran los pagos mensuales correspondientes. Solamente se hará descuento en la casa que habite el beneficiario y exclusivamente para el agua de uso doméstico.</w:t>
      </w:r>
    </w:p>
    <w:p w14:paraId="5DC31B3F" w14:textId="77777777" w:rsidR="00EB37CF" w:rsidRDefault="003C56AC">
      <w:pPr>
        <w:pStyle w:val="NormalWeb"/>
        <w:spacing w:line="435" w:lineRule="atLeast"/>
        <w:jc w:val="both"/>
        <w:divId w:val="326833719"/>
        <w:rPr>
          <w:i/>
          <w:sz w:val="18"/>
          <w:szCs w:val="18"/>
        </w:rPr>
      </w:pPr>
      <w:r>
        <w:rPr>
          <w:i/>
          <w:sz w:val="18"/>
          <w:szCs w:val="18"/>
        </w:rPr>
        <w:t> </w:t>
      </w:r>
      <w:r>
        <w:rPr>
          <w:b/>
          <w:bCs/>
          <w:i/>
          <w:sz w:val="18"/>
          <w:szCs w:val="18"/>
        </w:rPr>
        <w:t xml:space="preserve">    II.        </w:t>
      </w:r>
      <w:r>
        <w:rPr>
          <w:i/>
          <w:sz w:val="18"/>
          <w:szCs w:val="18"/>
        </w:rPr>
        <w:t>Los descuentos no se harán extensivos a recargos y honorarios de cobranza, ni se aplicarán para servicios comerciales y de servicios, industriales o de carácter diferente a lo doméstico. Tampoco se hará descuento cuando el usuario tenga rezagos, quedando este beneficio solamente para usuarios que se encuentren al corriente en sus pagos.</w:t>
      </w:r>
    </w:p>
    <w:p w14:paraId="131CDB0D" w14:textId="5326FEF4" w:rsidR="00EB37CF" w:rsidRDefault="003C56AC">
      <w:pPr>
        <w:pStyle w:val="NormalWeb"/>
        <w:spacing w:line="435" w:lineRule="atLeast"/>
        <w:jc w:val="both"/>
        <w:divId w:val="326833719"/>
        <w:rPr>
          <w:i/>
          <w:sz w:val="18"/>
          <w:szCs w:val="18"/>
        </w:rPr>
      </w:pPr>
      <w:r>
        <w:rPr>
          <w:i/>
          <w:sz w:val="18"/>
          <w:szCs w:val="18"/>
        </w:rPr>
        <w:t> </w:t>
      </w:r>
      <w:r>
        <w:rPr>
          <w:b/>
          <w:bCs/>
          <w:i/>
          <w:sz w:val="18"/>
          <w:szCs w:val="18"/>
        </w:rPr>
        <w:t xml:space="preserve">  III.        </w:t>
      </w:r>
      <w:r>
        <w:rPr>
          <w:i/>
          <w:sz w:val="18"/>
          <w:szCs w:val="18"/>
        </w:rPr>
        <w:t>Cuando se trate de servicio medido se hará el descuento solamente para consumos iguales o menores a los 10 metros cúbicos mensuales. Los metros cúbicos excedentes a los 10 concedidos con descuento, se cobrarán a los precios que en el rango y giro corresponda de acuerdo a la fracción I del Artículo 14 de esta Ley.</w:t>
      </w:r>
    </w:p>
    <w:p w14:paraId="550C3965" w14:textId="77777777" w:rsidR="00EB37CF" w:rsidRDefault="003C56AC">
      <w:pPr>
        <w:pStyle w:val="NormalWeb"/>
        <w:spacing w:line="435" w:lineRule="atLeast"/>
        <w:jc w:val="both"/>
        <w:divId w:val="326833719"/>
        <w:rPr>
          <w:i/>
          <w:sz w:val="18"/>
          <w:szCs w:val="18"/>
        </w:rPr>
      </w:pPr>
      <w:r>
        <w:rPr>
          <w:i/>
          <w:sz w:val="18"/>
          <w:szCs w:val="18"/>
        </w:rPr>
        <w:t> </w:t>
      </w:r>
      <w:r>
        <w:rPr>
          <w:b/>
          <w:bCs/>
          <w:i/>
          <w:sz w:val="18"/>
          <w:szCs w:val="18"/>
        </w:rPr>
        <w:t xml:space="preserve">  IV.        </w:t>
      </w:r>
      <w:r>
        <w:rPr>
          <w:i/>
          <w:sz w:val="18"/>
          <w:szCs w:val="18"/>
        </w:rPr>
        <w:t>Las jefas de familia gozarán de un 10% de descuento en el caso de tarifa fija cuando se realice el pago anualizado o cuando se hicieran los pagos mensuales correspondientes.</w:t>
      </w:r>
    </w:p>
    <w:p w14:paraId="5102AFF5" w14:textId="77777777" w:rsidR="00EB37CF" w:rsidRDefault="003C56AC">
      <w:pPr>
        <w:pStyle w:val="NormalWeb"/>
        <w:spacing w:line="435" w:lineRule="atLeast"/>
        <w:jc w:val="both"/>
        <w:divId w:val="326833719"/>
        <w:rPr>
          <w:i/>
          <w:sz w:val="18"/>
          <w:szCs w:val="18"/>
        </w:rPr>
      </w:pPr>
      <w:r>
        <w:rPr>
          <w:i/>
          <w:sz w:val="18"/>
          <w:szCs w:val="18"/>
        </w:rPr>
        <w:t> </w:t>
      </w:r>
      <w:r>
        <w:rPr>
          <w:b/>
          <w:bCs/>
          <w:i/>
          <w:sz w:val="18"/>
          <w:szCs w:val="18"/>
        </w:rPr>
        <w:t xml:space="preserve">   V.        </w:t>
      </w:r>
      <w:r>
        <w:rPr>
          <w:i/>
          <w:sz w:val="18"/>
          <w:szCs w:val="18"/>
        </w:rPr>
        <w:t>Para la asignación de tarifas fijas en comunidades que se integren a los servicios prestados por el organismo operador, se determinará un promedio de consumo por toma de acuerdo al volumen total servido y se cobrará la tarifa con base en los precios establecidos en fracción I del Artículo 14 de esta Ley.</w:t>
      </w:r>
    </w:p>
    <w:p w14:paraId="6F2522CB" w14:textId="77777777" w:rsidR="00EB37CF" w:rsidRDefault="003C56AC">
      <w:pPr>
        <w:pStyle w:val="NormalWeb"/>
        <w:spacing w:line="435" w:lineRule="atLeast"/>
        <w:jc w:val="both"/>
        <w:divId w:val="326833719"/>
        <w:rPr>
          <w:i/>
          <w:sz w:val="18"/>
          <w:szCs w:val="18"/>
        </w:rPr>
      </w:pPr>
      <w:r>
        <w:rPr>
          <w:i/>
          <w:sz w:val="18"/>
          <w:szCs w:val="18"/>
        </w:rPr>
        <w:t>  VI. Para los no habitacionales que soliciten incorporación mediante el suministro de agua tratada, se les cobrará cada litro por segundo de su gasto máximo diario a razón del 75% de los precios contenidos en el artículo 14, fracción XIV inciso a) de esta Ley.  </w:t>
      </w:r>
    </w:p>
    <w:p w14:paraId="7EB4A8F3" w14:textId="77777777" w:rsidR="00EB37CF" w:rsidRDefault="003C56AC">
      <w:pPr>
        <w:pStyle w:val="NormalWeb"/>
        <w:spacing w:line="435" w:lineRule="atLeast"/>
        <w:jc w:val="both"/>
        <w:divId w:val="326833719"/>
        <w:rPr>
          <w:i/>
          <w:sz w:val="18"/>
          <w:szCs w:val="18"/>
        </w:rPr>
      </w:pPr>
      <w:r>
        <w:rPr>
          <w:b/>
          <w:bCs/>
          <w:i/>
          <w:sz w:val="18"/>
          <w:szCs w:val="18"/>
        </w:rPr>
        <w:t xml:space="preserve">VII.        </w:t>
      </w:r>
      <w:r>
        <w:rPr>
          <w:i/>
          <w:sz w:val="18"/>
          <w:szCs w:val="18"/>
        </w:rPr>
        <w:t>En los casos en que concluida la vigencia de la carta de factibilidad resulte aún positiva, se podrá renovar hasta por dos ocasiones una nueva carta donde el importe a pagar por el solicitante será el equivalente al 20% sobre los precios vigentes de la fracción XIII incisos a) y b) del artículo 14 de esta Ley. La cuarta carta de factibilidad solicitada para el mismo predio deberá ser pagada sin descuento y a los precios vigentes.</w:t>
      </w:r>
    </w:p>
    <w:p w14:paraId="73C25EFF" w14:textId="77777777" w:rsidR="00EB37CF" w:rsidRDefault="003C56AC">
      <w:pPr>
        <w:pStyle w:val="NormalWeb"/>
        <w:spacing w:line="435" w:lineRule="atLeast"/>
        <w:jc w:val="both"/>
        <w:divId w:val="326833719"/>
        <w:rPr>
          <w:i/>
          <w:sz w:val="18"/>
          <w:szCs w:val="18"/>
        </w:rPr>
      </w:pPr>
      <w:r>
        <w:rPr>
          <w:b/>
          <w:i/>
          <w:sz w:val="18"/>
          <w:szCs w:val="18"/>
        </w:rPr>
        <w:t xml:space="preserve">VIII.        </w:t>
      </w:r>
      <w:r>
        <w:rPr>
          <w:i/>
          <w:sz w:val="18"/>
          <w:szCs w:val="18"/>
        </w:rPr>
        <w:t>Para los usuarios que requieran agua residual cruda, se les otorgará un descuento del 25% respecto al precio del agua tratada contenido en el inciso a) de la fracción XVI del Artículo 14 de esta ley.</w:t>
      </w:r>
    </w:p>
    <w:p w14:paraId="02C34C0F" w14:textId="77777777" w:rsidR="00EB37CF" w:rsidRDefault="003C56AC">
      <w:pPr>
        <w:pStyle w:val="NormalWeb"/>
        <w:spacing w:line="435" w:lineRule="atLeast"/>
        <w:jc w:val="both"/>
        <w:divId w:val="326833719"/>
        <w:rPr>
          <w:i/>
          <w:sz w:val="18"/>
          <w:szCs w:val="18"/>
        </w:rPr>
      </w:pPr>
      <w:r>
        <w:rPr>
          <w:b/>
          <w:bCs/>
          <w:i/>
          <w:sz w:val="18"/>
          <w:szCs w:val="18"/>
        </w:rPr>
        <w:t>IX.     </w:t>
      </w:r>
      <w:r>
        <w:rPr>
          <w:b/>
          <w:i/>
          <w:sz w:val="18"/>
          <w:szCs w:val="18"/>
        </w:rPr>
        <w:t xml:space="preserve">    </w:t>
      </w:r>
      <w:r>
        <w:rPr>
          <w:i/>
          <w:sz w:val="18"/>
          <w:szCs w:val="18"/>
        </w:rPr>
        <w:t>Cuando el interesado haga los trabajos y suministre los materiales Por visita de supervisión de instalación de descarga sanitaria se le cobrará el 0.5% sobre el costo de la instalación de descarga de agua residual de seis pulgadas contenido en la fracción IX del Artículo 14 de eta Ley.</w:t>
      </w:r>
    </w:p>
    <w:p w14:paraId="194992D3" w14:textId="77777777" w:rsidR="00EB37CF" w:rsidRDefault="003C56AC">
      <w:pPr>
        <w:spacing w:line="435" w:lineRule="atLeast"/>
        <w:jc w:val="center"/>
        <w:divId w:val="1493837866"/>
        <w:rPr>
          <w:rFonts w:ascii="Arial" w:eastAsia="Times New Roman" w:hAnsi="Arial" w:cs="Arial"/>
          <w:i/>
          <w:sz w:val="22"/>
          <w:szCs w:val="22"/>
        </w:rPr>
      </w:pPr>
      <w:r>
        <w:rPr>
          <w:rStyle w:val="Textoennegrita"/>
          <w:rFonts w:ascii="Arial" w:eastAsia="Times New Roman" w:hAnsi="Arial" w:cs="Arial"/>
          <w:i/>
          <w:sz w:val="22"/>
          <w:szCs w:val="22"/>
        </w:rPr>
        <w:t>SECCIÓN TERCERA</w:t>
      </w:r>
    </w:p>
    <w:p w14:paraId="3692650C" w14:textId="77777777" w:rsidR="00EB37CF" w:rsidRDefault="003C56AC">
      <w:pPr>
        <w:spacing w:line="435" w:lineRule="atLeast"/>
        <w:jc w:val="center"/>
        <w:divId w:val="1493837866"/>
        <w:rPr>
          <w:rFonts w:ascii="Arial" w:eastAsia="Times New Roman" w:hAnsi="Arial" w:cs="Arial"/>
          <w:i/>
          <w:sz w:val="22"/>
          <w:szCs w:val="22"/>
        </w:rPr>
      </w:pPr>
      <w:r>
        <w:rPr>
          <w:rStyle w:val="Textoennegrita"/>
          <w:rFonts w:ascii="Arial" w:eastAsia="Times New Roman" w:hAnsi="Arial" w:cs="Arial"/>
          <w:i/>
          <w:sz w:val="22"/>
          <w:szCs w:val="22"/>
        </w:rPr>
        <w:t>DE LOS DERECHOS POR SERVICIO DE ALUMBRADO PÚBLICO</w:t>
      </w:r>
    </w:p>
    <w:p w14:paraId="293B5746" w14:textId="77777777" w:rsidR="00EB37CF" w:rsidRDefault="00EB37CF">
      <w:pPr>
        <w:spacing w:after="240" w:line="435" w:lineRule="atLeast"/>
        <w:jc w:val="both"/>
        <w:divId w:val="1594826321"/>
        <w:rPr>
          <w:rFonts w:ascii="Arial" w:eastAsia="Times New Roman" w:hAnsi="Arial" w:cs="Arial"/>
          <w:i/>
        </w:rPr>
      </w:pPr>
    </w:p>
    <w:p w14:paraId="648FF111" w14:textId="77777777" w:rsidR="00EB37CF" w:rsidRDefault="003C56AC">
      <w:pPr>
        <w:pStyle w:val="NormalWeb"/>
        <w:spacing w:line="435" w:lineRule="atLeast"/>
        <w:jc w:val="both"/>
        <w:divId w:val="1792820231"/>
        <w:rPr>
          <w:i/>
          <w:sz w:val="18"/>
          <w:szCs w:val="18"/>
        </w:rPr>
      </w:pPr>
      <w:r>
        <w:rPr>
          <w:rStyle w:val="Textoennegrita"/>
          <w:i/>
          <w:sz w:val="18"/>
          <w:szCs w:val="18"/>
        </w:rPr>
        <w:t>Artículo 46</w:t>
      </w:r>
      <w:r>
        <w:rPr>
          <w:i/>
          <w:sz w:val="18"/>
          <w:szCs w:val="18"/>
        </w:rPr>
        <w:t>. Para los contribuyentes cuya recaudación sea por conducto de la Comisión Federal de Electricidad se otorga un beneficio fiscal que representa el importe de calcular el 10% sobre su consumo de energía eléctrica, siempre y cuando el resultado de la operación no rebase la cantidad determinada en la tarifa correspondiente, para tal caso, se aplicará esta última.</w:t>
      </w:r>
    </w:p>
    <w:p w14:paraId="46CB17CD" w14:textId="77777777" w:rsidR="00EB37CF" w:rsidRDefault="003C56AC">
      <w:pPr>
        <w:pStyle w:val="NormalWeb"/>
        <w:spacing w:line="435" w:lineRule="atLeast"/>
        <w:jc w:val="both"/>
        <w:divId w:val="316887805"/>
        <w:rPr>
          <w:i/>
          <w:sz w:val="18"/>
          <w:szCs w:val="18"/>
        </w:rPr>
      </w:pPr>
      <w:r>
        <w:rPr>
          <w:rStyle w:val="Textoennegrita"/>
          <w:i/>
          <w:sz w:val="18"/>
          <w:szCs w:val="18"/>
        </w:rPr>
        <w:t>Artículo 47</w:t>
      </w:r>
      <w:r>
        <w:rPr>
          <w:i/>
          <w:sz w:val="18"/>
          <w:szCs w:val="18"/>
        </w:rPr>
        <w:t>.  Los contribuyentes que no tributen por vía de la Comisión Federal de Electricidad, dispondrán de los siguientes beneficios fiscales, atendiendo al monto de la cuota mínima anual del impuesto predial:</w:t>
      </w:r>
    </w:p>
    <w:p w14:paraId="785CDBB4" w14:textId="77777777" w:rsidR="00EB37CF" w:rsidRDefault="003C56AC">
      <w:pPr>
        <w:pStyle w:val="NormalWeb"/>
        <w:spacing w:line="435" w:lineRule="atLeast"/>
        <w:jc w:val="both"/>
        <w:divId w:val="316887805"/>
        <w:rPr>
          <w:i/>
          <w:sz w:val="18"/>
          <w:szCs w:val="18"/>
        </w:rPr>
      </w:pPr>
      <w:r>
        <w:rPr>
          <w:i/>
          <w:sz w:val="18"/>
          <w:szCs w:val="18"/>
        </w:rPr>
        <w:t>Urbano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441"/>
        <w:gridCol w:w="1561"/>
        <w:gridCol w:w="1661"/>
      </w:tblGrid>
      <w:tr w:rsidR="00EB37CF" w14:paraId="7CA37851" w14:textId="77777777">
        <w:trPr>
          <w:divId w:val="205947341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657198"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Límite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38898"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Límite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C07CA"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Cuota Fija Anual</w:t>
            </w:r>
          </w:p>
        </w:tc>
      </w:tr>
      <w:tr w:rsidR="00EB37CF" w14:paraId="389EEA7C"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4BB48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8CD7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$352.19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E6FA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$13.02</w:t>
            </w:r>
          </w:p>
        </w:tc>
      </w:tr>
      <w:tr w:rsidR="00EB37CF" w14:paraId="1BBC1512"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96581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$352.20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E10F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$364.23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CDC4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$18.23</w:t>
            </w:r>
          </w:p>
        </w:tc>
      </w:tr>
      <w:tr w:rsidR="00EB37CF" w14:paraId="1E9A9638"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8115A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$364.24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77CE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$614.71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FABB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$19.55</w:t>
            </w:r>
          </w:p>
        </w:tc>
      </w:tr>
      <w:tr w:rsidR="00EB37CF" w14:paraId="18ED04F2"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81B1F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$614.72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63A5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$859.17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8BFA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$29.98</w:t>
            </w:r>
          </w:p>
        </w:tc>
      </w:tr>
      <w:tr w:rsidR="00EB37CF" w14:paraId="71443D26"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E36FE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$859.18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83C3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$1,115.67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BFC2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$40.37</w:t>
            </w:r>
          </w:p>
        </w:tc>
      </w:tr>
      <w:tr w:rsidR="00EB37CF" w14:paraId="01D7A333"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EADFB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$1,115.68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5C56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$1,366.15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2CA4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$50.80</w:t>
            </w:r>
          </w:p>
        </w:tc>
      </w:tr>
      <w:tr w:rsidR="00EB37CF" w14:paraId="21414955"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9C89F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$1,366.16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653B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$1,616.63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5F1F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$61.22</w:t>
            </w:r>
          </w:p>
        </w:tc>
      </w:tr>
      <w:tr w:rsidR="00EB37CF" w14:paraId="75F131EA"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A7143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$1,616.64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FC07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$1,867.12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6CB4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$71.64</w:t>
            </w:r>
          </w:p>
        </w:tc>
      </w:tr>
      <w:tr w:rsidR="00EB37CF" w14:paraId="495A1914"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14D70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$1,867.13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99BC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$2,117.61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A0DA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$82.07</w:t>
            </w:r>
          </w:p>
        </w:tc>
      </w:tr>
      <w:tr w:rsidR="00EB37CF" w14:paraId="376CF95F"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80FF9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$2,117.62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9155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$2,401.48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4CF9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$92.49</w:t>
            </w:r>
          </w:p>
        </w:tc>
      </w:tr>
      <w:tr w:rsidR="00EB37CF" w14:paraId="7FC26DB3"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A794B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$2,401.49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11D3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$2,618.56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A1CD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$102.90</w:t>
            </w:r>
          </w:p>
        </w:tc>
      </w:tr>
      <w:tr w:rsidR="00EB37CF" w14:paraId="0B56D12E"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F7724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$2,618.57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8BAA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$2,869.04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C975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$113.32</w:t>
            </w:r>
          </w:p>
        </w:tc>
      </w:tr>
      <w:tr w:rsidR="00EB37CF" w14:paraId="7C644A37"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A38CD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$2,869.05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E86E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$3,119.52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AC06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$123.74</w:t>
            </w:r>
          </w:p>
        </w:tc>
      </w:tr>
      <w:tr w:rsidR="00EB37CF" w14:paraId="47F93A64"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802A8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$3,119.53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C2AF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$3,370.01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9798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$134.16</w:t>
            </w:r>
          </w:p>
        </w:tc>
      </w:tr>
      <w:tr w:rsidR="00EB37CF" w14:paraId="446949CE"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41E73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$3,370.02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F2CF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$3,620.50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D350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$144.57</w:t>
            </w:r>
          </w:p>
        </w:tc>
      </w:tr>
      <w:tr w:rsidR="00EB37CF" w14:paraId="09B1B5F0"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41370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$3,620.51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8130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$3,870.97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EE27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$155.00</w:t>
            </w:r>
          </w:p>
        </w:tc>
      </w:tr>
      <w:tr w:rsidR="00EB37CF" w14:paraId="425F8CF1"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9D641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$3,870.98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5D77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$4,121.45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8D06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$165.43</w:t>
            </w:r>
          </w:p>
        </w:tc>
      </w:tr>
      <w:tr w:rsidR="00EB37CF" w14:paraId="4047DA90" w14:textId="77777777">
        <w:trPr>
          <w:divId w:val="20594734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AEDE7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$4,121.46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9E1D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A923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$175.84</w:t>
            </w:r>
          </w:p>
        </w:tc>
      </w:tr>
    </w:tbl>
    <w:p w14:paraId="1F98A1F4" w14:textId="77777777" w:rsidR="00EB37CF" w:rsidRDefault="003C56AC">
      <w:pPr>
        <w:pStyle w:val="NormalWeb"/>
        <w:spacing w:line="435" w:lineRule="atLeast"/>
        <w:jc w:val="both"/>
        <w:divId w:val="316887805"/>
        <w:rPr>
          <w:i/>
          <w:sz w:val="18"/>
          <w:szCs w:val="18"/>
        </w:rPr>
      </w:pPr>
      <w:r>
        <w:rPr>
          <w:i/>
          <w:sz w:val="18"/>
          <w:szCs w:val="18"/>
        </w:rPr>
        <w:t>Rústico</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441"/>
        <w:gridCol w:w="1561"/>
        <w:gridCol w:w="1661"/>
      </w:tblGrid>
      <w:tr w:rsidR="00EB37CF" w14:paraId="33D2F065" w14:textId="77777777">
        <w:trPr>
          <w:divId w:val="98632082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89C6BD"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Límite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A03DE"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Límite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3593A"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Cuota Fija Anual</w:t>
            </w:r>
          </w:p>
        </w:tc>
      </w:tr>
      <w:tr w:rsidR="00EB37CF" w14:paraId="436CF01A"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5D22D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F5FC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$352.19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98FC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$13.02</w:t>
            </w:r>
          </w:p>
        </w:tc>
      </w:tr>
      <w:tr w:rsidR="00EB37CF" w14:paraId="716CA97B"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43DB2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$352.20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A57F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$364.23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E0D9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$18.23</w:t>
            </w:r>
          </w:p>
        </w:tc>
      </w:tr>
      <w:tr w:rsidR="00EB37CF" w14:paraId="66F73B1E"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AEBA1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$364.24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6A9B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$739.96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916A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$22.14</w:t>
            </w:r>
          </w:p>
        </w:tc>
      </w:tr>
      <w:tr w:rsidR="00EB37CF" w14:paraId="453618E9"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A3D30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$739.97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47BC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$1,115.70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E5EC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$25.24</w:t>
            </w:r>
          </w:p>
        </w:tc>
      </w:tr>
      <w:tr w:rsidR="00EB37CF" w14:paraId="34C1E24D"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6673B8"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$1,115.71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221D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$1,491.43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9710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$53.41</w:t>
            </w:r>
          </w:p>
        </w:tc>
      </w:tr>
      <w:tr w:rsidR="00EB37CF" w14:paraId="24E4EFC8"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1365D7"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$1,491.44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68F9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$1,867.14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0882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$69.03</w:t>
            </w:r>
          </w:p>
        </w:tc>
      </w:tr>
      <w:tr w:rsidR="00EB37CF" w14:paraId="54CA47D1"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CF7F6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$1,867.15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88C8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$2,242.87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32049"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$84.67</w:t>
            </w:r>
          </w:p>
        </w:tc>
      </w:tr>
      <w:tr w:rsidR="00EB37CF" w14:paraId="743C52C6"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31F8B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$2,242.88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F4B83"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$2,618.60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0C1EC"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$100.29</w:t>
            </w:r>
          </w:p>
        </w:tc>
      </w:tr>
      <w:tr w:rsidR="00EB37CF" w14:paraId="2CF522A3"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40602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$2,618.61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68E1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$2,994.33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4F55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$115.93</w:t>
            </w:r>
          </w:p>
        </w:tc>
      </w:tr>
      <w:tr w:rsidR="00EB37CF" w14:paraId="50E6F209"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3E8FB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$2,994.34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D65A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$3,370.06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0CA1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$132.05</w:t>
            </w:r>
          </w:p>
        </w:tc>
      </w:tr>
      <w:tr w:rsidR="00EB37CF" w14:paraId="0BA1AC52"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E016E4"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$3,370.07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AF795"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$3,745.78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8BEE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$147.20</w:t>
            </w:r>
          </w:p>
        </w:tc>
      </w:tr>
      <w:tr w:rsidR="00EB37CF" w14:paraId="0A85745E"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5C830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$3,745.79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AA68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$4,121.50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4BD0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$162.83</w:t>
            </w:r>
          </w:p>
        </w:tc>
      </w:tr>
      <w:tr w:rsidR="00EB37CF" w14:paraId="7988C35A"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CDE90E"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$4,121.51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28CB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$4,497.23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C042B"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$178.45</w:t>
            </w:r>
          </w:p>
        </w:tc>
      </w:tr>
      <w:tr w:rsidR="00EB37CF" w14:paraId="4CF9AB01"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BB5CD1"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$4,497.24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480FD"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$4,872.96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53332"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$194.07</w:t>
            </w:r>
          </w:p>
        </w:tc>
      </w:tr>
      <w:tr w:rsidR="00EB37CF" w14:paraId="01A4EB6F"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2214C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$4,872.97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4518A"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$5,248.70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8F1E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$209.71</w:t>
            </w:r>
          </w:p>
        </w:tc>
      </w:tr>
      <w:tr w:rsidR="00EB37CF" w14:paraId="4AE070B6" w14:textId="77777777">
        <w:trPr>
          <w:divId w:val="98632082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E8C3F0"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$5,248.71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19406"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8743F" w14:textId="77777777" w:rsidR="00EB37CF" w:rsidRDefault="003C56AC">
            <w:pPr>
              <w:spacing w:line="435" w:lineRule="atLeast"/>
              <w:jc w:val="right"/>
              <w:rPr>
                <w:rFonts w:ascii="Arial" w:eastAsia="Times New Roman" w:hAnsi="Arial" w:cs="Arial"/>
                <w:sz w:val="18"/>
                <w:szCs w:val="18"/>
              </w:rPr>
            </w:pPr>
            <w:r>
              <w:rPr>
                <w:rFonts w:ascii="Arial" w:eastAsia="Times New Roman" w:hAnsi="Arial" w:cs="Arial"/>
                <w:sz w:val="18"/>
                <w:szCs w:val="18"/>
              </w:rPr>
              <w:t>$225.34</w:t>
            </w:r>
          </w:p>
        </w:tc>
      </w:tr>
    </w:tbl>
    <w:p w14:paraId="1F50D3C8" w14:textId="77777777" w:rsidR="00EB37CF" w:rsidRDefault="00EB37CF">
      <w:pPr>
        <w:spacing w:line="435" w:lineRule="atLeast"/>
        <w:jc w:val="both"/>
        <w:divId w:val="316887805"/>
        <w:rPr>
          <w:rFonts w:ascii="Arial" w:eastAsia="Times New Roman" w:hAnsi="Arial" w:cs="Arial"/>
          <w:i/>
          <w:sz w:val="18"/>
          <w:szCs w:val="18"/>
        </w:rPr>
      </w:pPr>
    </w:p>
    <w:p w14:paraId="7AD95514" w14:textId="77777777" w:rsidR="00EB37CF" w:rsidRDefault="003C56AC">
      <w:pPr>
        <w:spacing w:line="435" w:lineRule="atLeast"/>
        <w:jc w:val="center"/>
        <w:divId w:val="1270743720"/>
        <w:rPr>
          <w:rFonts w:ascii="Arial" w:eastAsia="Times New Roman" w:hAnsi="Arial" w:cs="Arial"/>
          <w:i/>
          <w:sz w:val="22"/>
          <w:szCs w:val="22"/>
        </w:rPr>
      </w:pPr>
      <w:r>
        <w:rPr>
          <w:rStyle w:val="Textoennegrita"/>
          <w:rFonts w:ascii="Arial" w:eastAsia="Times New Roman" w:hAnsi="Arial" w:cs="Arial"/>
          <w:i/>
          <w:sz w:val="22"/>
          <w:szCs w:val="22"/>
        </w:rPr>
        <w:t>SECCIÓN CUARTA</w:t>
      </w:r>
    </w:p>
    <w:p w14:paraId="7EA1CDA8" w14:textId="77777777" w:rsidR="00EB37CF" w:rsidRDefault="003C56AC">
      <w:pPr>
        <w:spacing w:line="435" w:lineRule="atLeast"/>
        <w:jc w:val="center"/>
        <w:divId w:val="1270743720"/>
        <w:rPr>
          <w:rFonts w:ascii="Arial" w:eastAsia="Times New Roman" w:hAnsi="Arial" w:cs="Arial"/>
          <w:i/>
          <w:sz w:val="22"/>
          <w:szCs w:val="22"/>
        </w:rPr>
      </w:pPr>
      <w:r>
        <w:rPr>
          <w:rStyle w:val="Textoennegrita"/>
          <w:rFonts w:ascii="Arial" w:eastAsia="Times New Roman" w:hAnsi="Arial" w:cs="Arial"/>
          <w:i/>
          <w:sz w:val="22"/>
          <w:szCs w:val="22"/>
        </w:rPr>
        <w:t>DE LOS DERECHOS POR SERVICIOS DE PANTEONES</w:t>
      </w:r>
    </w:p>
    <w:p w14:paraId="205BADBB" w14:textId="77777777" w:rsidR="00EB37CF" w:rsidRDefault="003C56AC">
      <w:pPr>
        <w:pStyle w:val="NormalWeb"/>
        <w:spacing w:line="435" w:lineRule="atLeast"/>
        <w:jc w:val="both"/>
        <w:divId w:val="1155298937"/>
        <w:rPr>
          <w:i/>
          <w:sz w:val="18"/>
          <w:szCs w:val="18"/>
        </w:rPr>
      </w:pPr>
      <w:r>
        <w:rPr>
          <w:rStyle w:val="Textoennegrita"/>
          <w:i/>
          <w:sz w:val="18"/>
          <w:szCs w:val="18"/>
        </w:rPr>
        <w:t>Artículo 48</w:t>
      </w:r>
      <w:r>
        <w:rPr>
          <w:i/>
          <w:sz w:val="18"/>
          <w:szCs w:val="18"/>
        </w:rPr>
        <w:t>. Tratándose de personas de escasos recursos para el cobro de los derechos por el servicio público de panteones, se les condonarán total o parcialmente, atendiendo al estudio socioeconómico que al efecto realice el Sistema Municipal para el Desarrollo Integral de la Familia, en base a los siguientes criterios:</w:t>
      </w:r>
    </w:p>
    <w:p w14:paraId="7824909C" w14:textId="77777777" w:rsidR="00EB37CF" w:rsidRDefault="003C56AC">
      <w:pPr>
        <w:pStyle w:val="NormalWeb"/>
        <w:spacing w:line="435" w:lineRule="atLeast"/>
        <w:jc w:val="both"/>
        <w:divId w:val="1155298937"/>
        <w:rPr>
          <w:i/>
          <w:sz w:val="18"/>
          <w:szCs w:val="18"/>
        </w:rPr>
      </w:pPr>
      <w:r>
        <w:rPr>
          <w:i/>
          <w:sz w:val="18"/>
          <w:szCs w:val="18"/>
        </w:rPr>
        <w:t> </w:t>
      </w:r>
      <w:r>
        <w:rPr>
          <w:b/>
          <w:bCs/>
          <w:i/>
          <w:sz w:val="18"/>
          <w:szCs w:val="18"/>
        </w:rPr>
        <w:t xml:space="preserve">I.          </w:t>
      </w:r>
      <w:r>
        <w:rPr>
          <w:i/>
          <w:sz w:val="18"/>
          <w:szCs w:val="18"/>
        </w:rPr>
        <w:t>Ingreso familiar;</w:t>
      </w:r>
    </w:p>
    <w:p w14:paraId="2DCC9AEC" w14:textId="77777777" w:rsidR="00EB37CF" w:rsidRDefault="003C56AC">
      <w:pPr>
        <w:pStyle w:val="NormalWeb"/>
        <w:spacing w:line="435" w:lineRule="atLeast"/>
        <w:jc w:val="both"/>
        <w:divId w:val="1155298937"/>
        <w:rPr>
          <w:i/>
          <w:sz w:val="18"/>
          <w:szCs w:val="18"/>
        </w:rPr>
      </w:pPr>
      <w:r>
        <w:rPr>
          <w:b/>
          <w:bCs/>
          <w:i/>
          <w:sz w:val="18"/>
          <w:szCs w:val="18"/>
        </w:rPr>
        <w:t xml:space="preserve">II.         </w:t>
      </w:r>
      <w:r>
        <w:rPr>
          <w:i/>
          <w:sz w:val="18"/>
          <w:szCs w:val="18"/>
        </w:rPr>
        <w:t>Número de dependientes económicos;</w:t>
      </w:r>
    </w:p>
    <w:p w14:paraId="1D601917" w14:textId="77777777" w:rsidR="00EB37CF" w:rsidRDefault="003C56AC">
      <w:pPr>
        <w:pStyle w:val="NormalWeb"/>
        <w:spacing w:line="435" w:lineRule="atLeast"/>
        <w:jc w:val="both"/>
        <w:divId w:val="1155298937"/>
        <w:rPr>
          <w:i/>
          <w:sz w:val="18"/>
          <w:szCs w:val="18"/>
        </w:rPr>
      </w:pPr>
      <w:r>
        <w:rPr>
          <w:b/>
          <w:bCs/>
          <w:i/>
          <w:sz w:val="18"/>
          <w:szCs w:val="18"/>
        </w:rPr>
        <w:t xml:space="preserve">III.        </w:t>
      </w:r>
      <w:r>
        <w:rPr>
          <w:i/>
          <w:sz w:val="18"/>
          <w:szCs w:val="18"/>
        </w:rPr>
        <w:t>Grado de escolaridad y accesos a los servicios de salud;</w:t>
      </w:r>
    </w:p>
    <w:p w14:paraId="0AAF5A88" w14:textId="77777777" w:rsidR="00EB37CF" w:rsidRDefault="003C56AC">
      <w:pPr>
        <w:pStyle w:val="NormalWeb"/>
        <w:spacing w:line="435" w:lineRule="atLeast"/>
        <w:jc w:val="both"/>
        <w:divId w:val="1155298937"/>
        <w:rPr>
          <w:i/>
          <w:sz w:val="18"/>
          <w:szCs w:val="18"/>
        </w:rPr>
      </w:pPr>
      <w:r>
        <w:rPr>
          <w:b/>
          <w:bCs/>
          <w:i/>
          <w:sz w:val="18"/>
          <w:szCs w:val="18"/>
        </w:rPr>
        <w:t xml:space="preserve">IV.       </w:t>
      </w:r>
      <w:r>
        <w:rPr>
          <w:i/>
          <w:sz w:val="18"/>
          <w:szCs w:val="18"/>
        </w:rPr>
        <w:t>Zona habitacional; y</w:t>
      </w:r>
    </w:p>
    <w:p w14:paraId="0430B85A" w14:textId="77777777" w:rsidR="00EB37CF" w:rsidRDefault="003C56AC">
      <w:pPr>
        <w:pStyle w:val="NormalWeb"/>
        <w:spacing w:line="435" w:lineRule="atLeast"/>
        <w:jc w:val="both"/>
        <w:divId w:val="1155298937"/>
        <w:rPr>
          <w:i/>
          <w:sz w:val="18"/>
          <w:szCs w:val="18"/>
        </w:rPr>
      </w:pPr>
      <w:r>
        <w:rPr>
          <w:b/>
          <w:bCs/>
          <w:i/>
          <w:sz w:val="18"/>
          <w:szCs w:val="18"/>
        </w:rPr>
        <w:t xml:space="preserve">V.        </w:t>
      </w:r>
      <w:r>
        <w:rPr>
          <w:i/>
          <w:sz w:val="18"/>
          <w:szCs w:val="18"/>
        </w:rPr>
        <w:t>Edad de los solicitantes.</w:t>
      </w:r>
    </w:p>
    <w:p w14:paraId="5C1CF6DC" w14:textId="77777777" w:rsidR="00EB37CF" w:rsidRDefault="003C56AC">
      <w:pPr>
        <w:pStyle w:val="NormalWeb"/>
        <w:spacing w:line="435" w:lineRule="atLeast"/>
        <w:jc w:val="both"/>
        <w:divId w:val="1155298937"/>
        <w:rPr>
          <w:i/>
          <w:sz w:val="18"/>
          <w:szCs w:val="18"/>
        </w:rPr>
      </w:pPr>
      <w:r>
        <w:rPr>
          <w:i/>
          <w:sz w:val="18"/>
          <w:szCs w:val="18"/>
        </w:rPr>
        <w:t> Una vez analizado el estudio socioeconómico se emitirá dictamen en donde se establecerá el porcentaje de condonación atendiendo a la siguiente tabla: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562"/>
        <w:gridCol w:w="4073"/>
      </w:tblGrid>
      <w:tr w:rsidR="00EB37CF" w14:paraId="2388659F" w14:textId="77777777">
        <w:trPr>
          <w:divId w:val="19259152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374F8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Importe de ingresos semanal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2E6A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 de descuento sobre la tarifa que corresponda</w:t>
            </w:r>
          </w:p>
        </w:tc>
      </w:tr>
      <w:tr w:rsidR="00EB37CF" w14:paraId="006F30DE" w14:textId="77777777">
        <w:trPr>
          <w:divId w:val="19259152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AF586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Hasta $573.99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E765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100%</w:t>
            </w:r>
          </w:p>
        </w:tc>
      </w:tr>
      <w:tr w:rsidR="00EB37CF" w14:paraId="50B3FBCE" w14:textId="77777777">
        <w:trPr>
          <w:divId w:val="19259152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B263C7"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 $574 a $1,085.57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AACCD"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50%</w:t>
            </w:r>
          </w:p>
        </w:tc>
      </w:tr>
      <w:tr w:rsidR="00EB37CF" w14:paraId="722EA114" w14:textId="77777777">
        <w:trPr>
          <w:divId w:val="19259152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CFE4A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 $1,085.58 a $1,358.20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4AEB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40%</w:t>
            </w:r>
          </w:p>
        </w:tc>
      </w:tr>
      <w:tr w:rsidR="00EB37CF" w14:paraId="35DD51AC" w14:textId="77777777">
        <w:trPr>
          <w:divId w:val="19259152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E661F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 $1,358.21 a $1,492.67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8471E"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30%</w:t>
            </w:r>
          </w:p>
        </w:tc>
      </w:tr>
      <w:tr w:rsidR="00EB37CF" w14:paraId="0AA508EA" w14:textId="77777777">
        <w:trPr>
          <w:divId w:val="19259152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930323"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 $1,492.68 a $1,627.02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C0C6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20%</w:t>
            </w:r>
          </w:p>
        </w:tc>
      </w:tr>
    </w:tbl>
    <w:p w14:paraId="7853BAA4" w14:textId="77777777" w:rsidR="00EB37CF" w:rsidRDefault="003C56AC">
      <w:pPr>
        <w:spacing w:line="435" w:lineRule="atLeast"/>
        <w:jc w:val="center"/>
        <w:divId w:val="782650923"/>
        <w:rPr>
          <w:rFonts w:ascii="Arial" w:eastAsia="Times New Roman" w:hAnsi="Arial" w:cs="Arial"/>
          <w:i/>
          <w:sz w:val="22"/>
          <w:szCs w:val="22"/>
        </w:rPr>
      </w:pPr>
      <w:r>
        <w:rPr>
          <w:rStyle w:val="Textoennegrita"/>
          <w:rFonts w:ascii="Arial" w:eastAsia="Times New Roman" w:hAnsi="Arial" w:cs="Arial"/>
          <w:i/>
          <w:sz w:val="22"/>
          <w:szCs w:val="22"/>
        </w:rPr>
        <w:t>SECCIÓN QUINTA</w:t>
      </w:r>
    </w:p>
    <w:p w14:paraId="3F2C2A47" w14:textId="77777777" w:rsidR="00EB37CF" w:rsidRDefault="003C56AC">
      <w:pPr>
        <w:spacing w:line="435" w:lineRule="atLeast"/>
        <w:jc w:val="center"/>
        <w:divId w:val="782650923"/>
        <w:rPr>
          <w:rFonts w:ascii="Arial" w:eastAsia="Times New Roman" w:hAnsi="Arial" w:cs="Arial"/>
          <w:i/>
          <w:sz w:val="22"/>
          <w:szCs w:val="22"/>
        </w:rPr>
      </w:pPr>
      <w:r>
        <w:rPr>
          <w:rStyle w:val="Textoennegrita"/>
          <w:rFonts w:ascii="Arial" w:eastAsia="Times New Roman" w:hAnsi="Arial" w:cs="Arial"/>
          <w:i/>
          <w:sz w:val="22"/>
          <w:szCs w:val="22"/>
        </w:rPr>
        <w:t>DE LOS SERVICIOS DE TRANSPORTE PÚBLICO URBANO Y SUBURBANO EN RUTA FIJA</w:t>
      </w:r>
    </w:p>
    <w:p w14:paraId="1C5EB3A5" w14:textId="77777777" w:rsidR="00EB37CF" w:rsidRDefault="003C56AC">
      <w:pPr>
        <w:pStyle w:val="NormalWeb"/>
        <w:spacing w:line="435" w:lineRule="atLeast"/>
        <w:jc w:val="both"/>
        <w:divId w:val="1824270465"/>
        <w:rPr>
          <w:i/>
          <w:sz w:val="18"/>
          <w:szCs w:val="18"/>
        </w:rPr>
      </w:pPr>
      <w:r>
        <w:rPr>
          <w:rStyle w:val="Textoennegrita"/>
          <w:i/>
          <w:sz w:val="18"/>
          <w:szCs w:val="18"/>
        </w:rPr>
        <w:t>Artículo 49</w:t>
      </w:r>
      <w:r>
        <w:rPr>
          <w:i/>
          <w:sz w:val="18"/>
          <w:szCs w:val="18"/>
        </w:rPr>
        <w:t>. El pago de los servicios de transporte público urbano y suburbano en ruta fija se hará en dos exhibiciones, la primera en el mes de abril y la segunda en el mes de agosto.</w:t>
      </w:r>
    </w:p>
    <w:p w14:paraId="781E9036" w14:textId="77777777" w:rsidR="00EB37CF" w:rsidRDefault="003C56AC">
      <w:pPr>
        <w:spacing w:line="435" w:lineRule="atLeast"/>
        <w:jc w:val="center"/>
        <w:divId w:val="2109765423"/>
        <w:rPr>
          <w:rFonts w:ascii="Arial" w:eastAsia="Times New Roman" w:hAnsi="Arial" w:cs="Arial"/>
          <w:i/>
          <w:sz w:val="22"/>
          <w:szCs w:val="22"/>
        </w:rPr>
      </w:pPr>
      <w:r>
        <w:rPr>
          <w:rStyle w:val="Textoennegrita"/>
          <w:rFonts w:ascii="Arial" w:eastAsia="Times New Roman" w:hAnsi="Arial" w:cs="Arial"/>
          <w:i/>
          <w:sz w:val="22"/>
          <w:szCs w:val="22"/>
        </w:rPr>
        <w:t>SECCIÓN SEXTA</w:t>
      </w:r>
    </w:p>
    <w:p w14:paraId="478F6E90" w14:textId="77777777" w:rsidR="00EB37CF" w:rsidRDefault="003C56AC">
      <w:pPr>
        <w:spacing w:line="435" w:lineRule="atLeast"/>
        <w:jc w:val="center"/>
        <w:divId w:val="2109765423"/>
        <w:rPr>
          <w:rFonts w:ascii="Arial" w:eastAsia="Times New Roman" w:hAnsi="Arial" w:cs="Arial"/>
          <w:i/>
          <w:sz w:val="22"/>
          <w:szCs w:val="22"/>
        </w:rPr>
      </w:pPr>
      <w:r>
        <w:rPr>
          <w:rStyle w:val="Textoennegrita"/>
          <w:rFonts w:ascii="Arial" w:eastAsia="Times New Roman" w:hAnsi="Arial" w:cs="Arial"/>
          <w:i/>
          <w:sz w:val="22"/>
          <w:szCs w:val="22"/>
        </w:rPr>
        <w:t>DE LOS DERECHOS POR LOS SERVICIOS DE BIBLIOTECAS Y CASAS DE LA CULTURA</w:t>
      </w:r>
    </w:p>
    <w:p w14:paraId="64916965" w14:textId="77777777" w:rsidR="00EB37CF" w:rsidRDefault="003C56AC">
      <w:pPr>
        <w:pStyle w:val="NormalWeb"/>
        <w:spacing w:line="435" w:lineRule="atLeast"/>
        <w:jc w:val="both"/>
        <w:divId w:val="1586963611"/>
        <w:rPr>
          <w:i/>
          <w:sz w:val="18"/>
          <w:szCs w:val="18"/>
        </w:rPr>
      </w:pPr>
      <w:r>
        <w:rPr>
          <w:rStyle w:val="Textoennegrita"/>
          <w:i/>
          <w:sz w:val="18"/>
          <w:szCs w:val="18"/>
        </w:rPr>
        <w:t>Artículo 50</w:t>
      </w:r>
      <w:r>
        <w:rPr>
          <w:i/>
          <w:sz w:val="18"/>
          <w:szCs w:val="18"/>
        </w:rPr>
        <w:t>. </w:t>
      </w:r>
      <w:r>
        <w:rPr>
          <w:b/>
          <w:bCs/>
          <w:i/>
          <w:sz w:val="18"/>
          <w:szCs w:val="18"/>
          <w:shd w:val="clear" w:color="auto" w:fill="FFFFFF"/>
        </w:rPr>
        <w:t> </w:t>
      </w:r>
      <w:r>
        <w:rPr>
          <w:i/>
          <w:sz w:val="18"/>
          <w:szCs w:val="18"/>
        </w:rPr>
        <w:t>Cuando el pago se realice de contado por cualquiera de los cursos, por persona, previstos en el Artículo 24, se pagará únicamente la cuota de $398.08</w:t>
      </w:r>
    </w:p>
    <w:p w14:paraId="398534CA" w14:textId="77777777" w:rsidR="00EB37CF" w:rsidRDefault="003C56AC">
      <w:pPr>
        <w:pStyle w:val="NormalWeb"/>
        <w:spacing w:line="435" w:lineRule="atLeast"/>
        <w:jc w:val="both"/>
        <w:divId w:val="1586963611"/>
        <w:rPr>
          <w:i/>
          <w:sz w:val="18"/>
          <w:szCs w:val="18"/>
        </w:rPr>
      </w:pPr>
      <w:r>
        <w:rPr>
          <w:i/>
          <w:sz w:val="18"/>
          <w:szCs w:val="18"/>
        </w:rPr>
        <w:t> Se otorgará un descuento del 25% en el pago por persona, por taller o por curso, inscrito a dos o más talleres o cursos.</w:t>
      </w:r>
    </w:p>
    <w:p w14:paraId="4646EED7" w14:textId="77777777" w:rsidR="00EB37CF" w:rsidRDefault="003C56AC">
      <w:pPr>
        <w:pStyle w:val="NormalWeb"/>
        <w:spacing w:line="435" w:lineRule="atLeast"/>
        <w:jc w:val="both"/>
        <w:divId w:val="1586963611"/>
        <w:rPr>
          <w:i/>
          <w:sz w:val="18"/>
          <w:szCs w:val="18"/>
        </w:rPr>
      </w:pPr>
      <w:r>
        <w:rPr>
          <w:i/>
          <w:sz w:val="18"/>
          <w:szCs w:val="18"/>
        </w:rPr>
        <w:t>Se otorgará un descuento del 25% en el pago por persona con dos hijos o familiares inscritos en talleres de la casa de la cultura.</w:t>
      </w:r>
    </w:p>
    <w:p w14:paraId="2A45968F" w14:textId="77777777" w:rsidR="00EB37CF" w:rsidRDefault="003C56AC">
      <w:pPr>
        <w:pStyle w:val="NormalWeb"/>
        <w:spacing w:line="435" w:lineRule="atLeast"/>
        <w:jc w:val="both"/>
        <w:divId w:val="1586963611"/>
        <w:rPr>
          <w:i/>
          <w:sz w:val="18"/>
          <w:szCs w:val="18"/>
        </w:rPr>
      </w:pPr>
      <w:r>
        <w:rPr>
          <w:i/>
          <w:sz w:val="18"/>
          <w:szCs w:val="18"/>
        </w:rPr>
        <w:t xml:space="preserve"> Se otorgará un descuento del 50% en el pago por persona cuando, previo estudio socioeconómico, se acredite que las personas cuentan con uno o más miembros de una familia inscritos en un taller cultural. </w:t>
      </w:r>
    </w:p>
    <w:p w14:paraId="4AADA75E" w14:textId="77777777" w:rsidR="00EB37CF" w:rsidRDefault="003C56AC">
      <w:pPr>
        <w:pStyle w:val="NormalWeb"/>
        <w:spacing w:line="435" w:lineRule="atLeast"/>
        <w:jc w:val="both"/>
        <w:divId w:val="1586963611"/>
        <w:rPr>
          <w:i/>
          <w:sz w:val="18"/>
          <w:szCs w:val="18"/>
        </w:rPr>
      </w:pPr>
      <w:r>
        <w:rPr>
          <w:i/>
          <w:sz w:val="18"/>
          <w:szCs w:val="18"/>
        </w:rPr>
        <w:t> Los alumnos que prestan su servicio social en la casa de la cultura mediante convenio con la escuela y los de bajos recursos, están exentos del pago.</w:t>
      </w:r>
    </w:p>
    <w:p w14:paraId="02FA9C91" w14:textId="77777777" w:rsidR="00EB37CF" w:rsidRDefault="003C56AC">
      <w:pPr>
        <w:pStyle w:val="NormalWeb"/>
        <w:spacing w:line="435" w:lineRule="atLeast"/>
        <w:jc w:val="both"/>
        <w:divId w:val="1586963611"/>
        <w:rPr>
          <w:i/>
          <w:sz w:val="18"/>
          <w:szCs w:val="18"/>
        </w:rPr>
      </w:pPr>
      <w:r>
        <w:rPr>
          <w:i/>
          <w:sz w:val="18"/>
          <w:szCs w:val="18"/>
        </w:rPr>
        <w:t> Si el usuario se inscribe al taller a la mitad de iniciado el ciclo y en adelante, cubrira el 50% de la cuota establecida.</w:t>
      </w:r>
    </w:p>
    <w:p w14:paraId="63550ADD" w14:textId="77777777" w:rsidR="00EB37CF" w:rsidRDefault="003C56AC">
      <w:pPr>
        <w:pStyle w:val="NormalWeb"/>
        <w:spacing w:line="435" w:lineRule="atLeast"/>
        <w:jc w:val="both"/>
        <w:divId w:val="1586963611"/>
        <w:rPr>
          <w:i/>
          <w:sz w:val="18"/>
          <w:szCs w:val="18"/>
        </w:rPr>
      </w:pPr>
      <w:r>
        <w:rPr>
          <w:i/>
          <w:sz w:val="18"/>
          <w:szCs w:val="18"/>
        </w:rPr>
        <w:t> Se otorgarán becas del 100% mediante un estudio socioeconómico previo, a los usuarios de bajos recursos económicos.</w:t>
      </w:r>
    </w:p>
    <w:p w14:paraId="508EB639" w14:textId="77777777" w:rsidR="00EB37CF" w:rsidRDefault="003C56AC">
      <w:pPr>
        <w:pStyle w:val="NormalWeb"/>
        <w:spacing w:line="435" w:lineRule="atLeast"/>
        <w:jc w:val="both"/>
        <w:divId w:val="1586963611"/>
        <w:rPr>
          <w:i/>
          <w:sz w:val="18"/>
          <w:szCs w:val="18"/>
        </w:rPr>
      </w:pPr>
      <w:r>
        <w:rPr>
          <w:i/>
          <w:sz w:val="18"/>
          <w:szCs w:val="18"/>
        </w:rPr>
        <w:t> Los alumnos que forman parte de los grupos representativos de la Casa de la Cultura, quedan exentos del pago.</w:t>
      </w:r>
    </w:p>
    <w:p w14:paraId="0DF195CE" w14:textId="77777777" w:rsidR="00EB37CF" w:rsidRDefault="003C56AC">
      <w:pPr>
        <w:pStyle w:val="NormalWeb"/>
        <w:spacing w:line="435" w:lineRule="atLeast"/>
        <w:jc w:val="both"/>
        <w:divId w:val="1586963611"/>
        <w:rPr>
          <w:i/>
          <w:sz w:val="18"/>
          <w:szCs w:val="18"/>
        </w:rPr>
      </w:pPr>
      <w:r>
        <w:rPr>
          <w:i/>
          <w:sz w:val="18"/>
          <w:szCs w:val="18"/>
        </w:rPr>
        <w:t> Los alumnos que acrediten un promedio de calificaciones igual o mayor a 9 en el periodo escolar vigente, serán beneficiados con 25% de descuento del pago total, como estímulo a su mérito académico, el cual deberá ser respaldado con copia de boleta o constancia de calificaciones.</w:t>
      </w:r>
    </w:p>
    <w:p w14:paraId="6CF9B6B2" w14:textId="06B463F9" w:rsidR="00EB37CF" w:rsidRDefault="003C56AC">
      <w:pPr>
        <w:pStyle w:val="NormalWeb"/>
        <w:spacing w:line="435" w:lineRule="atLeast"/>
        <w:jc w:val="both"/>
        <w:divId w:val="1586963611"/>
        <w:rPr>
          <w:i/>
          <w:sz w:val="18"/>
          <w:szCs w:val="18"/>
        </w:rPr>
      </w:pPr>
      <w:r>
        <w:rPr>
          <w:i/>
          <w:sz w:val="18"/>
          <w:szCs w:val="18"/>
        </w:rPr>
        <w:t> Los usuarios con discapacidad serán beneficiados con una beca del 100% de descuento, lo anterior respaldando con credencial nacional para personas con discapacidad.</w:t>
      </w:r>
    </w:p>
    <w:p w14:paraId="42E2AC72" w14:textId="77777777" w:rsidR="00EB37CF" w:rsidRDefault="003C56AC">
      <w:pPr>
        <w:spacing w:line="435" w:lineRule="atLeast"/>
        <w:jc w:val="center"/>
        <w:divId w:val="1949853359"/>
        <w:rPr>
          <w:rFonts w:ascii="Arial" w:eastAsia="Times New Roman" w:hAnsi="Arial" w:cs="Arial"/>
          <w:i/>
          <w:sz w:val="22"/>
          <w:szCs w:val="22"/>
        </w:rPr>
      </w:pPr>
      <w:r>
        <w:rPr>
          <w:rStyle w:val="Textoennegrita"/>
          <w:rFonts w:ascii="Arial" w:eastAsia="Times New Roman" w:hAnsi="Arial" w:cs="Arial"/>
          <w:i/>
          <w:sz w:val="22"/>
          <w:szCs w:val="22"/>
        </w:rPr>
        <w:t>SECCIÓN SEPTIMA</w:t>
      </w:r>
    </w:p>
    <w:p w14:paraId="0CFE6CE8" w14:textId="77777777" w:rsidR="00EB37CF" w:rsidRDefault="003C56AC">
      <w:pPr>
        <w:spacing w:line="435" w:lineRule="atLeast"/>
        <w:jc w:val="center"/>
        <w:divId w:val="1949853359"/>
        <w:rPr>
          <w:rFonts w:ascii="Arial" w:eastAsia="Times New Roman" w:hAnsi="Arial" w:cs="Arial"/>
          <w:i/>
        </w:rPr>
      </w:pPr>
      <w:r>
        <w:rPr>
          <w:rStyle w:val="Textoennegrita"/>
          <w:rFonts w:ascii="Arial" w:eastAsia="Times New Roman" w:hAnsi="Arial" w:cs="Arial"/>
          <w:i/>
          <w:sz w:val="22"/>
          <w:szCs w:val="22"/>
        </w:rPr>
        <w:t>DE LOS DERECHOS POR SERVICIOS DE ASISTENCIA Y SALUD PÚBLICA</w:t>
      </w:r>
    </w:p>
    <w:p w14:paraId="17A4AB71" w14:textId="77777777" w:rsidR="00EB37CF" w:rsidRDefault="003C56AC">
      <w:pPr>
        <w:pStyle w:val="NormalWeb"/>
        <w:spacing w:line="435" w:lineRule="atLeast"/>
        <w:jc w:val="both"/>
        <w:divId w:val="2119064817"/>
        <w:rPr>
          <w:i/>
          <w:sz w:val="18"/>
          <w:szCs w:val="18"/>
        </w:rPr>
      </w:pPr>
      <w:r>
        <w:rPr>
          <w:rStyle w:val="Textoennegrita"/>
          <w:i/>
          <w:sz w:val="18"/>
          <w:szCs w:val="18"/>
        </w:rPr>
        <w:t>Artículo 51</w:t>
      </w:r>
      <w:r>
        <w:rPr>
          <w:i/>
          <w:sz w:val="18"/>
          <w:szCs w:val="18"/>
        </w:rPr>
        <w:t>. En los servicios de asistencia y salud pública, la tarifa contenida en el Artículo 25, fracción II, incisos c), d), e), f), n), o), p), q), r), s), t) y u), se condonará total o parcialmente, atendiendo al estudio socioeconómico que practiquen las trabajadoras sociales del Sistema para el Desarrollo Integral de la Familia, con base a los siguientes criterios:</w:t>
      </w:r>
    </w:p>
    <w:p w14:paraId="2351D981" w14:textId="77777777" w:rsidR="00EB37CF" w:rsidRDefault="003C56AC">
      <w:pPr>
        <w:pStyle w:val="NormalWeb"/>
        <w:spacing w:line="435" w:lineRule="atLeast"/>
        <w:jc w:val="both"/>
        <w:divId w:val="2119064817"/>
        <w:rPr>
          <w:i/>
          <w:sz w:val="18"/>
          <w:szCs w:val="18"/>
        </w:rPr>
      </w:pPr>
      <w:r>
        <w:rPr>
          <w:i/>
          <w:sz w:val="18"/>
          <w:szCs w:val="18"/>
        </w:rPr>
        <w:t> </w:t>
      </w:r>
      <w:r>
        <w:rPr>
          <w:b/>
          <w:bCs/>
          <w:i/>
          <w:sz w:val="18"/>
          <w:szCs w:val="18"/>
        </w:rPr>
        <w:t xml:space="preserve">I.          </w:t>
      </w:r>
      <w:r>
        <w:rPr>
          <w:i/>
          <w:sz w:val="18"/>
          <w:szCs w:val="18"/>
        </w:rPr>
        <w:t>Ingreso familiar;</w:t>
      </w:r>
    </w:p>
    <w:p w14:paraId="16120055" w14:textId="77777777" w:rsidR="00EB37CF" w:rsidRDefault="003C56AC">
      <w:pPr>
        <w:pStyle w:val="NormalWeb"/>
        <w:spacing w:line="435" w:lineRule="atLeast"/>
        <w:jc w:val="both"/>
        <w:divId w:val="2119064817"/>
        <w:rPr>
          <w:i/>
          <w:sz w:val="18"/>
          <w:szCs w:val="18"/>
        </w:rPr>
      </w:pPr>
      <w:r>
        <w:rPr>
          <w:b/>
          <w:bCs/>
          <w:i/>
          <w:sz w:val="18"/>
          <w:szCs w:val="18"/>
        </w:rPr>
        <w:t xml:space="preserve">II.         </w:t>
      </w:r>
      <w:r>
        <w:rPr>
          <w:i/>
          <w:sz w:val="18"/>
          <w:szCs w:val="18"/>
        </w:rPr>
        <w:t>Número de dependientes económicos;</w:t>
      </w:r>
    </w:p>
    <w:p w14:paraId="4BA387E2" w14:textId="77777777" w:rsidR="00EB37CF" w:rsidRDefault="003C56AC">
      <w:pPr>
        <w:pStyle w:val="NormalWeb"/>
        <w:spacing w:line="435" w:lineRule="atLeast"/>
        <w:jc w:val="both"/>
        <w:divId w:val="2119064817"/>
        <w:rPr>
          <w:i/>
          <w:sz w:val="18"/>
          <w:szCs w:val="18"/>
        </w:rPr>
      </w:pPr>
      <w:r>
        <w:rPr>
          <w:b/>
          <w:bCs/>
          <w:i/>
          <w:sz w:val="18"/>
          <w:szCs w:val="18"/>
        </w:rPr>
        <w:t xml:space="preserve">III.        </w:t>
      </w:r>
      <w:r>
        <w:rPr>
          <w:i/>
          <w:sz w:val="18"/>
          <w:szCs w:val="18"/>
        </w:rPr>
        <w:t>Grado de escolaridad y accesos a los servicios de salud;</w:t>
      </w:r>
    </w:p>
    <w:p w14:paraId="5BA0BC1F" w14:textId="77777777" w:rsidR="00EB37CF" w:rsidRDefault="003C56AC">
      <w:pPr>
        <w:pStyle w:val="NormalWeb"/>
        <w:spacing w:line="435" w:lineRule="atLeast"/>
        <w:jc w:val="both"/>
        <w:divId w:val="2119064817"/>
        <w:rPr>
          <w:i/>
          <w:sz w:val="18"/>
          <w:szCs w:val="18"/>
        </w:rPr>
      </w:pPr>
      <w:r>
        <w:rPr>
          <w:b/>
          <w:bCs/>
          <w:i/>
          <w:sz w:val="18"/>
          <w:szCs w:val="18"/>
        </w:rPr>
        <w:t xml:space="preserve">IV.       </w:t>
      </w:r>
      <w:r>
        <w:rPr>
          <w:i/>
          <w:sz w:val="18"/>
          <w:szCs w:val="18"/>
        </w:rPr>
        <w:t>Zona habitacional; y</w:t>
      </w:r>
    </w:p>
    <w:p w14:paraId="405DD4FE" w14:textId="77777777" w:rsidR="00EB37CF" w:rsidRDefault="003C56AC">
      <w:pPr>
        <w:pStyle w:val="NormalWeb"/>
        <w:spacing w:line="435" w:lineRule="atLeast"/>
        <w:jc w:val="both"/>
        <w:divId w:val="2119064817"/>
        <w:rPr>
          <w:i/>
          <w:sz w:val="18"/>
          <w:szCs w:val="18"/>
        </w:rPr>
      </w:pPr>
      <w:r>
        <w:rPr>
          <w:b/>
          <w:bCs/>
          <w:i/>
          <w:sz w:val="18"/>
          <w:szCs w:val="18"/>
        </w:rPr>
        <w:t xml:space="preserve">V.        </w:t>
      </w:r>
      <w:r>
        <w:rPr>
          <w:i/>
          <w:sz w:val="18"/>
          <w:szCs w:val="18"/>
        </w:rPr>
        <w:t>Edad de los solicitantes.</w:t>
      </w:r>
    </w:p>
    <w:p w14:paraId="6AC0E50B" w14:textId="77777777" w:rsidR="00EB37CF" w:rsidRDefault="003C56AC">
      <w:pPr>
        <w:pStyle w:val="NormalWeb"/>
        <w:spacing w:line="435" w:lineRule="atLeast"/>
        <w:jc w:val="both"/>
        <w:divId w:val="2119064817"/>
        <w:rPr>
          <w:i/>
          <w:sz w:val="18"/>
          <w:szCs w:val="18"/>
        </w:rPr>
      </w:pPr>
      <w:r>
        <w:rPr>
          <w:i/>
          <w:sz w:val="18"/>
          <w:szCs w:val="18"/>
        </w:rPr>
        <w:t> Una vez analizado el estudio socioeconómico se emitirá dictamen en donde se establecerá el porcentaje de condonación atendiendo a la siguiente tabla: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562"/>
        <w:gridCol w:w="4073"/>
      </w:tblGrid>
      <w:tr w:rsidR="00EB37CF" w14:paraId="34CDA1A2" w14:textId="77777777">
        <w:trPr>
          <w:divId w:val="15743950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1FCFD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Importe de ingresos semanal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5DDE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 de descuento sobre la tarifa que corresponda</w:t>
            </w:r>
          </w:p>
        </w:tc>
      </w:tr>
      <w:tr w:rsidR="00EB37CF" w14:paraId="7E640663" w14:textId="77777777">
        <w:trPr>
          <w:divId w:val="15743950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BE93B9"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Hasta $573.99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6122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100%</w:t>
            </w:r>
          </w:p>
        </w:tc>
      </w:tr>
      <w:tr w:rsidR="00EB37CF" w14:paraId="2ED20B2F" w14:textId="77777777">
        <w:trPr>
          <w:divId w:val="15743950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55ED16"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 $574 a $1,085.57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55F3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50%</w:t>
            </w:r>
          </w:p>
        </w:tc>
      </w:tr>
      <w:tr w:rsidR="00EB37CF" w14:paraId="09DFBD01" w14:textId="77777777">
        <w:trPr>
          <w:divId w:val="15743950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03D3E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 $1,085.58 a $1,358.20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4355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40%</w:t>
            </w:r>
          </w:p>
        </w:tc>
      </w:tr>
      <w:tr w:rsidR="00EB37CF" w14:paraId="672C488C" w14:textId="77777777">
        <w:trPr>
          <w:divId w:val="15743950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6273DA"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 $1,358.21 a $1,492.67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35DA4"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30%</w:t>
            </w:r>
          </w:p>
        </w:tc>
      </w:tr>
      <w:tr w:rsidR="00EB37CF" w14:paraId="60E2B4C2" w14:textId="77777777">
        <w:trPr>
          <w:divId w:val="157439506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E8193F"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 $1492.68 a $1,627.02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D5F6C"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20%</w:t>
            </w:r>
          </w:p>
        </w:tc>
      </w:tr>
    </w:tbl>
    <w:p w14:paraId="6B1CC201" w14:textId="77777777" w:rsidR="00EB37CF" w:rsidRDefault="003C56AC">
      <w:pPr>
        <w:spacing w:line="435" w:lineRule="atLeast"/>
        <w:jc w:val="center"/>
        <w:divId w:val="455757973"/>
        <w:rPr>
          <w:rFonts w:ascii="Arial" w:eastAsia="Times New Roman" w:hAnsi="Arial" w:cs="Arial"/>
          <w:i/>
          <w:sz w:val="22"/>
          <w:szCs w:val="22"/>
        </w:rPr>
      </w:pPr>
      <w:r>
        <w:rPr>
          <w:rStyle w:val="Textoennegrita"/>
          <w:rFonts w:ascii="Arial" w:eastAsia="Times New Roman" w:hAnsi="Arial" w:cs="Arial"/>
          <w:i/>
          <w:sz w:val="22"/>
          <w:szCs w:val="22"/>
        </w:rPr>
        <w:t>SECCIÓN OCTAVA</w:t>
      </w:r>
    </w:p>
    <w:p w14:paraId="494B80CC" w14:textId="77777777" w:rsidR="00EB37CF" w:rsidRDefault="003C56AC">
      <w:pPr>
        <w:spacing w:line="435" w:lineRule="atLeast"/>
        <w:jc w:val="center"/>
        <w:divId w:val="455757973"/>
        <w:rPr>
          <w:rFonts w:ascii="Arial" w:eastAsia="Times New Roman" w:hAnsi="Arial" w:cs="Arial"/>
          <w:i/>
          <w:sz w:val="22"/>
          <w:szCs w:val="22"/>
        </w:rPr>
      </w:pPr>
      <w:r>
        <w:rPr>
          <w:rStyle w:val="Textoennegrita"/>
          <w:rFonts w:ascii="Arial" w:eastAsia="Times New Roman" w:hAnsi="Arial" w:cs="Arial"/>
          <w:i/>
          <w:sz w:val="22"/>
          <w:szCs w:val="22"/>
        </w:rPr>
        <w:t>DE LOS DERECHOS POR LOS SERVICIOS DE PROTECCION CIVIL</w:t>
      </w:r>
    </w:p>
    <w:p w14:paraId="7098E341" w14:textId="77777777" w:rsidR="00EB37CF" w:rsidRDefault="003C56AC">
      <w:pPr>
        <w:pStyle w:val="NormalWeb"/>
        <w:spacing w:line="435" w:lineRule="atLeast"/>
        <w:jc w:val="both"/>
        <w:divId w:val="237521173"/>
        <w:rPr>
          <w:i/>
          <w:sz w:val="18"/>
          <w:szCs w:val="18"/>
        </w:rPr>
      </w:pPr>
      <w:r>
        <w:rPr>
          <w:rStyle w:val="Textoennegrita"/>
          <w:i/>
          <w:sz w:val="18"/>
          <w:szCs w:val="18"/>
        </w:rPr>
        <w:t>Artículo 52</w:t>
      </w:r>
      <w:r>
        <w:rPr>
          <w:i/>
          <w:sz w:val="18"/>
          <w:szCs w:val="18"/>
        </w:rPr>
        <w:t>.  Las instituciones de beneficencia y las asociaciones religiosas con fines no lucrativos, gozarán de la condonación total por el pago de los derechos de protección civil siempre y cuando acrediten su constitución legal.</w:t>
      </w:r>
    </w:p>
    <w:p w14:paraId="345329F4" w14:textId="77777777" w:rsidR="00EB37CF" w:rsidRDefault="003C56AC">
      <w:pPr>
        <w:spacing w:line="435" w:lineRule="atLeast"/>
        <w:jc w:val="center"/>
        <w:divId w:val="1007830184"/>
        <w:rPr>
          <w:rFonts w:ascii="Arial" w:eastAsia="Times New Roman" w:hAnsi="Arial" w:cs="Arial"/>
          <w:i/>
          <w:sz w:val="22"/>
          <w:szCs w:val="22"/>
        </w:rPr>
      </w:pPr>
      <w:r>
        <w:rPr>
          <w:rStyle w:val="Textoennegrita"/>
          <w:rFonts w:ascii="Arial" w:eastAsia="Times New Roman" w:hAnsi="Arial" w:cs="Arial"/>
          <w:i/>
          <w:sz w:val="22"/>
          <w:szCs w:val="22"/>
        </w:rPr>
        <w:t>SECCIÓN NOVENA</w:t>
      </w:r>
    </w:p>
    <w:p w14:paraId="757D3A7F" w14:textId="77777777" w:rsidR="00EB37CF" w:rsidRDefault="003C56AC">
      <w:pPr>
        <w:spacing w:line="435" w:lineRule="atLeast"/>
        <w:jc w:val="center"/>
        <w:divId w:val="1007830184"/>
        <w:rPr>
          <w:rFonts w:ascii="Arial" w:eastAsia="Times New Roman" w:hAnsi="Arial" w:cs="Arial"/>
          <w:i/>
          <w:sz w:val="22"/>
          <w:szCs w:val="22"/>
        </w:rPr>
      </w:pPr>
      <w:r>
        <w:rPr>
          <w:rStyle w:val="Textoennegrita"/>
          <w:rFonts w:ascii="Arial" w:eastAsia="Times New Roman" w:hAnsi="Arial" w:cs="Arial"/>
          <w:i/>
          <w:sz w:val="22"/>
          <w:szCs w:val="22"/>
        </w:rPr>
        <w:t>DE LOS DERECHOS POR SERVICIOS CATASTRALES Y PRÁCTICA DE AVALÚOS</w:t>
      </w:r>
    </w:p>
    <w:p w14:paraId="603A1791" w14:textId="77777777" w:rsidR="00EB37CF" w:rsidRDefault="003C56AC">
      <w:pPr>
        <w:pStyle w:val="NormalWeb"/>
        <w:spacing w:line="435" w:lineRule="atLeast"/>
        <w:jc w:val="both"/>
        <w:divId w:val="1594826321"/>
        <w:rPr>
          <w:rFonts w:eastAsia="Times New Roman"/>
          <w:i/>
          <w:sz w:val="18"/>
          <w:szCs w:val="18"/>
        </w:rPr>
      </w:pPr>
      <w:r>
        <w:rPr>
          <w:rStyle w:val="Textoennegrita"/>
          <w:i/>
          <w:sz w:val="18"/>
          <w:szCs w:val="18"/>
        </w:rPr>
        <w:t>Artículo 53</w:t>
      </w:r>
      <w:r>
        <w:rPr>
          <w:rStyle w:val="Textoennegrita"/>
          <w:b w:val="0"/>
          <w:bCs w:val="0"/>
          <w:i/>
          <w:sz w:val="18"/>
          <w:szCs w:val="18"/>
        </w:rPr>
        <w:t> .</w:t>
      </w:r>
      <w:r>
        <w:rPr>
          <w:i/>
          <w:sz w:val="18"/>
          <w:szCs w:val="18"/>
        </w:rPr>
        <w:t> Tratándose de avalúos de predios rústicos que se sujeten al procedimiento de regularización previsto en la Ley para la Regularización de Predios Rústicos en el Estado de Guanajuato, se cobrará un 25% de la tarifa fijada en las fracciones II y III del Artículo 28 de esta Ley.</w:t>
      </w:r>
    </w:p>
    <w:p w14:paraId="2FA6F237" w14:textId="77777777" w:rsidR="00EB37CF" w:rsidRDefault="003C56AC">
      <w:pPr>
        <w:spacing w:line="435" w:lineRule="atLeast"/>
        <w:jc w:val="center"/>
        <w:divId w:val="13922408"/>
        <w:rPr>
          <w:rFonts w:ascii="Arial" w:eastAsia="Times New Roman" w:hAnsi="Arial" w:cs="Arial"/>
          <w:i/>
          <w:sz w:val="22"/>
          <w:szCs w:val="22"/>
        </w:rPr>
      </w:pPr>
      <w:r>
        <w:rPr>
          <w:rStyle w:val="Textoennegrita"/>
          <w:rFonts w:ascii="Arial" w:eastAsia="Times New Roman" w:hAnsi="Arial" w:cs="Arial"/>
          <w:i/>
          <w:sz w:val="22"/>
          <w:szCs w:val="22"/>
        </w:rPr>
        <w:t>SECCIÓN DÉCIMA</w:t>
      </w:r>
    </w:p>
    <w:p w14:paraId="32A6E7F8" w14:textId="77777777" w:rsidR="00EB37CF" w:rsidRDefault="003C56AC">
      <w:pPr>
        <w:spacing w:line="435" w:lineRule="atLeast"/>
        <w:jc w:val="center"/>
        <w:divId w:val="13922408"/>
        <w:rPr>
          <w:rFonts w:ascii="Arial" w:eastAsia="Times New Roman" w:hAnsi="Arial" w:cs="Arial"/>
          <w:i/>
          <w:sz w:val="22"/>
          <w:szCs w:val="22"/>
        </w:rPr>
      </w:pPr>
      <w:r>
        <w:rPr>
          <w:rStyle w:val="Textoennegrita"/>
          <w:rFonts w:ascii="Arial" w:eastAsia="Times New Roman" w:hAnsi="Arial" w:cs="Arial"/>
          <w:i/>
          <w:sz w:val="22"/>
          <w:szCs w:val="22"/>
        </w:rPr>
        <w:t>DE LOS DERECHOS POR EXPEDICIÓN DE CERTIFICADOS, CERTIFICACIONES, CONSTANCIAS Y CARTAS</w:t>
      </w:r>
    </w:p>
    <w:p w14:paraId="481DF394" w14:textId="77777777" w:rsidR="00EB37CF" w:rsidRDefault="003C56AC">
      <w:pPr>
        <w:pStyle w:val="NormalWeb"/>
        <w:spacing w:line="435" w:lineRule="atLeast"/>
        <w:jc w:val="both"/>
        <w:divId w:val="1652446010"/>
        <w:rPr>
          <w:i/>
          <w:sz w:val="18"/>
          <w:szCs w:val="18"/>
        </w:rPr>
      </w:pPr>
      <w:r>
        <w:rPr>
          <w:rStyle w:val="Textoennegrita"/>
          <w:i/>
          <w:sz w:val="18"/>
          <w:szCs w:val="18"/>
        </w:rPr>
        <w:t>Artículo 54</w:t>
      </w:r>
      <w:r>
        <w:rPr>
          <w:i/>
          <w:sz w:val="18"/>
          <w:szCs w:val="18"/>
        </w:rPr>
        <w:t>. Los derechos por la expedición de certificados, certificaciones, constancias y cartas, se causará al 50% de la tarifa prevista en el Artículo 32 de esta Ley, cuando sea para la obtención de becas o para acceder a programas asistenciales o la realización de estudios por parte de instituciones educativas, privadas o estudiantes.</w:t>
      </w:r>
    </w:p>
    <w:p w14:paraId="4016507A" w14:textId="1A0FC191" w:rsidR="00EB37CF" w:rsidRDefault="003C56AC">
      <w:pPr>
        <w:pStyle w:val="NormalWeb"/>
        <w:spacing w:line="435" w:lineRule="atLeast"/>
        <w:jc w:val="both"/>
        <w:divId w:val="1594826321"/>
        <w:rPr>
          <w:i/>
          <w:sz w:val="18"/>
          <w:szCs w:val="18"/>
        </w:rPr>
      </w:pPr>
      <w:r>
        <w:rPr>
          <w:i/>
          <w:sz w:val="18"/>
          <w:szCs w:val="18"/>
        </w:rPr>
        <w:t> Se otorgará un descuento del 100% en el pago de certificaciones expedidas por el Secretario del Ayuntamiento a las personas adultas mayores. </w:t>
      </w:r>
    </w:p>
    <w:p w14:paraId="331A3EC0" w14:textId="77777777" w:rsidR="00EB37CF" w:rsidRDefault="003C56AC">
      <w:pPr>
        <w:spacing w:line="435" w:lineRule="atLeast"/>
        <w:jc w:val="center"/>
        <w:divId w:val="1594826321"/>
        <w:rPr>
          <w:rFonts w:ascii="Arial" w:eastAsia="Times New Roman" w:hAnsi="Arial" w:cs="Arial"/>
          <w:i/>
          <w:sz w:val="22"/>
          <w:szCs w:val="22"/>
        </w:rPr>
      </w:pPr>
      <w:r>
        <w:rPr>
          <w:rFonts w:ascii="Arial" w:eastAsia="Times New Roman" w:hAnsi="Arial" w:cs="Arial"/>
          <w:b/>
          <w:bCs/>
          <w:i/>
          <w:sz w:val="22"/>
          <w:szCs w:val="22"/>
        </w:rPr>
        <w:t>CAPÍTULO UNDÉCIMO</w:t>
      </w:r>
      <w:r>
        <w:rPr>
          <w:rFonts w:ascii="Arial" w:eastAsia="Times New Roman" w:hAnsi="Arial" w:cs="Arial"/>
          <w:b/>
          <w:bCs/>
          <w:i/>
          <w:sz w:val="22"/>
          <w:szCs w:val="22"/>
        </w:rPr>
        <w:br/>
        <w:t xml:space="preserve">DE LOS MEDIOS DE DEFENSA APLICABLES EN IMPUESTO PREDIAL </w:t>
      </w:r>
    </w:p>
    <w:p w14:paraId="10E60AD8" w14:textId="77777777" w:rsidR="00EB37CF" w:rsidRDefault="00EB37CF">
      <w:pPr>
        <w:spacing w:after="240" w:line="435" w:lineRule="atLeast"/>
        <w:jc w:val="both"/>
        <w:divId w:val="1594826321"/>
        <w:rPr>
          <w:rFonts w:ascii="Arial" w:eastAsia="Times New Roman" w:hAnsi="Arial" w:cs="Arial"/>
          <w:i/>
          <w:sz w:val="22"/>
          <w:szCs w:val="22"/>
        </w:rPr>
      </w:pPr>
    </w:p>
    <w:p w14:paraId="643AB1B2" w14:textId="77777777" w:rsidR="00EB37CF" w:rsidRDefault="003C56AC">
      <w:pPr>
        <w:spacing w:line="435" w:lineRule="atLeast"/>
        <w:jc w:val="center"/>
        <w:divId w:val="36660407"/>
        <w:rPr>
          <w:rFonts w:ascii="Arial" w:eastAsia="Times New Roman" w:hAnsi="Arial" w:cs="Arial"/>
          <w:i/>
          <w:sz w:val="22"/>
          <w:szCs w:val="22"/>
        </w:rPr>
      </w:pPr>
      <w:r>
        <w:rPr>
          <w:rStyle w:val="Textoennegrita"/>
          <w:rFonts w:ascii="Arial" w:eastAsia="Times New Roman" w:hAnsi="Arial" w:cs="Arial"/>
          <w:i/>
          <w:sz w:val="22"/>
          <w:szCs w:val="22"/>
        </w:rPr>
        <w:t>SECCIÓN ÚNICA</w:t>
      </w:r>
      <w:r>
        <w:rPr>
          <w:rFonts w:ascii="Arial" w:eastAsia="Times New Roman" w:hAnsi="Arial" w:cs="Arial"/>
          <w:b/>
          <w:bCs/>
          <w:i/>
          <w:sz w:val="22"/>
          <w:szCs w:val="22"/>
        </w:rPr>
        <w:br/>
      </w:r>
      <w:r>
        <w:rPr>
          <w:rStyle w:val="Textoennegrita"/>
          <w:rFonts w:ascii="Arial" w:eastAsia="Times New Roman" w:hAnsi="Arial" w:cs="Arial"/>
          <w:i/>
          <w:sz w:val="22"/>
          <w:szCs w:val="22"/>
        </w:rPr>
        <w:t>DEL RECURSO DE REVISIÓN</w:t>
      </w:r>
    </w:p>
    <w:p w14:paraId="3ABFE077" w14:textId="77777777" w:rsidR="00EB37CF" w:rsidRDefault="00EB37CF">
      <w:pPr>
        <w:spacing w:after="240" w:line="435" w:lineRule="atLeast"/>
        <w:jc w:val="both"/>
        <w:divId w:val="1594826321"/>
        <w:rPr>
          <w:rFonts w:ascii="Arial" w:eastAsia="Times New Roman" w:hAnsi="Arial" w:cs="Arial"/>
          <w:i/>
        </w:rPr>
      </w:pPr>
    </w:p>
    <w:p w14:paraId="6E131729" w14:textId="77777777" w:rsidR="00EB37CF" w:rsidRDefault="003C56AC">
      <w:pPr>
        <w:spacing w:line="435" w:lineRule="atLeast"/>
        <w:jc w:val="both"/>
        <w:divId w:val="1434857703"/>
        <w:rPr>
          <w:rFonts w:ascii="Arial" w:eastAsia="Times New Roman" w:hAnsi="Arial" w:cs="Arial"/>
          <w:i/>
          <w:sz w:val="18"/>
          <w:szCs w:val="18"/>
        </w:rPr>
      </w:pPr>
      <w:r>
        <w:rPr>
          <w:rStyle w:val="Textoennegrita"/>
          <w:rFonts w:ascii="Arial" w:eastAsia="Times New Roman" w:hAnsi="Arial" w:cs="Arial"/>
          <w:i/>
          <w:sz w:val="18"/>
          <w:szCs w:val="18"/>
        </w:rPr>
        <w:t>Artículo 55</w:t>
      </w:r>
      <w:r>
        <w:rPr>
          <w:rFonts w:ascii="Arial" w:eastAsia="Times New Roman" w:hAnsi="Arial" w:cs="Arial"/>
          <w:i/>
          <w:sz w:val="18"/>
          <w:szCs w:val="18"/>
        </w:rPr>
        <w:t>. Los propietarios o poseedores de bienes inmuebles sin edificar, podrán acudir a la tesorería municipal a presentar recurso de revisión, a fin de que les sea aplicable la tasa general de los inmuebles urbanos y suburbanos con edificaciones, cuando consideren que sus predios no representen un problema de salud pública, ambiental o de seguridad pública, o no se especule comercialmente con su valor por el solo hecho de su ubicación y los beneficios que recibe de las obras públicas realizadas por el municipio.</w:t>
      </w:r>
    </w:p>
    <w:p w14:paraId="6D6C693E" w14:textId="77777777" w:rsidR="00EB37CF" w:rsidRDefault="003C56AC">
      <w:pPr>
        <w:pStyle w:val="NormalWeb"/>
        <w:spacing w:line="435" w:lineRule="atLeast"/>
        <w:jc w:val="both"/>
        <w:divId w:val="1434857703"/>
        <w:rPr>
          <w:i/>
          <w:sz w:val="18"/>
          <w:szCs w:val="18"/>
        </w:rPr>
      </w:pPr>
      <w:r>
        <w:rPr>
          <w:i/>
          <w:sz w:val="18"/>
          <w:szCs w:val="18"/>
        </w:rPr>
        <w:t> El recurso de revisión deberá substanciarse y resolverse en lo conducente, conforme a lo dispuesto para el recurso de revocación establecido en la Ley de Hacienda para los Municipios del Estado de Guanajuato.</w:t>
      </w:r>
    </w:p>
    <w:p w14:paraId="730E5858" w14:textId="77777777" w:rsidR="00EB37CF" w:rsidRDefault="003C56AC">
      <w:pPr>
        <w:pStyle w:val="NormalWeb"/>
        <w:spacing w:line="435" w:lineRule="atLeast"/>
        <w:jc w:val="both"/>
        <w:divId w:val="1434857703"/>
        <w:rPr>
          <w:i/>
          <w:sz w:val="18"/>
          <w:szCs w:val="18"/>
        </w:rPr>
      </w:pPr>
      <w:r>
        <w:rPr>
          <w:i/>
          <w:sz w:val="18"/>
          <w:szCs w:val="18"/>
        </w:rPr>
        <w:t> Si la autoridad municipal deja sin efecto la aplicación de la tasa diferencial para inmuebles sin edificar recurrida por el contribuyente, se le aplicará la tasa general.</w:t>
      </w:r>
    </w:p>
    <w:p w14:paraId="08602CAC" w14:textId="77777777" w:rsidR="00EB37CF" w:rsidRDefault="003C56AC">
      <w:pPr>
        <w:spacing w:line="435" w:lineRule="atLeast"/>
        <w:jc w:val="center"/>
        <w:divId w:val="1594826321"/>
        <w:rPr>
          <w:rFonts w:ascii="Arial" w:eastAsia="Times New Roman" w:hAnsi="Arial" w:cs="Arial"/>
          <w:i/>
          <w:sz w:val="22"/>
          <w:szCs w:val="22"/>
        </w:rPr>
      </w:pPr>
      <w:r>
        <w:rPr>
          <w:rFonts w:ascii="Arial" w:eastAsia="Times New Roman" w:hAnsi="Arial" w:cs="Arial"/>
          <w:b/>
          <w:bCs/>
          <w:i/>
          <w:sz w:val="22"/>
          <w:szCs w:val="22"/>
        </w:rPr>
        <w:t>CAPÍTULO DUODÉCIMO</w:t>
      </w:r>
      <w:r>
        <w:rPr>
          <w:rFonts w:ascii="Arial" w:eastAsia="Times New Roman" w:hAnsi="Arial" w:cs="Arial"/>
          <w:b/>
          <w:bCs/>
          <w:i/>
          <w:sz w:val="22"/>
          <w:szCs w:val="22"/>
        </w:rPr>
        <w:br/>
        <w:t xml:space="preserve">DE LOS AJUSTES </w:t>
      </w:r>
    </w:p>
    <w:p w14:paraId="6C9E69F8" w14:textId="77777777" w:rsidR="00EB37CF" w:rsidRDefault="003C56AC">
      <w:pPr>
        <w:spacing w:line="435" w:lineRule="atLeast"/>
        <w:jc w:val="center"/>
        <w:divId w:val="340548214"/>
        <w:rPr>
          <w:rFonts w:ascii="Arial" w:eastAsia="Times New Roman" w:hAnsi="Arial" w:cs="Arial"/>
          <w:i/>
          <w:sz w:val="22"/>
          <w:szCs w:val="22"/>
        </w:rPr>
      </w:pPr>
      <w:r>
        <w:rPr>
          <w:rStyle w:val="Textoennegrita"/>
          <w:rFonts w:ascii="Arial" w:eastAsia="Times New Roman" w:hAnsi="Arial" w:cs="Arial"/>
          <w:i/>
          <w:sz w:val="22"/>
          <w:szCs w:val="22"/>
        </w:rPr>
        <w:t>SECCIÓN ÚNICA</w:t>
      </w:r>
      <w:r>
        <w:rPr>
          <w:rFonts w:ascii="Arial" w:eastAsia="Times New Roman" w:hAnsi="Arial" w:cs="Arial"/>
          <w:b/>
          <w:bCs/>
          <w:i/>
          <w:sz w:val="22"/>
          <w:szCs w:val="22"/>
        </w:rPr>
        <w:br/>
      </w:r>
      <w:r>
        <w:rPr>
          <w:rStyle w:val="Textoennegrita"/>
          <w:rFonts w:ascii="Arial" w:eastAsia="Times New Roman" w:hAnsi="Arial" w:cs="Arial"/>
          <w:i/>
          <w:sz w:val="22"/>
          <w:szCs w:val="22"/>
        </w:rPr>
        <w:t>AJUSTES TARIFARIOS</w:t>
      </w:r>
    </w:p>
    <w:p w14:paraId="145444BC" w14:textId="77777777" w:rsidR="00EB37CF" w:rsidRDefault="003C56AC">
      <w:pPr>
        <w:spacing w:line="435" w:lineRule="atLeast"/>
        <w:jc w:val="both"/>
        <w:divId w:val="291832985"/>
        <w:rPr>
          <w:rFonts w:ascii="Arial" w:eastAsia="Times New Roman" w:hAnsi="Arial" w:cs="Arial"/>
          <w:i/>
          <w:sz w:val="18"/>
          <w:szCs w:val="18"/>
        </w:rPr>
      </w:pPr>
      <w:r>
        <w:rPr>
          <w:rStyle w:val="Textoennegrita"/>
          <w:rFonts w:ascii="Arial" w:eastAsia="Times New Roman" w:hAnsi="Arial" w:cs="Arial"/>
          <w:i/>
          <w:sz w:val="18"/>
          <w:szCs w:val="18"/>
        </w:rPr>
        <w:t>Artículo 56</w:t>
      </w:r>
      <w:r>
        <w:rPr>
          <w:rFonts w:ascii="Arial" w:eastAsia="Times New Roman" w:hAnsi="Arial" w:cs="Arial"/>
          <w:i/>
          <w:sz w:val="18"/>
          <w:szCs w:val="18"/>
        </w:rPr>
        <w:t>. Las cantidades que resulten de la aplicación de cuotas y tarifas, se ajustarán de conformidad con la siguiente:</w:t>
      </w:r>
    </w:p>
    <w:p w14:paraId="7FDD9AAA" w14:textId="77777777" w:rsidR="00EB37CF" w:rsidRDefault="003C56AC">
      <w:pPr>
        <w:pStyle w:val="NormalWeb"/>
        <w:spacing w:line="435" w:lineRule="atLeast"/>
        <w:jc w:val="both"/>
        <w:divId w:val="291832985"/>
        <w:rPr>
          <w:i/>
          <w:sz w:val="18"/>
          <w:szCs w:val="18"/>
        </w:rPr>
      </w:pPr>
      <w:r>
        <w:rPr>
          <w:i/>
          <w:sz w:val="18"/>
          <w:szCs w:val="18"/>
        </w:rPr>
        <w:t> </w:t>
      </w:r>
      <w:r>
        <w:rPr>
          <w:b/>
          <w:bCs/>
          <w:i/>
          <w:sz w:val="18"/>
          <w:szCs w:val="18"/>
        </w:rPr>
        <w:t>Tabla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492"/>
        <w:gridCol w:w="3413"/>
      </w:tblGrid>
      <w:tr w:rsidR="00EB37CF" w14:paraId="349860F0" w14:textId="77777777">
        <w:trPr>
          <w:divId w:val="751196890"/>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8358B3"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CANTIDADES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ECF6E" w14:textId="77777777" w:rsidR="00EB37CF" w:rsidRDefault="003C56AC">
            <w:pPr>
              <w:spacing w:line="435" w:lineRule="atLeast"/>
              <w:jc w:val="center"/>
              <w:rPr>
                <w:rFonts w:ascii="Arial" w:eastAsia="Times New Roman" w:hAnsi="Arial" w:cs="Arial"/>
                <w:b/>
                <w:bCs/>
                <w:sz w:val="18"/>
                <w:szCs w:val="18"/>
              </w:rPr>
            </w:pPr>
            <w:r>
              <w:rPr>
                <w:rFonts w:ascii="Arial" w:eastAsia="Times New Roman" w:hAnsi="Arial" w:cs="Arial"/>
                <w:b/>
                <w:bCs/>
                <w:sz w:val="18"/>
                <w:szCs w:val="18"/>
              </w:rPr>
              <w:t>UNIDAD DE AJUSTE</w:t>
            </w:r>
          </w:p>
        </w:tc>
      </w:tr>
      <w:tr w:rsidR="00EB37CF" w14:paraId="0A6863BC" w14:textId="77777777">
        <w:trPr>
          <w:divId w:val="7511968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CBB6F2"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Desde $ 0.01 y hasta $ 0.50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64100"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la unidad de peso inmediato inferior.</w:t>
            </w:r>
          </w:p>
        </w:tc>
      </w:tr>
      <w:tr w:rsidR="00EB37CF" w14:paraId="6540A218" w14:textId="77777777">
        <w:trPr>
          <w:divId w:val="75119689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C6E8C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Desde $ 0.51 y hasta $ 1.00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C1C91" w14:textId="77777777" w:rsidR="00EB37CF" w:rsidRDefault="003C56AC">
            <w:pPr>
              <w:spacing w:line="435" w:lineRule="atLeast"/>
              <w:rPr>
                <w:rFonts w:ascii="Arial" w:eastAsia="Times New Roman" w:hAnsi="Arial" w:cs="Arial"/>
                <w:sz w:val="18"/>
                <w:szCs w:val="18"/>
              </w:rPr>
            </w:pPr>
            <w:r>
              <w:rPr>
                <w:rFonts w:ascii="Arial" w:eastAsia="Times New Roman" w:hAnsi="Arial" w:cs="Arial"/>
                <w:sz w:val="18"/>
                <w:szCs w:val="18"/>
              </w:rPr>
              <w:t>A la unidad de peso inmediato superior.</w:t>
            </w:r>
          </w:p>
        </w:tc>
      </w:tr>
    </w:tbl>
    <w:p w14:paraId="7B974E21" w14:textId="77777777" w:rsidR="00EB37CF" w:rsidRDefault="00EB37CF">
      <w:pPr>
        <w:spacing w:line="435" w:lineRule="atLeast"/>
        <w:jc w:val="both"/>
        <w:divId w:val="291832985"/>
        <w:rPr>
          <w:rFonts w:ascii="Arial" w:eastAsia="Times New Roman" w:hAnsi="Arial" w:cs="Arial"/>
          <w:i/>
          <w:sz w:val="18"/>
          <w:szCs w:val="18"/>
        </w:rPr>
      </w:pPr>
    </w:p>
    <w:p w14:paraId="769D38E7" w14:textId="77777777" w:rsidR="00EB37CF" w:rsidRDefault="003C56AC">
      <w:pPr>
        <w:spacing w:line="435" w:lineRule="atLeast"/>
        <w:jc w:val="center"/>
        <w:divId w:val="1594826321"/>
        <w:rPr>
          <w:rFonts w:ascii="Arial" w:eastAsia="Times New Roman" w:hAnsi="Arial" w:cs="Arial"/>
          <w:i/>
          <w:lang w:val="en-US"/>
        </w:rPr>
      </w:pPr>
      <w:r>
        <w:rPr>
          <w:rFonts w:ascii="Arial" w:eastAsia="Times New Roman" w:hAnsi="Arial" w:cs="Arial"/>
          <w:b/>
          <w:bCs/>
          <w:i/>
          <w:lang w:val="en-US"/>
        </w:rPr>
        <w:t>T R A N S I T O R I O</w:t>
      </w:r>
    </w:p>
    <w:p w14:paraId="089CEBEF" w14:textId="77777777" w:rsidR="00EB37CF" w:rsidRDefault="00EB37CF">
      <w:pPr>
        <w:spacing w:after="240" w:line="435" w:lineRule="atLeast"/>
        <w:jc w:val="both"/>
        <w:divId w:val="1594826321"/>
        <w:rPr>
          <w:rFonts w:ascii="Arial" w:eastAsia="Times New Roman" w:hAnsi="Arial" w:cs="Arial"/>
          <w:i/>
          <w:lang w:val="en-US"/>
        </w:rPr>
      </w:pPr>
    </w:p>
    <w:p w14:paraId="0713E69A" w14:textId="77777777" w:rsidR="00EB37CF" w:rsidRDefault="003C56AC">
      <w:pPr>
        <w:pStyle w:val="NormalWeb"/>
        <w:spacing w:line="435" w:lineRule="atLeast"/>
        <w:jc w:val="both"/>
        <w:divId w:val="2005232116"/>
        <w:rPr>
          <w:i/>
          <w:sz w:val="18"/>
          <w:szCs w:val="18"/>
        </w:rPr>
      </w:pPr>
      <w:r>
        <w:rPr>
          <w:rStyle w:val="Textoennegrita"/>
          <w:i/>
          <w:sz w:val="18"/>
          <w:szCs w:val="18"/>
        </w:rPr>
        <w:t>Artículo Único</w:t>
      </w:r>
      <w:r>
        <w:rPr>
          <w:i/>
          <w:sz w:val="18"/>
          <w:szCs w:val="18"/>
        </w:rPr>
        <w:t>. La presente Ley entrará en vigor el 1 de enero del año 2022, una vez publicada en el Periódico Oficial del Gobierno del Estado.</w:t>
      </w:r>
    </w:p>
    <w:p w14:paraId="21824CF5" w14:textId="77777777" w:rsidR="003C56AC" w:rsidRDefault="003C56AC">
      <w:pPr>
        <w:spacing w:after="240" w:line="435" w:lineRule="atLeast"/>
        <w:jc w:val="both"/>
        <w:divId w:val="1594826321"/>
        <w:rPr>
          <w:rFonts w:ascii="Arial" w:eastAsia="Times New Roman" w:hAnsi="Arial" w:cs="Arial"/>
          <w:i/>
          <w:sz w:val="18"/>
          <w:szCs w:val="18"/>
        </w:rPr>
      </w:pPr>
    </w:p>
    <w:sectPr w:rsidR="003C56AC" w:rsidSect="001C34FD">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53414" w14:textId="77777777" w:rsidR="00C2354E" w:rsidRDefault="00C2354E" w:rsidP="0077291D">
      <w:r>
        <w:separator/>
      </w:r>
    </w:p>
  </w:endnote>
  <w:endnote w:type="continuationSeparator" w:id="0">
    <w:p w14:paraId="699CA5B4" w14:textId="77777777" w:rsidR="00C2354E" w:rsidRDefault="00C2354E" w:rsidP="0077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5DAB1" w14:textId="77777777" w:rsidR="0077291D" w:rsidRDefault="0077291D">
    <w:pPr>
      <w:pStyle w:val="Piedepgina"/>
      <w:jc w:val="center"/>
      <w:rPr>
        <w:caps/>
        <w:color w:val="4472C4" w:themeColor="accent1"/>
      </w:rPr>
    </w:pPr>
  </w:p>
  <w:p w14:paraId="1539B687" w14:textId="621C0D44" w:rsidR="0077291D" w:rsidRDefault="0077291D">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5C3AD5" w:rsidRPr="005C3AD5">
      <w:rPr>
        <w:caps/>
        <w:noProof/>
        <w:color w:val="4472C4" w:themeColor="accent1"/>
        <w:lang w:val="es-ES"/>
      </w:rPr>
      <w:t>2</w:t>
    </w:r>
    <w:r>
      <w:rPr>
        <w:caps/>
        <w:color w:val="4472C4" w:themeColor="accent1"/>
      </w:rPr>
      <w:fldChar w:fldCharType="end"/>
    </w:r>
  </w:p>
  <w:p w14:paraId="7EDC605D" w14:textId="77777777" w:rsidR="0077291D" w:rsidRDefault="007729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0F0AF" w14:textId="77777777" w:rsidR="00C2354E" w:rsidRDefault="00C2354E" w:rsidP="0077291D">
      <w:r>
        <w:separator/>
      </w:r>
    </w:p>
  </w:footnote>
  <w:footnote w:type="continuationSeparator" w:id="0">
    <w:p w14:paraId="5AB7F97A" w14:textId="77777777" w:rsidR="00C2354E" w:rsidRDefault="00C2354E" w:rsidP="00772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1134"/>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2D"/>
    <w:rsid w:val="00181CEF"/>
    <w:rsid w:val="001C34FD"/>
    <w:rsid w:val="002B1586"/>
    <w:rsid w:val="002D180F"/>
    <w:rsid w:val="003C56AC"/>
    <w:rsid w:val="005C3AD5"/>
    <w:rsid w:val="00634508"/>
    <w:rsid w:val="006D1852"/>
    <w:rsid w:val="0077291D"/>
    <w:rsid w:val="00776241"/>
    <w:rsid w:val="007F24D2"/>
    <w:rsid w:val="008A58A0"/>
    <w:rsid w:val="008E5A2D"/>
    <w:rsid w:val="00B36FA0"/>
    <w:rsid w:val="00C2354E"/>
    <w:rsid w:val="00C66E23"/>
    <w:rsid w:val="00DC39CC"/>
    <w:rsid w:val="00EB37CF"/>
    <w:rsid w:val="00FE56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9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uiPriority w:val="99"/>
    <w:pPr>
      <w:shd w:val="clear" w:color="auto" w:fill="FFFFFF"/>
      <w:spacing w:before="100" w:beforeAutospacing="1" w:after="100" w:afterAutospacing="1"/>
    </w:pPr>
    <w:rPr>
      <w:rFonts w:ascii="Arial" w:hAnsi="Arial" w:cs="Arial"/>
    </w:rPr>
  </w:style>
  <w:style w:type="paragraph" w:styleId="NormalWeb">
    <w:name w:val="Normal (Web)"/>
    <w:basedOn w:val="Normal"/>
    <w:uiPriority w:val="99"/>
    <w:unhideWhenUsed/>
    <w:pPr>
      <w:shd w:val="clear" w:color="auto" w:fill="FFFFFF"/>
      <w:spacing w:before="100" w:beforeAutospacing="1" w:after="100" w:afterAutospacing="1"/>
    </w:pPr>
    <w:rPr>
      <w:rFonts w:ascii="Arial" w:hAnsi="Arial" w:cs="Arial"/>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locked/>
    <w:rPr>
      <w:rFonts w:ascii="Times New Roman" w:eastAsiaTheme="minorEastAsia" w:hAnsi="Times New Roman" w:cs="Times New Roman" w:hint="default"/>
      <w:sz w:val="24"/>
      <w:szCs w:val="24"/>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locked/>
    <w:rPr>
      <w:rFonts w:ascii="Times New Roman" w:eastAsiaTheme="minorEastAsia" w:hAnsi="Times New Roman" w:cs="Times New Roman" w:hint="default"/>
      <w:sz w:val="24"/>
      <w:szCs w:val="24"/>
    </w:rPr>
  </w:style>
  <w:style w:type="paragraph" w:styleId="Textoindependiente">
    <w:name w:val="Body Text"/>
    <w:basedOn w:val="Normal"/>
    <w:link w:val="TextoindependienteCar"/>
    <w:uiPriority w:val="99"/>
    <w:semiHidden/>
    <w:unhideWhenUsed/>
    <w:pPr>
      <w:shd w:val="clear" w:color="auto" w:fill="FFFFFF"/>
      <w:spacing w:before="100" w:beforeAutospacing="1" w:after="100" w:afterAutospacing="1"/>
    </w:pPr>
    <w:rPr>
      <w:rFonts w:ascii="Arial" w:hAnsi="Arial" w:cs="Arial"/>
    </w:rPr>
  </w:style>
  <w:style w:type="character" w:customStyle="1" w:styleId="TextoindependienteCar">
    <w:name w:val="Texto independiente Car"/>
    <w:basedOn w:val="Fuentedeprrafopredeter"/>
    <w:link w:val="Textoindependiente"/>
    <w:uiPriority w:val="99"/>
    <w:semiHidden/>
    <w:locked/>
    <w:rPr>
      <w:rFonts w:ascii="Times New Roman" w:eastAsiaTheme="minorEastAsia" w:hAnsi="Times New Roman" w:cs="Times New Roman" w:hint="default"/>
      <w:sz w:val="24"/>
      <w:szCs w:val="24"/>
    </w:rPr>
  </w:style>
  <w:style w:type="paragraph" w:styleId="Sinespaciado">
    <w:name w:val="No Spacing"/>
    <w:uiPriority w:val="1"/>
    <w:qFormat/>
    <w:rPr>
      <w:sz w:val="24"/>
      <w:szCs w:val="24"/>
    </w:rPr>
  </w:style>
  <w:style w:type="paragraph" w:styleId="Prrafodelista">
    <w:name w:val="List Paragraph"/>
    <w:basedOn w:val="Normal"/>
    <w:uiPriority w:val="34"/>
    <w:qFormat/>
    <w:pPr>
      <w:shd w:val="clear" w:color="auto" w:fill="FFFFFF"/>
      <w:spacing w:before="100" w:beforeAutospacing="1" w:after="100" w:afterAutospacing="1"/>
    </w:pPr>
    <w:rPr>
      <w:rFonts w:ascii="Arial" w:hAnsi="Arial" w:cs="Arial"/>
    </w:r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uiPriority w:val="99"/>
    <w:pPr>
      <w:shd w:val="clear" w:color="auto" w:fill="FFFFFF"/>
      <w:spacing w:before="100" w:beforeAutospacing="1" w:after="100" w:afterAutospacing="1"/>
    </w:pPr>
    <w:rPr>
      <w:rFonts w:ascii="Arial" w:hAnsi="Arial" w:cs="Arial"/>
    </w:rPr>
  </w:style>
  <w:style w:type="paragraph" w:styleId="NormalWeb">
    <w:name w:val="Normal (Web)"/>
    <w:basedOn w:val="Normal"/>
    <w:uiPriority w:val="99"/>
    <w:unhideWhenUsed/>
    <w:pPr>
      <w:shd w:val="clear" w:color="auto" w:fill="FFFFFF"/>
      <w:spacing w:before="100" w:beforeAutospacing="1" w:after="100" w:afterAutospacing="1"/>
    </w:pPr>
    <w:rPr>
      <w:rFonts w:ascii="Arial" w:hAnsi="Arial" w:cs="Arial"/>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locked/>
    <w:rPr>
      <w:rFonts w:ascii="Times New Roman" w:eastAsiaTheme="minorEastAsia" w:hAnsi="Times New Roman" w:cs="Times New Roman" w:hint="default"/>
      <w:sz w:val="24"/>
      <w:szCs w:val="24"/>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locked/>
    <w:rPr>
      <w:rFonts w:ascii="Times New Roman" w:eastAsiaTheme="minorEastAsia" w:hAnsi="Times New Roman" w:cs="Times New Roman" w:hint="default"/>
      <w:sz w:val="24"/>
      <w:szCs w:val="24"/>
    </w:rPr>
  </w:style>
  <w:style w:type="paragraph" w:styleId="Textoindependiente">
    <w:name w:val="Body Text"/>
    <w:basedOn w:val="Normal"/>
    <w:link w:val="TextoindependienteCar"/>
    <w:uiPriority w:val="99"/>
    <w:semiHidden/>
    <w:unhideWhenUsed/>
    <w:pPr>
      <w:shd w:val="clear" w:color="auto" w:fill="FFFFFF"/>
      <w:spacing w:before="100" w:beforeAutospacing="1" w:after="100" w:afterAutospacing="1"/>
    </w:pPr>
    <w:rPr>
      <w:rFonts w:ascii="Arial" w:hAnsi="Arial" w:cs="Arial"/>
    </w:rPr>
  </w:style>
  <w:style w:type="character" w:customStyle="1" w:styleId="TextoindependienteCar">
    <w:name w:val="Texto independiente Car"/>
    <w:basedOn w:val="Fuentedeprrafopredeter"/>
    <w:link w:val="Textoindependiente"/>
    <w:uiPriority w:val="99"/>
    <w:semiHidden/>
    <w:locked/>
    <w:rPr>
      <w:rFonts w:ascii="Times New Roman" w:eastAsiaTheme="minorEastAsia" w:hAnsi="Times New Roman" w:cs="Times New Roman" w:hint="default"/>
      <w:sz w:val="24"/>
      <w:szCs w:val="24"/>
    </w:rPr>
  </w:style>
  <w:style w:type="paragraph" w:styleId="Sinespaciado">
    <w:name w:val="No Spacing"/>
    <w:uiPriority w:val="1"/>
    <w:qFormat/>
    <w:rPr>
      <w:sz w:val="24"/>
      <w:szCs w:val="24"/>
    </w:rPr>
  </w:style>
  <w:style w:type="paragraph" w:styleId="Prrafodelista">
    <w:name w:val="List Paragraph"/>
    <w:basedOn w:val="Normal"/>
    <w:uiPriority w:val="34"/>
    <w:qFormat/>
    <w:pPr>
      <w:shd w:val="clear" w:color="auto" w:fill="FFFFFF"/>
      <w:spacing w:before="100" w:beforeAutospacing="1" w:after="100" w:afterAutospacing="1"/>
    </w:pPr>
    <w:rPr>
      <w:rFonts w:ascii="Arial" w:hAnsi="Arial" w:cs="Arial"/>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6321">
      <w:marLeft w:val="0"/>
      <w:marRight w:val="0"/>
      <w:marTop w:val="0"/>
      <w:marBottom w:val="0"/>
      <w:divBdr>
        <w:top w:val="none" w:sz="0" w:space="0" w:color="auto"/>
        <w:left w:val="none" w:sz="0" w:space="0" w:color="auto"/>
        <w:bottom w:val="none" w:sz="0" w:space="0" w:color="auto"/>
        <w:right w:val="none" w:sz="0" w:space="0" w:color="auto"/>
      </w:divBdr>
      <w:divsChild>
        <w:div w:id="1719545368">
          <w:marLeft w:val="0"/>
          <w:marRight w:val="0"/>
          <w:marTop w:val="0"/>
          <w:marBottom w:val="0"/>
          <w:divBdr>
            <w:top w:val="none" w:sz="0" w:space="0" w:color="auto"/>
            <w:left w:val="none" w:sz="0" w:space="0" w:color="auto"/>
            <w:bottom w:val="none" w:sz="0" w:space="0" w:color="auto"/>
            <w:right w:val="none" w:sz="0" w:space="0" w:color="auto"/>
          </w:divBdr>
          <w:divsChild>
            <w:div w:id="2077362328">
              <w:marLeft w:val="0"/>
              <w:marRight w:val="0"/>
              <w:marTop w:val="0"/>
              <w:marBottom w:val="0"/>
              <w:divBdr>
                <w:top w:val="none" w:sz="0" w:space="0" w:color="auto"/>
                <w:left w:val="none" w:sz="0" w:space="0" w:color="auto"/>
                <w:bottom w:val="none" w:sz="0" w:space="0" w:color="auto"/>
                <w:right w:val="none" w:sz="0" w:space="0" w:color="auto"/>
              </w:divBdr>
              <w:divsChild>
                <w:div w:id="470830299">
                  <w:marLeft w:val="0"/>
                  <w:marRight w:val="0"/>
                  <w:marTop w:val="0"/>
                  <w:marBottom w:val="0"/>
                  <w:divBdr>
                    <w:top w:val="none" w:sz="0" w:space="0" w:color="auto"/>
                    <w:left w:val="none" w:sz="0" w:space="0" w:color="auto"/>
                    <w:bottom w:val="none" w:sz="0" w:space="0" w:color="auto"/>
                    <w:right w:val="none" w:sz="0" w:space="0" w:color="auto"/>
                  </w:divBdr>
                </w:div>
              </w:divsChild>
            </w:div>
            <w:div w:id="665941908">
              <w:marLeft w:val="0"/>
              <w:marRight w:val="0"/>
              <w:marTop w:val="0"/>
              <w:marBottom w:val="0"/>
              <w:divBdr>
                <w:top w:val="none" w:sz="0" w:space="0" w:color="auto"/>
                <w:left w:val="none" w:sz="0" w:space="0" w:color="auto"/>
                <w:bottom w:val="none" w:sz="0" w:space="0" w:color="auto"/>
                <w:right w:val="none" w:sz="0" w:space="0" w:color="auto"/>
              </w:divBdr>
              <w:divsChild>
                <w:div w:id="1020552034">
                  <w:marLeft w:val="0"/>
                  <w:marRight w:val="0"/>
                  <w:marTop w:val="0"/>
                  <w:marBottom w:val="0"/>
                  <w:divBdr>
                    <w:top w:val="none" w:sz="0" w:space="0" w:color="auto"/>
                    <w:left w:val="none" w:sz="0" w:space="0" w:color="auto"/>
                    <w:bottom w:val="none" w:sz="0" w:space="0" w:color="auto"/>
                    <w:right w:val="none" w:sz="0" w:space="0" w:color="auto"/>
                  </w:divBdr>
                </w:div>
              </w:divsChild>
            </w:div>
            <w:div w:id="1249000575">
              <w:marLeft w:val="0"/>
              <w:marRight w:val="0"/>
              <w:marTop w:val="0"/>
              <w:marBottom w:val="0"/>
              <w:divBdr>
                <w:top w:val="none" w:sz="0" w:space="0" w:color="auto"/>
                <w:left w:val="none" w:sz="0" w:space="0" w:color="auto"/>
                <w:bottom w:val="none" w:sz="0" w:space="0" w:color="auto"/>
                <w:right w:val="none" w:sz="0" w:space="0" w:color="auto"/>
              </w:divBdr>
              <w:divsChild>
                <w:div w:id="5754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2761">
          <w:marLeft w:val="0"/>
          <w:marRight w:val="0"/>
          <w:marTop w:val="0"/>
          <w:marBottom w:val="0"/>
          <w:divBdr>
            <w:top w:val="none" w:sz="0" w:space="0" w:color="auto"/>
            <w:left w:val="none" w:sz="0" w:space="0" w:color="auto"/>
            <w:bottom w:val="none" w:sz="0" w:space="0" w:color="auto"/>
            <w:right w:val="none" w:sz="0" w:space="0" w:color="auto"/>
          </w:divBdr>
        </w:div>
        <w:div w:id="611013623">
          <w:marLeft w:val="0"/>
          <w:marRight w:val="0"/>
          <w:marTop w:val="0"/>
          <w:marBottom w:val="0"/>
          <w:divBdr>
            <w:top w:val="none" w:sz="0" w:space="0" w:color="auto"/>
            <w:left w:val="none" w:sz="0" w:space="0" w:color="auto"/>
            <w:bottom w:val="none" w:sz="0" w:space="0" w:color="auto"/>
            <w:right w:val="none" w:sz="0" w:space="0" w:color="auto"/>
          </w:divBdr>
        </w:div>
        <w:div w:id="1001469832">
          <w:marLeft w:val="0"/>
          <w:marRight w:val="0"/>
          <w:marTop w:val="0"/>
          <w:marBottom w:val="0"/>
          <w:divBdr>
            <w:top w:val="none" w:sz="0" w:space="0" w:color="auto"/>
            <w:left w:val="none" w:sz="0" w:space="0" w:color="auto"/>
            <w:bottom w:val="none" w:sz="0" w:space="0" w:color="auto"/>
            <w:right w:val="none" w:sz="0" w:space="0" w:color="auto"/>
          </w:divBdr>
        </w:div>
        <w:div w:id="635527416">
          <w:marLeft w:val="0"/>
          <w:marRight w:val="0"/>
          <w:marTop w:val="0"/>
          <w:marBottom w:val="0"/>
          <w:divBdr>
            <w:top w:val="none" w:sz="0" w:space="0" w:color="auto"/>
            <w:left w:val="none" w:sz="0" w:space="0" w:color="auto"/>
            <w:bottom w:val="none" w:sz="0" w:space="0" w:color="auto"/>
            <w:right w:val="none" w:sz="0" w:space="0" w:color="auto"/>
          </w:divBdr>
          <w:divsChild>
            <w:div w:id="1309701983">
              <w:marLeft w:val="0"/>
              <w:marRight w:val="0"/>
              <w:marTop w:val="0"/>
              <w:marBottom w:val="0"/>
              <w:divBdr>
                <w:top w:val="none" w:sz="0" w:space="0" w:color="auto"/>
                <w:left w:val="none" w:sz="0" w:space="0" w:color="auto"/>
                <w:bottom w:val="none" w:sz="0" w:space="0" w:color="auto"/>
                <w:right w:val="none" w:sz="0" w:space="0" w:color="auto"/>
              </w:divBdr>
            </w:div>
          </w:divsChild>
        </w:div>
        <w:div w:id="162823484">
          <w:marLeft w:val="0"/>
          <w:marRight w:val="0"/>
          <w:marTop w:val="0"/>
          <w:marBottom w:val="0"/>
          <w:divBdr>
            <w:top w:val="none" w:sz="0" w:space="0" w:color="auto"/>
            <w:left w:val="none" w:sz="0" w:space="0" w:color="auto"/>
            <w:bottom w:val="none" w:sz="0" w:space="0" w:color="auto"/>
            <w:right w:val="none" w:sz="0" w:space="0" w:color="auto"/>
          </w:divBdr>
          <w:divsChild>
            <w:div w:id="857424820">
              <w:marLeft w:val="0"/>
              <w:marRight w:val="0"/>
              <w:marTop w:val="0"/>
              <w:marBottom w:val="0"/>
              <w:divBdr>
                <w:top w:val="none" w:sz="0" w:space="0" w:color="auto"/>
                <w:left w:val="none" w:sz="0" w:space="0" w:color="auto"/>
                <w:bottom w:val="none" w:sz="0" w:space="0" w:color="auto"/>
                <w:right w:val="none" w:sz="0" w:space="0" w:color="auto"/>
              </w:divBdr>
            </w:div>
            <w:div w:id="351539111">
              <w:marLeft w:val="0"/>
              <w:marRight w:val="0"/>
              <w:marTop w:val="0"/>
              <w:marBottom w:val="0"/>
              <w:divBdr>
                <w:top w:val="none" w:sz="0" w:space="0" w:color="auto"/>
                <w:left w:val="none" w:sz="0" w:space="0" w:color="auto"/>
                <w:bottom w:val="none" w:sz="0" w:space="0" w:color="auto"/>
                <w:right w:val="none" w:sz="0" w:space="0" w:color="auto"/>
              </w:divBdr>
            </w:div>
            <w:div w:id="928344865">
              <w:marLeft w:val="0"/>
              <w:marRight w:val="0"/>
              <w:marTop w:val="0"/>
              <w:marBottom w:val="0"/>
              <w:divBdr>
                <w:top w:val="none" w:sz="0" w:space="0" w:color="auto"/>
                <w:left w:val="none" w:sz="0" w:space="0" w:color="auto"/>
                <w:bottom w:val="none" w:sz="0" w:space="0" w:color="auto"/>
                <w:right w:val="none" w:sz="0" w:space="0" w:color="auto"/>
              </w:divBdr>
            </w:div>
            <w:div w:id="562911545">
              <w:marLeft w:val="0"/>
              <w:marRight w:val="0"/>
              <w:marTop w:val="0"/>
              <w:marBottom w:val="0"/>
              <w:divBdr>
                <w:top w:val="none" w:sz="0" w:space="0" w:color="auto"/>
                <w:left w:val="none" w:sz="0" w:space="0" w:color="auto"/>
                <w:bottom w:val="none" w:sz="0" w:space="0" w:color="auto"/>
                <w:right w:val="none" w:sz="0" w:space="0" w:color="auto"/>
              </w:divBdr>
            </w:div>
            <w:div w:id="1698382606">
              <w:marLeft w:val="0"/>
              <w:marRight w:val="0"/>
              <w:marTop w:val="0"/>
              <w:marBottom w:val="0"/>
              <w:divBdr>
                <w:top w:val="none" w:sz="0" w:space="0" w:color="auto"/>
                <w:left w:val="none" w:sz="0" w:space="0" w:color="auto"/>
                <w:bottom w:val="none" w:sz="0" w:space="0" w:color="auto"/>
                <w:right w:val="none" w:sz="0" w:space="0" w:color="auto"/>
              </w:divBdr>
            </w:div>
          </w:divsChild>
        </w:div>
        <w:div w:id="882324143">
          <w:marLeft w:val="0"/>
          <w:marRight w:val="0"/>
          <w:marTop w:val="0"/>
          <w:marBottom w:val="0"/>
          <w:divBdr>
            <w:top w:val="none" w:sz="0" w:space="0" w:color="auto"/>
            <w:left w:val="none" w:sz="0" w:space="0" w:color="auto"/>
            <w:bottom w:val="none" w:sz="0" w:space="0" w:color="auto"/>
            <w:right w:val="none" w:sz="0" w:space="0" w:color="auto"/>
          </w:divBdr>
        </w:div>
        <w:div w:id="50156628">
          <w:marLeft w:val="0"/>
          <w:marRight w:val="0"/>
          <w:marTop w:val="0"/>
          <w:marBottom w:val="0"/>
          <w:divBdr>
            <w:top w:val="none" w:sz="0" w:space="0" w:color="auto"/>
            <w:left w:val="none" w:sz="0" w:space="0" w:color="auto"/>
            <w:bottom w:val="none" w:sz="0" w:space="0" w:color="auto"/>
            <w:right w:val="none" w:sz="0" w:space="0" w:color="auto"/>
          </w:divBdr>
        </w:div>
        <w:div w:id="1117329655">
          <w:marLeft w:val="0"/>
          <w:marRight w:val="0"/>
          <w:marTop w:val="0"/>
          <w:marBottom w:val="0"/>
          <w:divBdr>
            <w:top w:val="none" w:sz="0" w:space="0" w:color="auto"/>
            <w:left w:val="none" w:sz="0" w:space="0" w:color="auto"/>
            <w:bottom w:val="none" w:sz="0" w:space="0" w:color="auto"/>
            <w:right w:val="none" w:sz="0" w:space="0" w:color="auto"/>
          </w:divBdr>
        </w:div>
        <w:div w:id="1554150067">
          <w:marLeft w:val="0"/>
          <w:marRight w:val="0"/>
          <w:marTop w:val="0"/>
          <w:marBottom w:val="0"/>
          <w:divBdr>
            <w:top w:val="none" w:sz="0" w:space="0" w:color="auto"/>
            <w:left w:val="none" w:sz="0" w:space="0" w:color="auto"/>
            <w:bottom w:val="none" w:sz="0" w:space="0" w:color="auto"/>
            <w:right w:val="none" w:sz="0" w:space="0" w:color="auto"/>
          </w:divBdr>
        </w:div>
        <w:div w:id="1243947928">
          <w:marLeft w:val="0"/>
          <w:marRight w:val="0"/>
          <w:marTop w:val="0"/>
          <w:marBottom w:val="0"/>
          <w:divBdr>
            <w:top w:val="none" w:sz="0" w:space="0" w:color="auto"/>
            <w:left w:val="none" w:sz="0" w:space="0" w:color="auto"/>
            <w:bottom w:val="none" w:sz="0" w:space="0" w:color="auto"/>
            <w:right w:val="none" w:sz="0" w:space="0" w:color="auto"/>
          </w:divBdr>
          <w:divsChild>
            <w:div w:id="225410292">
              <w:marLeft w:val="0"/>
              <w:marRight w:val="0"/>
              <w:marTop w:val="0"/>
              <w:marBottom w:val="0"/>
              <w:divBdr>
                <w:top w:val="none" w:sz="0" w:space="0" w:color="auto"/>
                <w:left w:val="none" w:sz="0" w:space="0" w:color="auto"/>
                <w:bottom w:val="none" w:sz="0" w:space="0" w:color="auto"/>
                <w:right w:val="none" w:sz="0" w:space="0" w:color="auto"/>
              </w:divBdr>
            </w:div>
          </w:divsChild>
        </w:div>
        <w:div w:id="370692215">
          <w:marLeft w:val="0"/>
          <w:marRight w:val="0"/>
          <w:marTop w:val="0"/>
          <w:marBottom w:val="0"/>
          <w:divBdr>
            <w:top w:val="none" w:sz="0" w:space="0" w:color="auto"/>
            <w:left w:val="none" w:sz="0" w:space="0" w:color="auto"/>
            <w:bottom w:val="none" w:sz="0" w:space="0" w:color="auto"/>
            <w:right w:val="none" w:sz="0" w:space="0" w:color="auto"/>
          </w:divBdr>
        </w:div>
        <w:div w:id="139348202">
          <w:marLeft w:val="0"/>
          <w:marRight w:val="0"/>
          <w:marTop w:val="0"/>
          <w:marBottom w:val="0"/>
          <w:divBdr>
            <w:top w:val="none" w:sz="0" w:space="0" w:color="auto"/>
            <w:left w:val="none" w:sz="0" w:space="0" w:color="auto"/>
            <w:bottom w:val="none" w:sz="0" w:space="0" w:color="auto"/>
            <w:right w:val="none" w:sz="0" w:space="0" w:color="auto"/>
          </w:divBdr>
          <w:divsChild>
            <w:div w:id="1480074156">
              <w:marLeft w:val="0"/>
              <w:marRight w:val="0"/>
              <w:marTop w:val="0"/>
              <w:marBottom w:val="0"/>
              <w:divBdr>
                <w:top w:val="none" w:sz="0" w:space="0" w:color="auto"/>
                <w:left w:val="none" w:sz="0" w:space="0" w:color="auto"/>
                <w:bottom w:val="none" w:sz="0" w:space="0" w:color="auto"/>
                <w:right w:val="none" w:sz="0" w:space="0" w:color="auto"/>
              </w:divBdr>
            </w:div>
          </w:divsChild>
        </w:div>
        <w:div w:id="1188106153">
          <w:marLeft w:val="0"/>
          <w:marRight w:val="0"/>
          <w:marTop w:val="0"/>
          <w:marBottom w:val="0"/>
          <w:divBdr>
            <w:top w:val="none" w:sz="0" w:space="0" w:color="auto"/>
            <w:left w:val="none" w:sz="0" w:space="0" w:color="auto"/>
            <w:bottom w:val="none" w:sz="0" w:space="0" w:color="auto"/>
            <w:right w:val="none" w:sz="0" w:space="0" w:color="auto"/>
          </w:divBdr>
        </w:div>
        <w:div w:id="1388214023">
          <w:marLeft w:val="0"/>
          <w:marRight w:val="0"/>
          <w:marTop w:val="0"/>
          <w:marBottom w:val="0"/>
          <w:divBdr>
            <w:top w:val="none" w:sz="0" w:space="0" w:color="auto"/>
            <w:left w:val="none" w:sz="0" w:space="0" w:color="auto"/>
            <w:bottom w:val="none" w:sz="0" w:space="0" w:color="auto"/>
            <w:right w:val="none" w:sz="0" w:space="0" w:color="auto"/>
          </w:divBdr>
        </w:div>
        <w:div w:id="1741979297">
          <w:marLeft w:val="0"/>
          <w:marRight w:val="0"/>
          <w:marTop w:val="0"/>
          <w:marBottom w:val="0"/>
          <w:divBdr>
            <w:top w:val="none" w:sz="0" w:space="0" w:color="auto"/>
            <w:left w:val="none" w:sz="0" w:space="0" w:color="auto"/>
            <w:bottom w:val="none" w:sz="0" w:space="0" w:color="auto"/>
            <w:right w:val="none" w:sz="0" w:space="0" w:color="auto"/>
          </w:divBdr>
        </w:div>
        <w:div w:id="160701374">
          <w:marLeft w:val="0"/>
          <w:marRight w:val="0"/>
          <w:marTop w:val="0"/>
          <w:marBottom w:val="0"/>
          <w:divBdr>
            <w:top w:val="none" w:sz="0" w:space="0" w:color="auto"/>
            <w:left w:val="none" w:sz="0" w:space="0" w:color="auto"/>
            <w:bottom w:val="none" w:sz="0" w:space="0" w:color="auto"/>
            <w:right w:val="none" w:sz="0" w:space="0" w:color="auto"/>
          </w:divBdr>
        </w:div>
        <w:div w:id="1509633482">
          <w:marLeft w:val="0"/>
          <w:marRight w:val="0"/>
          <w:marTop w:val="0"/>
          <w:marBottom w:val="0"/>
          <w:divBdr>
            <w:top w:val="none" w:sz="0" w:space="0" w:color="auto"/>
            <w:left w:val="none" w:sz="0" w:space="0" w:color="auto"/>
            <w:bottom w:val="none" w:sz="0" w:space="0" w:color="auto"/>
            <w:right w:val="none" w:sz="0" w:space="0" w:color="auto"/>
          </w:divBdr>
        </w:div>
        <w:div w:id="892932412">
          <w:marLeft w:val="0"/>
          <w:marRight w:val="0"/>
          <w:marTop w:val="0"/>
          <w:marBottom w:val="0"/>
          <w:divBdr>
            <w:top w:val="none" w:sz="0" w:space="0" w:color="auto"/>
            <w:left w:val="none" w:sz="0" w:space="0" w:color="auto"/>
            <w:bottom w:val="none" w:sz="0" w:space="0" w:color="auto"/>
            <w:right w:val="none" w:sz="0" w:space="0" w:color="auto"/>
          </w:divBdr>
        </w:div>
        <w:div w:id="978612220">
          <w:marLeft w:val="0"/>
          <w:marRight w:val="0"/>
          <w:marTop w:val="0"/>
          <w:marBottom w:val="0"/>
          <w:divBdr>
            <w:top w:val="none" w:sz="0" w:space="0" w:color="auto"/>
            <w:left w:val="none" w:sz="0" w:space="0" w:color="auto"/>
            <w:bottom w:val="none" w:sz="0" w:space="0" w:color="auto"/>
            <w:right w:val="none" w:sz="0" w:space="0" w:color="auto"/>
          </w:divBdr>
        </w:div>
        <w:div w:id="1645544824">
          <w:marLeft w:val="0"/>
          <w:marRight w:val="0"/>
          <w:marTop w:val="0"/>
          <w:marBottom w:val="0"/>
          <w:divBdr>
            <w:top w:val="none" w:sz="0" w:space="0" w:color="auto"/>
            <w:left w:val="none" w:sz="0" w:space="0" w:color="auto"/>
            <w:bottom w:val="none" w:sz="0" w:space="0" w:color="auto"/>
            <w:right w:val="none" w:sz="0" w:space="0" w:color="auto"/>
          </w:divBdr>
          <w:divsChild>
            <w:div w:id="276063418">
              <w:marLeft w:val="0"/>
              <w:marRight w:val="0"/>
              <w:marTop w:val="0"/>
              <w:marBottom w:val="0"/>
              <w:divBdr>
                <w:top w:val="none" w:sz="0" w:space="0" w:color="auto"/>
                <w:left w:val="none" w:sz="0" w:space="0" w:color="auto"/>
                <w:bottom w:val="none" w:sz="0" w:space="0" w:color="auto"/>
                <w:right w:val="none" w:sz="0" w:space="0" w:color="auto"/>
              </w:divBdr>
            </w:div>
          </w:divsChild>
        </w:div>
        <w:div w:id="1677076488">
          <w:marLeft w:val="0"/>
          <w:marRight w:val="0"/>
          <w:marTop w:val="0"/>
          <w:marBottom w:val="0"/>
          <w:divBdr>
            <w:top w:val="none" w:sz="0" w:space="0" w:color="auto"/>
            <w:left w:val="none" w:sz="0" w:space="0" w:color="auto"/>
            <w:bottom w:val="none" w:sz="0" w:space="0" w:color="auto"/>
            <w:right w:val="none" w:sz="0" w:space="0" w:color="auto"/>
          </w:divBdr>
        </w:div>
        <w:div w:id="529807590">
          <w:marLeft w:val="0"/>
          <w:marRight w:val="0"/>
          <w:marTop w:val="0"/>
          <w:marBottom w:val="0"/>
          <w:divBdr>
            <w:top w:val="none" w:sz="0" w:space="0" w:color="auto"/>
            <w:left w:val="none" w:sz="0" w:space="0" w:color="auto"/>
            <w:bottom w:val="none" w:sz="0" w:space="0" w:color="auto"/>
            <w:right w:val="none" w:sz="0" w:space="0" w:color="auto"/>
          </w:divBdr>
          <w:divsChild>
            <w:div w:id="787162316">
              <w:marLeft w:val="0"/>
              <w:marRight w:val="0"/>
              <w:marTop w:val="0"/>
              <w:marBottom w:val="0"/>
              <w:divBdr>
                <w:top w:val="none" w:sz="0" w:space="0" w:color="auto"/>
                <w:left w:val="none" w:sz="0" w:space="0" w:color="auto"/>
                <w:bottom w:val="none" w:sz="0" w:space="0" w:color="auto"/>
                <w:right w:val="none" w:sz="0" w:space="0" w:color="auto"/>
              </w:divBdr>
            </w:div>
            <w:div w:id="1890913533">
              <w:marLeft w:val="0"/>
              <w:marRight w:val="0"/>
              <w:marTop w:val="0"/>
              <w:marBottom w:val="0"/>
              <w:divBdr>
                <w:top w:val="none" w:sz="0" w:space="0" w:color="auto"/>
                <w:left w:val="none" w:sz="0" w:space="0" w:color="auto"/>
                <w:bottom w:val="none" w:sz="0" w:space="0" w:color="auto"/>
                <w:right w:val="none" w:sz="0" w:space="0" w:color="auto"/>
              </w:divBdr>
            </w:div>
            <w:div w:id="1777016789">
              <w:marLeft w:val="0"/>
              <w:marRight w:val="0"/>
              <w:marTop w:val="0"/>
              <w:marBottom w:val="0"/>
              <w:divBdr>
                <w:top w:val="none" w:sz="0" w:space="0" w:color="auto"/>
                <w:left w:val="none" w:sz="0" w:space="0" w:color="auto"/>
                <w:bottom w:val="none" w:sz="0" w:space="0" w:color="auto"/>
                <w:right w:val="none" w:sz="0" w:space="0" w:color="auto"/>
              </w:divBdr>
            </w:div>
            <w:div w:id="1660308033">
              <w:marLeft w:val="0"/>
              <w:marRight w:val="0"/>
              <w:marTop w:val="0"/>
              <w:marBottom w:val="0"/>
              <w:divBdr>
                <w:top w:val="none" w:sz="0" w:space="0" w:color="auto"/>
                <w:left w:val="none" w:sz="0" w:space="0" w:color="auto"/>
                <w:bottom w:val="none" w:sz="0" w:space="0" w:color="auto"/>
                <w:right w:val="none" w:sz="0" w:space="0" w:color="auto"/>
              </w:divBdr>
            </w:div>
            <w:div w:id="572934215">
              <w:marLeft w:val="0"/>
              <w:marRight w:val="0"/>
              <w:marTop w:val="0"/>
              <w:marBottom w:val="0"/>
              <w:divBdr>
                <w:top w:val="none" w:sz="0" w:space="0" w:color="auto"/>
                <w:left w:val="none" w:sz="0" w:space="0" w:color="auto"/>
                <w:bottom w:val="none" w:sz="0" w:space="0" w:color="auto"/>
                <w:right w:val="none" w:sz="0" w:space="0" w:color="auto"/>
              </w:divBdr>
            </w:div>
            <w:div w:id="726536615">
              <w:marLeft w:val="0"/>
              <w:marRight w:val="0"/>
              <w:marTop w:val="0"/>
              <w:marBottom w:val="0"/>
              <w:divBdr>
                <w:top w:val="none" w:sz="0" w:space="0" w:color="auto"/>
                <w:left w:val="none" w:sz="0" w:space="0" w:color="auto"/>
                <w:bottom w:val="none" w:sz="0" w:space="0" w:color="auto"/>
                <w:right w:val="none" w:sz="0" w:space="0" w:color="auto"/>
              </w:divBdr>
            </w:div>
            <w:div w:id="1575702282">
              <w:marLeft w:val="0"/>
              <w:marRight w:val="0"/>
              <w:marTop w:val="0"/>
              <w:marBottom w:val="0"/>
              <w:divBdr>
                <w:top w:val="none" w:sz="0" w:space="0" w:color="auto"/>
                <w:left w:val="none" w:sz="0" w:space="0" w:color="auto"/>
                <w:bottom w:val="none" w:sz="0" w:space="0" w:color="auto"/>
                <w:right w:val="none" w:sz="0" w:space="0" w:color="auto"/>
              </w:divBdr>
            </w:div>
            <w:div w:id="950548914">
              <w:marLeft w:val="0"/>
              <w:marRight w:val="0"/>
              <w:marTop w:val="0"/>
              <w:marBottom w:val="0"/>
              <w:divBdr>
                <w:top w:val="none" w:sz="0" w:space="0" w:color="auto"/>
                <w:left w:val="none" w:sz="0" w:space="0" w:color="auto"/>
                <w:bottom w:val="none" w:sz="0" w:space="0" w:color="auto"/>
                <w:right w:val="none" w:sz="0" w:space="0" w:color="auto"/>
              </w:divBdr>
            </w:div>
            <w:div w:id="1718628095">
              <w:marLeft w:val="0"/>
              <w:marRight w:val="0"/>
              <w:marTop w:val="0"/>
              <w:marBottom w:val="0"/>
              <w:divBdr>
                <w:top w:val="none" w:sz="0" w:space="0" w:color="auto"/>
                <w:left w:val="none" w:sz="0" w:space="0" w:color="auto"/>
                <w:bottom w:val="none" w:sz="0" w:space="0" w:color="auto"/>
                <w:right w:val="none" w:sz="0" w:space="0" w:color="auto"/>
              </w:divBdr>
            </w:div>
            <w:div w:id="681126696">
              <w:marLeft w:val="0"/>
              <w:marRight w:val="0"/>
              <w:marTop w:val="0"/>
              <w:marBottom w:val="0"/>
              <w:divBdr>
                <w:top w:val="none" w:sz="0" w:space="0" w:color="auto"/>
                <w:left w:val="none" w:sz="0" w:space="0" w:color="auto"/>
                <w:bottom w:val="none" w:sz="0" w:space="0" w:color="auto"/>
                <w:right w:val="none" w:sz="0" w:space="0" w:color="auto"/>
              </w:divBdr>
            </w:div>
            <w:div w:id="1414426643">
              <w:marLeft w:val="0"/>
              <w:marRight w:val="0"/>
              <w:marTop w:val="0"/>
              <w:marBottom w:val="0"/>
              <w:divBdr>
                <w:top w:val="none" w:sz="0" w:space="0" w:color="auto"/>
                <w:left w:val="none" w:sz="0" w:space="0" w:color="auto"/>
                <w:bottom w:val="none" w:sz="0" w:space="0" w:color="auto"/>
                <w:right w:val="none" w:sz="0" w:space="0" w:color="auto"/>
              </w:divBdr>
            </w:div>
            <w:div w:id="390007127">
              <w:marLeft w:val="0"/>
              <w:marRight w:val="0"/>
              <w:marTop w:val="0"/>
              <w:marBottom w:val="0"/>
              <w:divBdr>
                <w:top w:val="none" w:sz="0" w:space="0" w:color="auto"/>
                <w:left w:val="none" w:sz="0" w:space="0" w:color="auto"/>
                <w:bottom w:val="none" w:sz="0" w:space="0" w:color="auto"/>
                <w:right w:val="none" w:sz="0" w:space="0" w:color="auto"/>
              </w:divBdr>
            </w:div>
            <w:div w:id="1778864375">
              <w:marLeft w:val="0"/>
              <w:marRight w:val="0"/>
              <w:marTop w:val="0"/>
              <w:marBottom w:val="0"/>
              <w:divBdr>
                <w:top w:val="none" w:sz="0" w:space="0" w:color="auto"/>
                <w:left w:val="none" w:sz="0" w:space="0" w:color="auto"/>
                <w:bottom w:val="none" w:sz="0" w:space="0" w:color="auto"/>
                <w:right w:val="none" w:sz="0" w:space="0" w:color="auto"/>
              </w:divBdr>
            </w:div>
            <w:div w:id="1650134036">
              <w:marLeft w:val="0"/>
              <w:marRight w:val="0"/>
              <w:marTop w:val="0"/>
              <w:marBottom w:val="0"/>
              <w:divBdr>
                <w:top w:val="none" w:sz="0" w:space="0" w:color="auto"/>
                <w:left w:val="none" w:sz="0" w:space="0" w:color="auto"/>
                <w:bottom w:val="none" w:sz="0" w:space="0" w:color="auto"/>
                <w:right w:val="none" w:sz="0" w:space="0" w:color="auto"/>
              </w:divBdr>
            </w:div>
            <w:div w:id="239608723">
              <w:marLeft w:val="0"/>
              <w:marRight w:val="0"/>
              <w:marTop w:val="0"/>
              <w:marBottom w:val="0"/>
              <w:divBdr>
                <w:top w:val="none" w:sz="0" w:space="0" w:color="auto"/>
                <w:left w:val="none" w:sz="0" w:space="0" w:color="auto"/>
                <w:bottom w:val="none" w:sz="0" w:space="0" w:color="auto"/>
                <w:right w:val="none" w:sz="0" w:space="0" w:color="auto"/>
              </w:divBdr>
            </w:div>
            <w:div w:id="1810780345">
              <w:marLeft w:val="0"/>
              <w:marRight w:val="0"/>
              <w:marTop w:val="0"/>
              <w:marBottom w:val="0"/>
              <w:divBdr>
                <w:top w:val="none" w:sz="0" w:space="0" w:color="auto"/>
                <w:left w:val="none" w:sz="0" w:space="0" w:color="auto"/>
                <w:bottom w:val="none" w:sz="0" w:space="0" w:color="auto"/>
                <w:right w:val="none" w:sz="0" w:space="0" w:color="auto"/>
              </w:divBdr>
            </w:div>
            <w:div w:id="1054351329">
              <w:marLeft w:val="0"/>
              <w:marRight w:val="0"/>
              <w:marTop w:val="0"/>
              <w:marBottom w:val="0"/>
              <w:divBdr>
                <w:top w:val="none" w:sz="0" w:space="0" w:color="auto"/>
                <w:left w:val="none" w:sz="0" w:space="0" w:color="auto"/>
                <w:bottom w:val="none" w:sz="0" w:space="0" w:color="auto"/>
                <w:right w:val="none" w:sz="0" w:space="0" w:color="auto"/>
              </w:divBdr>
            </w:div>
            <w:div w:id="130247691">
              <w:marLeft w:val="0"/>
              <w:marRight w:val="0"/>
              <w:marTop w:val="0"/>
              <w:marBottom w:val="0"/>
              <w:divBdr>
                <w:top w:val="none" w:sz="0" w:space="0" w:color="auto"/>
                <w:left w:val="none" w:sz="0" w:space="0" w:color="auto"/>
                <w:bottom w:val="none" w:sz="0" w:space="0" w:color="auto"/>
                <w:right w:val="none" w:sz="0" w:space="0" w:color="auto"/>
              </w:divBdr>
            </w:div>
            <w:div w:id="2005621956">
              <w:marLeft w:val="0"/>
              <w:marRight w:val="0"/>
              <w:marTop w:val="0"/>
              <w:marBottom w:val="0"/>
              <w:divBdr>
                <w:top w:val="none" w:sz="0" w:space="0" w:color="auto"/>
                <w:left w:val="none" w:sz="0" w:space="0" w:color="auto"/>
                <w:bottom w:val="none" w:sz="0" w:space="0" w:color="auto"/>
                <w:right w:val="none" w:sz="0" w:space="0" w:color="auto"/>
              </w:divBdr>
            </w:div>
            <w:div w:id="531723079">
              <w:marLeft w:val="0"/>
              <w:marRight w:val="0"/>
              <w:marTop w:val="0"/>
              <w:marBottom w:val="0"/>
              <w:divBdr>
                <w:top w:val="none" w:sz="0" w:space="0" w:color="auto"/>
                <w:left w:val="none" w:sz="0" w:space="0" w:color="auto"/>
                <w:bottom w:val="none" w:sz="0" w:space="0" w:color="auto"/>
                <w:right w:val="none" w:sz="0" w:space="0" w:color="auto"/>
              </w:divBdr>
            </w:div>
            <w:div w:id="256015464">
              <w:marLeft w:val="0"/>
              <w:marRight w:val="0"/>
              <w:marTop w:val="0"/>
              <w:marBottom w:val="0"/>
              <w:divBdr>
                <w:top w:val="none" w:sz="0" w:space="0" w:color="auto"/>
                <w:left w:val="none" w:sz="0" w:space="0" w:color="auto"/>
                <w:bottom w:val="none" w:sz="0" w:space="0" w:color="auto"/>
                <w:right w:val="none" w:sz="0" w:space="0" w:color="auto"/>
              </w:divBdr>
            </w:div>
            <w:div w:id="315183201">
              <w:marLeft w:val="0"/>
              <w:marRight w:val="0"/>
              <w:marTop w:val="0"/>
              <w:marBottom w:val="0"/>
              <w:divBdr>
                <w:top w:val="none" w:sz="0" w:space="0" w:color="auto"/>
                <w:left w:val="none" w:sz="0" w:space="0" w:color="auto"/>
                <w:bottom w:val="none" w:sz="0" w:space="0" w:color="auto"/>
                <w:right w:val="none" w:sz="0" w:space="0" w:color="auto"/>
              </w:divBdr>
            </w:div>
            <w:div w:id="2069068206">
              <w:marLeft w:val="0"/>
              <w:marRight w:val="0"/>
              <w:marTop w:val="0"/>
              <w:marBottom w:val="0"/>
              <w:divBdr>
                <w:top w:val="none" w:sz="0" w:space="0" w:color="auto"/>
                <w:left w:val="none" w:sz="0" w:space="0" w:color="auto"/>
                <w:bottom w:val="none" w:sz="0" w:space="0" w:color="auto"/>
                <w:right w:val="none" w:sz="0" w:space="0" w:color="auto"/>
              </w:divBdr>
            </w:div>
            <w:div w:id="1780686028">
              <w:marLeft w:val="0"/>
              <w:marRight w:val="0"/>
              <w:marTop w:val="0"/>
              <w:marBottom w:val="0"/>
              <w:divBdr>
                <w:top w:val="none" w:sz="0" w:space="0" w:color="auto"/>
                <w:left w:val="none" w:sz="0" w:space="0" w:color="auto"/>
                <w:bottom w:val="none" w:sz="0" w:space="0" w:color="auto"/>
                <w:right w:val="none" w:sz="0" w:space="0" w:color="auto"/>
              </w:divBdr>
            </w:div>
            <w:div w:id="1863013654">
              <w:marLeft w:val="0"/>
              <w:marRight w:val="0"/>
              <w:marTop w:val="0"/>
              <w:marBottom w:val="0"/>
              <w:divBdr>
                <w:top w:val="none" w:sz="0" w:space="0" w:color="auto"/>
                <w:left w:val="none" w:sz="0" w:space="0" w:color="auto"/>
                <w:bottom w:val="none" w:sz="0" w:space="0" w:color="auto"/>
                <w:right w:val="none" w:sz="0" w:space="0" w:color="auto"/>
              </w:divBdr>
            </w:div>
            <w:div w:id="1366057986">
              <w:marLeft w:val="0"/>
              <w:marRight w:val="0"/>
              <w:marTop w:val="0"/>
              <w:marBottom w:val="0"/>
              <w:divBdr>
                <w:top w:val="none" w:sz="0" w:space="0" w:color="auto"/>
                <w:left w:val="none" w:sz="0" w:space="0" w:color="auto"/>
                <w:bottom w:val="none" w:sz="0" w:space="0" w:color="auto"/>
                <w:right w:val="none" w:sz="0" w:space="0" w:color="auto"/>
              </w:divBdr>
            </w:div>
            <w:div w:id="737678069">
              <w:marLeft w:val="0"/>
              <w:marRight w:val="0"/>
              <w:marTop w:val="0"/>
              <w:marBottom w:val="0"/>
              <w:divBdr>
                <w:top w:val="none" w:sz="0" w:space="0" w:color="auto"/>
                <w:left w:val="none" w:sz="0" w:space="0" w:color="auto"/>
                <w:bottom w:val="none" w:sz="0" w:space="0" w:color="auto"/>
                <w:right w:val="none" w:sz="0" w:space="0" w:color="auto"/>
              </w:divBdr>
            </w:div>
            <w:div w:id="1185556872">
              <w:marLeft w:val="0"/>
              <w:marRight w:val="0"/>
              <w:marTop w:val="0"/>
              <w:marBottom w:val="0"/>
              <w:divBdr>
                <w:top w:val="none" w:sz="0" w:space="0" w:color="auto"/>
                <w:left w:val="none" w:sz="0" w:space="0" w:color="auto"/>
                <w:bottom w:val="none" w:sz="0" w:space="0" w:color="auto"/>
                <w:right w:val="none" w:sz="0" w:space="0" w:color="auto"/>
              </w:divBdr>
            </w:div>
            <w:div w:id="1639921866">
              <w:marLeft w:val="0"/>
              <w:marRight w:val="0"/>
              <w:marTop w:val="0"/>
              <w:marBottom w:val="0"/>
              <w:divBdr>
                <w:top w:val="none" w:sz="0" w:space="0" w:color="auto"/>
                <w:left w:val="none" w:sz="0" w:space="0" w:color="auto"/>
                <w:bottom w:val="none" w:sz="0" w:space="0" w:color="auto"/>
                <w:right w:val="none" w:sz="0" w:space="0" w:color="auto"/>
              </w:divBdr>
            </w:div>
            <w:div w:id="1022510429">
              <w:marLeft w:val="0"/>
              <w:marRight w:val="0"/>
              <w:marTop w:val="0"/>
              <w:marBottom w:val="0"/>
              <w:divBdr>
                <w:top w:val="none" w:sz="0" w:space="0" w:color="auto"/>
                <w:left w:val="none" w:sz="0" w:space="0" w:color="auto"/>
                <w:bottom w:val="none" w:sz="0" w:space="0" w:color="auto"/>
                <w:right w:val="none" w:sz="0" w:space="0" w:color="auto"/>
              </w:divBdr>
            </w:div>
            <w:div w:id="959801960">
              <w:marLeft w:val="0"/>
              <w:marRight w:val="0"/>
              <w:marTop w:val="0"/>
              <w:marBottom w:val="0"/>
              <w:divBdr>
                <w:top w:val="none" w:sz="0" w:space="0" w:color="auto"/>
                <w:left w:val="none" w:sz="0" w:space="0" w:color="auto"/>
                <w:bottom w:val="none" w:sz="0" w:space="0" w:color="auto"/>
                <w:right w:val="none" w:sz="0" w:space="0" w:color="auto"/>
              </w:divBdr>
            </w:div>
            <w:div w:id="1606037392">
              <w:marLeft w:val="0"/>
              <w:marRight w:val="0"/>
              <w:marTop w:val="0"/>
              <w:marBottom w:val="0"/>
              <w:divBdr>
                <w:top w:val="none" w:sz="0" w:space="0" w:color="auto"/>
                <w:left w:val="none" w:sz="0" w:space="0" w:color="auto"/>
                <w:bottom w:val="none" w:sz="0" w:space="0" w:color="auto"/>
                <w:right w:val="none" w:sz="0" w:space="0" w:color="auto"/>
              </w:divBdr>
            </w:div>
            <w:div w:id="88238668">
              <w:marLeft w:val="0"/>
              <w:marRight w:val="0"/>
              <w:marTop w:val="0"/>
              <w:marBottom w:val="0"/>
              <w:divBdr>
                <w:top w:val="none" w:sz="0" w:space="0" w:color="auto"/>
                <w:left w:val="none" w:sz="0" w:space="0" w:color="auto"/>
                <w:bottom w:val="none" w:sz="0" w:space="0" w:color="auto"/>
                <w:right w:val="none" w:sz="0" w:space="0" w:color="auto"/>
              </w:divBdr>
            </w:div>
          </w:divsChild>
        </w:div>
        <w:div w:id="1878733542">
          <w:marLeft w:val="0"/>
          <w:marRight w:val="0"/>
          <w:marTop w:val="0"/>
          <w:marBottom w:val="0"/>
          <w:divBdr>
            <w:top w:val="none" w:sz="0" w:space="0" w:color="auto"/>
            <w:left w:val="none" w:sz="0" w:space="0" w:color="auto"/>
            <w:bottom w:val="none" w:sz="0" w:space="0" w:color="auto"/>
            <w:right w:val="none" w:sz="0" w:space="0" w:color="auto"/>
          </w:divBdr>
        </w:div>
        <w:div w:id="877620415">
          <w:marLeft w:val="0"/>
          <w:marRight w:val="0"/>
          <w:marTop w:val="0"/>
          <w:marBottom w:val="0"/>
          <w:divBdr>
            <w:top w:val="none" w:sz="0" w:space="0" w:color="auto"/>
            <w:left w:val="none" w:sz="0" w:space="0" w:color="auto"/>
            <w:bottom w:val="none" w:sz="0" w:space="0" w:color="auto"/>
            <w:right w:val="none" w:sz="0" w:space="0" w:color="auto"/>
          </w:divBdr>
          <w:divsChild>
            <w:div w:id="581378482">
              <w:marLeft w:val="0"/>
              <w:marRight w:val="0"/>
              <w:marTop w:val="0"/>
              <w:marBottom w:val="0"/>
              <w:divBdr>
                <w:top w:val="none" w:sz="0" w:space="0" w:color="auto"/>
                <w:left w:val="none" w:sz="0" w:space="0" w:color="auto"/>
                <w:bottom w:val="none" w:sz="0" w:space="0" w:color="auto"/>
                <w:right w:val="none" w:sz="0" w:space="0" w:color="auto"/>
              </w:divBdr>
            </w:div>
          </w:divsChild>
        </w:div>
        <w:div w:id="5983184">
          <w:marLeft w:val="0"/>
          <w:marRight w:val="0"/>
          <w:marTop w:val="0"/>
          <w:marBottom w:val="0"/>
          <w:divBdr>
            <w:top w:val="none" w:sz="0" w:space="0" w:color="auto"/>
            <w:left w:val="none" w:sz="0" w:space="0" w:color="auto"/>
            <w:bottom w:val="none" w:sz="0" w:space="0" w:color="auto"/>
            <w:right w:val="none" w:sz="0" w:space="0" w:color="auto"/>
          </w:divBdr>
        </w:div>
        <w:div w:id="1178152531">
          <w:marLeft w:val="0"/>
          <w:marRight w:val="0"/>
          <w:marTop w:val="0"/>
          <w:marBottom w:val="0"/>
          <w:divBdr>
            <w:top w:val="none" w:sz="0" w:space="0" w:color="auto"/>
            <w:left w:val="none" w:sz="0" w:space="0" w:color="auto"/>
            <w:bottom w:val="none" w:sz="0" w:space="0" w:color="auto"/>
            <w:right w:val="none" w:sz="0" w:space="0" w:color="auto"/>
          </w:divBdr>
          <w:divsChild>
            <w:div w:id="181211289">
              <w:marLeft w:val="0"/>
              <w:marRight w:val="0"/>
              <w:marTop w:val="0"/>
              <w:marBottom w:val="0"/>
              <w:divBdr>
                <w:top w:val="none" w:sz="0" w:space="0" w:color="auto"/>
                <w:left w:val="none" w:sz="0" w:space="0" w:color="auto"/>
                <w:bottom w:val="none" w:sz="0" w:space="0" w:color="auto"/>
                <w:right w:val="none" w:sz="0" w:space="0" w:color="auto"/>
              </w:divBdr>
            </w:div>
          </w:divsChild>
        </w:div>
        <w:div w:id="1276332458">
          <w:marLeft w:val="0"/>
          <w:marRight w:val="0"/>
          <w:marTop w:val="0"/>
          <w:marBottom w:val="0"/>
          <w:divBdr>
            <w:top w:val="none" w:sz="0" w:space="0" w:color="auto"/>
            <w:left w:val="none" w:sz="0" w:space="0" w:color="auto"/>
            <w:bottom w:val="none" w:sz="0" w:space="0" w:color="auto"/>
            <w:right w:val="none" w:sz="0" w:space="0" w:color="auto"/>
          </w:divBdr>
        </w:div>
        <w:div w:id="228422008">
          <w:marLeft w:val="0"/>
          <w:marRight w:val="0"/>
          <w:marTop w:val="0"/>
          <w:marBottom w:val="0"/>
          <w:divBdr>
            <w:top w:val="none" w:sz="0" w:space="0" w:color="auto"/>
            <w:left w:val="none" w:sz="0" w:space="0" w:color="auto"/>
            <w:bottom w:val="none" w:sz="0" w:space="0" w:color="auto"/>
            <w:right w:val="none" w:sz="0" w:space="0" w:color="auto"/>
          </w:divBdr>
          <w:divsChild>
            <w:div w:id="1398088170">
              <w:marLeft w:val="0"/>
              <w:marRight w:val="0"/>
              <w:marTop w:val="0"/>
              <w:marBottom w:val="0"/>
              <w:divBdr>
                <w:top w:val="none" w:sz="0" w:space="0" w:color="auto"/>
                <w:left w:val="none" w:sz="0" w:space="0" w:color="auto"/>
                <w:bottom w:val="none" w:sz="0" w:space="0" w:color="auto"/>
                <w:right w:val="none" w:sz="0" w:space="0" w:color="auto"/>
              </w:divBdr>
            </w:div>
          </w:divsChild>
        </w:div>
        <w:div w:id="1128234814">
          <w:marLeft w:val="0"/>
          <w:marRight w:val="0"/>
          <w:marTop w:val="0"/>
          <w:marBottom w:val="0"/>
          <w:divBdr>
            <w:top w:val="none" w:sz="0" w:space="0" w:color="auto"/>
            <w:left w:val="none" w:sz="0" w:space="0" w:color="auto"/>
            <w:bottom w:val="none" w:sz="0" w:space="0" w:color="auto"/>
            <w:right w:val="none" w:sz="0" w:space="0" w:color="auto"/>
          </w:divBdr>
        </w:div>
        <w:div w:id="449204119">
          <w:marLeft w:val="0"/>
          <w:marRight w:val="0"/>
          <w:marTop w:val="0"/>
          <w:marBottom w:val="0"/>
          <w:divBdr>
            <w:top w:val="none" w:sz="0" w:space="0" w:color="auto"/>
            <w:left w:val="none" w:sz="0" w:space="0" w:color="auto"/>
            <w:bottom w:val="none" w:sz="0" w:space="0" w:color="auto"/>
            <w:right w:val="none" w:sz="0" w:space="0" w:color="auto"/>
          </w:divBdr>
          <w:divsChild>
            <w:div w:id="1128596374">
              <w:marLeft w:val="0"/>
              <w:marRight w:val="0"/>
              <w:marTop w:val="0"/>
              <w:marBottom w:val="0"/>
              <w:divBdr>
                <w:top w:val="none" w:sz="0" w:space="0" w:color="auto"/>
                <w:left w:val="none" w:sz="0" w:space="0" w:color="auto"/>
                <w:bottom w:val="none" w:sz="0" w:space="0" w:color="auto"/>
                <w:right w:val="none" w:sz="0" w:space="0" w:color="auto"/>
              </w:divBdr>
            </w:div>
          </w:divsChild>
        </w:div>
        <w:div w:id="1956129178">
          <w:marLeft w:val="0"/>
          <w:marRight w:val="0"/>
          <w:marTop w:val="0"/>
          <w:marBottom w:val="0"/>
          <w:divBdr>
            <w:top w:val="none" w:sz="0" w:space="0" w:color="auto"/>
            <w:left w:val="none" w:sz="0" w:space="0" w:color="auto"/>
            <w:bottom w:val="none" w:sz="0" w:space="0" w:color="auto"/>
            <w:right w:val="none" w:sz="0" w:space="0" w:color="auto"/>
          </w:divBdr>
        </w:div>
        <w:div w:id="678509605">
          <w:marLeft w:val="0"/>
          <w:marRight w:val="0"/>
          <w:marTop w:val="0"/>
          <w:marBottom w:val="0"/>
          <w:divBdr>
            <w:top w:val="none" w:sz="0" w:space="0" w:color="auto"/>
            <w:left w:val="none" w:sz="0" w:space="0" w:color="auto"/>
            <w:bottom w:val="none" w:sz="0" w:space="0" w:color="auto"/>
            <w:right w:val="none" w:sz="0" w:space="0" w:color="auto"/>
          </w:divBdr>
          <w:divsChild>
            <w:div w:id="900560732">
              <w:marLeft w:val="0"/>
              <w:marRight w:val="0"/>
              <w:marTop w:val="0"/>
              <w:marBottom w:val="0"/>
              <w:divBdr>
                <w:top w:val="none" w:sz="0" w:space="0" w:color="auto"/>
                <w:left w:val="none" w:sz="0" w:space="0" w:color="auto"/>
                <w:bottom w:val="none" w:sz="0" w:space="0" w:color="auto"/>
                <w:right w:val="none" w:sz="0" w:space="0" w:color="auto"/>
              </w:divBdr>
            </w:div>
          </w:divsChild>
        </w:div>
        <w:div w:id="1815488642">
          <w:marLeft w:val="0"/>
          <w:marRight w:val="0"/>
          <w:marTop w:val="0"/>
          <w:marBottom w:val="0"/>
          <w:divBdr>
            <w:top w:val="none" w:sz="0" w:space="0" w:color="auto"/>
            <w:left w:val="none" w:sz="0" w:space="0" w:color="auto"/>
            <w:bottom w:val="none" w:sz="0" w:space="0" w:color="auto"/>
            <w:right w:val="none" w:sz="0" w:space="0" w:color="auto"/>
          </w:divBdr>
        </w:div>
        <w:div w:id="125661514">
          <w:marLeft w:val="0"/>
          <w:marRight w:val="0"/>
          <w:marTop w:val="0"/>
          <w:marBottom w:val="0"/>
          <w:divBdr>
            <w:top w:val="none" w:sz="0" w:space="0" w:color="auto"/>
            <w:left w:val="none" w:sz="0" w:space="0" w:color="auto"/>
            <w:bottom w:val="none" w:sz="0" w:space="0" w:color="auto"/>
            <w:right w:val="none" w:sz="0" w:space="0" w:color="auto"/>
          </w:divBdr>
          <w:divsChild>
            <w:div w:id="612833071">
              <w:marLeft w:val="0"/>
              <w:marRight w:val="0"/>
              <w:marTop w:val="0"/>
              <w:marBottom w:val="0"/>
              <w:divBdr>
                <w:top w:val="none" w:sz="0" w:space="0" w:color="auto"/>
                <w:left w:val="none" w:sz="0" w:space="0" w:color="auto"/>
                <w:bottom w:val="none" w:sz="0" w:space="0" w:color="auto"/>
                <w:right w:val="none" w:sz="0" w:space="0" w:color="auto"/>
              </w:divBdr>
            </w:div>
          </w:divsChild>
        </w:div>
        <w:div w:id="1688211597">
          <w:marLeft w:val="0"/>
          <w:marRight w:val="0"/>
          <w:marTop w:val="0"/>
          <w:marBottom w:val="0"/>
          <w:divBdr>
            <w:top w:val="none" w:sz="0" w:space="0" w:color="auto"/>
            <w:left w:val="none" w:sz="0" w:space="0" w:color="auto"/>
            <w:bottom w:val="none" w:sz="0" w:space="0" w:color="auto"/>
            <w:right w:val="none" w:sz="0" w:space="0" w:color="auto"/>
          </w:divBdr>
          <w:divsChild>
            <w:div w:id="858815092">
              <w:marLeft w:val="0"/>
              <w:marRight w:val="0"/>
              <w:marTop w:val="0"/>
              <w:marBottom w:val="0"/>
              <w:divBdr>
                <w:top w:val="none" w:sz="0" w:space="0" w:color="auto"/>
                <w:left w:val="none" w:sz="0" w:space="0" w:color="auto"/>
                <w:bottom w:val="none" w:sz="0" w:space="0" w:color="auto"/>
                <w:right w:val="none" w:sz="0" w:space="0" w:color="auto"/>
              </w:divBdr>
            </w:div>
          </w:divsChild>
        </w:div>
        <w:div w:id="2067214882">
          <w:marLeft w:val="0"/>
          <w:marRight w:val="0"/>
          <w:marTop w:val="0"/>
          <w:marBottom w:val="0"/>
          <w:divBdr>
            <w:top w:val="none" w:sz="0" w:space="0" w:color="auto"/>
            <w:left w:val="none" w:sz="0" w:space="0" w:color="auto"/>
            <w:bottom w:val="none" w:sz="0" w:space="0" w:color="auto"/>
            <w:right w:val="none" w:sz="0" w:space="0" w:color="auto"/>
          </w:divBdr>
        </w:div>
        <w:div w:id="1255016667">
          <w:marLeft w:val="0"/>
          <w:marRight w:val="0"/>
          <w:marTop w:val="0"/>
          <w:marBottom w:val="0"/>
          <w:divBdr>
            <w:top w:val="none" w:sz="0" w:space="0" w:color="auto"/>
            <w:left w:val="none" w:sz="0" w:space="0" w:color="auto"/>
            <w:bottom w:val="none" w:sz="0" w:space="0" w:color="auto"/>
            <w:right w:val="none" w:sz="0" w:space="0" w:color="auto"/>
          </w:divBdr>
        </w:div>
        <w:div w:id="1453791434">
          <w:marLeft w:val="0"/>
          <w:marRight w:val="0"/>
          <w:marTop w:val="0"/>
          <w:marBottom w:val="0"/>
          <w:divBdr>
            <w:top w:val="none" w:sz="0" w:space="0" w:color="auto"/>
            <w:left w:val="none" w:sz="0" w:space="0" w:color="auto"/>
            <w:bottom w:val="none" w:sz="0" w:space="0" w:color="auto"/>
            <w:right w:val="none" w:sz="0" w:space="0" w:color="auto"/>
          </w:divBdr>
        </w:div>
        <w:div w:id="474033141">
          <w:marLeft w:val="0"/>
          <w:marRight w:val="0"/>
          <w:marTop w:val="0"/>
          <w:marBottom w:val="0"/>
          <w:divBdr>
            <w:top w:val="none" w:sz="0" w:space="0" w:color="auto"/>
            <w:left w:val="none" w:sz="0" w:space="0" w:color="auto"/>
            <w:bottom w:val="none" w:sz="0" w:space="0" w:color="auto"/>
            <w:right w:val="none" w:sz="0" w:space="0" w:color="auto"/>
          </w:divBdr>
        </w:div>
        <w:div w:id="1521550926">
          <w:marLeft w:val="0"/>
          <w:marRight w:val="0"/>
          <w:marTop w:val="0"/>
          <w:marBottom w:val="0"/>
          <w:divBdr>
            <w:top w:val="none" w:sz="0" w:space="0" w:color="auto"/>
            <w:left w:val="none" w:sz="0" w:space="0" w:color="auto"/>
            <w:bottom w:val="none" w:sz="0" w:space="0" w:color="auto"/>
            <w:right w:val="none" w:sz="0" w:space="0" w:color="auto"/>
          </w:divBdr>
          <w:divsChild>
            <w:div w:id="516966974">
              <w:marLeft w:val="0"/>
              <w:marRight w:val="0"/>
              <w:marTop w:val="0"/>
              <w:marBottom w:val="0"/>
              <w:divBdr>
                <w:top w:val="none" w:sz="0" w:space="0" w:color="auto"/>
                <w:left w:val="none" w:sz="0" w:space="0" w:color="auto"/>
                <w:bottom w:val="none" w:sz="0" w:space="0" w:color="auto"/>
                <w:right w:val="none" w:sz="0" w:space="0" w:color="auto"/>
              </w:divBdr>
            </w:div>
          </w:divsChild>
        </w:div>
        <w:div w:id="1505167573">
          <w:marLeft w:val="0"/>
          <w:marRight w:val="0"/>
          <w:marTop w:val="0"/>
          <w:marBottom w:val="0"/>
          <w:divBdr>
            <w:top w:val="none" w:sz="0" w:space="0" w:color="auto"/>
            <w:left w:val="none" w:sz="0" w:space="0" w:color="auto"/>
            <w:bottom w:val="none" w:sz="0" w:space="0" w:color="auto"/>
            <w:right w:val="none" w:sz="0" w:space="0" w:color="auto"/>
          </w:divBdr>
        </w:div>
        <w:div w:id="1374689876">
          <w:marLeft w:val="0"/>
          <w:marRight w:val="0"/>
          <w:marTop w:val="0"/>
          <w:marBottom w:val="0"/>
          <w:divBdr>
            <w:top w:val="none" w:sz="0" w:space="0" w:color="auto"/>
            <w:left w:val="none" w:sz="0" w:space="0" w:color="auto"/>
            <w:bottom w:val="none" w:sz="0" w:space="0" w:color="auto"/>
            <w:right w:val="none" w:sz="0" w:space="0" w:color="auto"/>
          </w:divBdr>
          <w:divsChild>
            <w:div w:id="1183858798">
              <w:marLeft w:val="0"/>
              <w:marRight w:val="0"/>
              <w:marTop w:val="0"/>
              <w:marBottom w:val="0"/>
              <w:divBdr>
                <w:top w:val="none" w:sz="0" w:space="0" w:color="auto"/>
                <w:left w:val="none" w:sz="0" w:space="0" w:color="auto"/>
                <w:bottom w:val="none" w:sz="0" w:space="0" w:color="auto"/>
                <w:right w:val="none" w:sz="0" w:space="0" w:color="auto"/>
              </w:divBdr>
            </w:div>
          </w:divsChild>
        </w:div>
        <w:div w:id="411388242">
          <w:marLeft w:val="0"/>
          <w:marRight w:val="0"/>
          <w:marTop w:val="0"/>
          <w:marBottom w:val="0"/>
          <w:divBdr>
            <w:top w:val="none" w:sz="0" w:space="0" w:color="auto"/>
            <w:left w:val="none" w:sz="0" w:space="0" w:color="auto"/>
            <w:bottom w:val="none" w:sz="0" w:space="0" w:color="auto"/>
            <w:right w:val="none" w:sz="0" w:space="0" w:color="auto"/>
          </w:divBdr>
        </w:div>
        <w:div w:id="485972814">
          <w:marLeft w:val="0"/>
          <w:marRight w:val="0"/>
          <w:marTop w:val="0"/>
          <w:marBottom w:val="0"/>
          <w:divBdr>
            <w:top w:val="none" w:sz="0" w:space="0" w:color="auto"/>
            <w:left w:val="none" w:sz="0" w:space="0" w:color="auto"/>
            <w:bottom w:val="none" w:sz="0" w:space="0" w:color="auto"/>
            <w:right w:val="none" w:sz="0" w:space="0" w:color="auto"/>
          </w:divBdr>
          <w:divsChild>
            <w:div w:id="1462113159">
              <w:marLeft w:val="0"/>
              <w:marRight w:val="0"/>
              <w:marTop w:val="0"/>
              <w:marBottom w:val="0"/>
              <w:divBdr>
                <w:top w:val="none" w:sz="0" w:space="0" w:color="auto"/>
                <w:left w:val="none" w:sz="0" w:space="0" w:color="auto"/>
                <w:bottom w:val="none" w:sz="0" w:space="0" w:color="auto"/>
                <w:right w:val="none" w:sz="0" w:space="0" w:color="auto"/>
              </w:divBdr>
            </w:div>
          </w:divsChild>
        </w:div>
        <w:div w:id="1391533798">
          <w:marLeft w:val="0"/>
          <w:marRight w:val="0"/>
          <w:marTop w:val="0"/>
          <w:marBottom w:val="0"/>
          <w:divBdr>
            <w:top w:val="none" w:sz="0" w:space="0" w:color="auto"/>
            <w:left w:val="none" w:sz="0" w:space="0" w:color="auto"/>
            <w:bottom w:val="none" w:sz="0" w:space="0" w:color="auto"/>
            <w:right w:val="none" w:sz="0" w:space="0" w:color="auto"/>
          </w:divBdr>
        </w:div>
        <w:div w:id="1626615109">
          <w:marLeft w:val="0"/>
          <w:marRight w:val="0"/>
          <w:marTop w:val="0"/>
          <w:marBottom w:val="0"/>
          <w:divBdr>
            <w:top w:val="none" w:sz="0" w:space="0" w:color="auto"/>
            <w:left w:val="none" w:sz="0" w:space="0" w:color="auto"/>
            <w:bottom w:val="none" w:sz="0" w:space="0" w:color="auto"/>
            <w:right w:val="none" w:sz="0" w:space="0" w:color="auto"/>
          </w:divBdr>
          <w:divsChild>
            <w:div w:id="730614121">
              <w:marLeft w:val="0"/>
              <w:marRight w:val="0"/>
              <w:marTop w:val="0"/>
              <w:marBottom w:val="0"/>
              <w:divBdr>
                <w:top w:val="none" w:sz="0" w:space="0" w:color="auto"/>
                <w:left w:val="none" w:sz="0" w:space="0" w:color="auto"/>
                <w:bottom w:val="none" w:sz="0" w:space="0" w:color="auto"/>
                <w:right w:val="none" w:sz="0" w:space="0" w:color="auto"/>
              </w:divBdr>
            </w:div>
          </w:divsChild>
        </w:div>
        <w:div w:id="1237594084">
          <w:marLeft w:val="0"/>
          <w:marRight w:val="0"/>
          <w:marTop w:val="0"/>
          <w:marBottom w:val="0"/>
          <w:divBdr>
            <w:top w:val="none" w:sz="0" w:space="0" w:color="auto"/>
            <w:left w:val="none" w:sz="0" w:space="0" w:color="auto"/>
            <w:bottom w:val="none" w:sz="0" w:space="0" w:color="auto"/>
            <w:right w:val="none" w:sz="0" w:space="0" w:color="auto"/>
          </w:divBdr>
        </w:div>
        <w:div w:id="377898996">
          <w:marLeft w:val="0"/>
          <w:marRight w:val="0"/>
          <w:marTop w:val="0"/>
          <w:marBottom w:val="0"/>
          <w:divBdr>
            <w:top w:val="none" w:sz="0" w:space="0" w:color="auto"/>
            <w:left w:val="none" w:sz="0" w:space="0" w:color="auto"/>
            <w:bottom w:val="none" w:sz="0" w:space="0" w:color="auto"/>
            <w:right w:val="none" w:sz="0" w:space="0" w:color="auto"/>
          </w:divBdr>
          <w:divsChild>
            <w:div w:id="962927388">
              <w:marLeft w:val="0"/>
              <w:marRight w:val="0"/>
              <w:marTop w:val="0"/>
              <w:marBottom w:val="0"/>
              <w:divBdr>
                <w:top w:val="none" w:sz="0" w:space="0" w:color="auto"/>
                <w:left w:val="none" w:sz="0" w:space="0" w:color="auto"/>
                <w:bottom w:val="none" w:sz="0" w:space="0" w:color="auto"/>
                <w:right w:val="none" w:sz="0" w:space="0" w:color="auto"/>
              </w:divBdr>
            </w:div>
          </w:divsChild>
        </w:div>
        <w:div w:id="188229613">
          <w:marLeft w:val="0"/>
          <w:marRight w:val="0"/>
          <w:marTop w:val="0"/>
          <w:marBottom w:val="0"/>
          <w:divBdr>
            <w:top w:val="none" w:sz="0" w:space="0" w:color="auto"/>
            <w:left w:val="none" w:sz="0" w:space="0" w:color="auto"/>
            <w:bottom w:val="none" w:sz="0" w:space="0" w:color="auto"/>
            <w:right w:val="none" w:sz="0" w:space="0" w:color="auto"/>
          </w:divBdr>
        </w:div>
        <w:div w:id="773013641">
          <w:marLeft w:val="0"/>
          <w:marRight w:val="0"/>
          <w:marTop w:val="0"/>
          <w:marBottom w:val="0"/>
          <w:divBdr>
            <w:top w:val="none" w:sz="0" w:space="0" w:color="auto"/>
            <w:left w:val="none" w:sz="0" w:space="0" w:color="auto"/>
            <w:bottom w:val="none" w:sz="0" w:space="0" w:color="auto"/>
            <w:right w:val="none" w:sz="0" w:space="0" w:color="auto"/>
          </w:divBdr>
          <w:divsChild>
            <w:div w:id="601299184">
              <w:marLeft w:val="0"/>
              <w:marRight w:val="0"/>
              <w:marTop w:val="0"/>
              <w:marBottom w:val="0"/>
              <w:divBdr>
                <w:top w:val="none" w:sz="0" w:space="0" w:color="auto"/>
                <w:left w:val="none" w:sz="0" w:space="0" w:color="auto"/>
                <w:bottom w:val="none" w:sz="0" w:space="0" w:color="auto"/>
                <w:right w:val="none" w:sz="0" w:space="0" w:color="auto"/>
              </w:divBdr>
            </w:div>
          </w:divsChild>
        </w:div>
        <w:div w:id="1672755765">
          <w:marLeft w:val="0"/>
          <w:marRight w:val="0"/>
          <w:marTop w:val="0"/>
          <w:marBottom w:val="0"/>
          <w:divBdr>
            <w:top w:val="none" w:sz="0" w:space="0" w:color="auto"/>
            <w:left w:val="none" w:sz="0" w:space="0" w:color="auto"/>
            <w:bottom w:val="none" w:sz="0" w:space="0" w:color="auto"/>
            <w:right w:val="none" w:sz="0" w:space="0" w:color="auto"/>
          </w:divBdr>
        </w:div>
        <w:div w:id="514810835">
          <w:marLeft w:val="0"/>
          <w:marRight w:val="0"/>
          <w:marTop w:val="0"/>
          <w:marBottom w:val="0"/>
          <w:divBdr>
            <w:top w:val="none" w:sz="0" w:space="0" w:color="auto"/>
            <w:left w:val="none" w:sz="0" w:space="0" w:color="auto"/>
            <w:bottom w:val="none" w:sz="0" w:space="0" w:color="auto"/>
            <w:right w:val="none" w:sz="0" w:space="0" w:color="auto"/>
          </w:divBdr>
          <w:divsChild>
            <w:div w:id="686710047">
              <w:marLeft w:val="0"/>
              <w:marRight w:val="0"/>
              <w:marTop w:val="0"/>
              <w:marBottom w:val="0"/>
              <w:divBdr>
                <w:top w:val="none" w:sz="0" w:space="0" w:color="auto"/>
                <w:left w:val="none" w:sz="0" w:space="0" w:color="auto"/>
                <w:bottom w:val="none" w:sz="0" w:space="0" w:color="auto"/>
                <w:right w:val="none" w:sz="0" w:space="0" w:color="auto"/>
              </w:divBdr>
            </w:div>
          </w:divsChild>
        </w:div>
        <w:div w:id="793866798">
          <w:marLeft w:val="0"/>
          <w:marRight w:val="0"/>
          <w:marTop w:val="0"/>
          <w:marBottom w:val="0"/>
          <w:divBdr>
            <w:top w:val="none" w:sz="0" w:space="0" w:color="auto"/>
            <w:left w:val="none" w:sz="0" w:space="0" w:color="auto"/>
            <w:bottom w:val="none" w:sz="0" w:space="0" w:color="auto"/>
            <w:right w:val="none" w:sz="0" w:space="0" w:color="auto"/>
          </w:divBdr>
        </w:div>
        <w:div w:id="1796287428">
          <w:marLeft w:val="0"/>
          <w:marRight w:val="0"/>
          <w:marTop w:val="0"/>
          <w:marBottom w:val="0"/>
          <w:divBdr>
            <w:top w:val="none" w:sz="0" w:space="0" w:color="auto"/>
            <w:left w:val="none" w:sz="0" w:space="0" w:color="auto"/>
            <w:bottom w:val="none" w:sz="0" w:space="0" w:color="auto"/>
            <w:right w:val="none" w:sz="0" w:space="0" w:color="auto"/>
          </w:divBdr>
          <w:divsChild>
            <w:div w:id="1204052568">
              <w:marLeft w:val="0"/>
              <w:marRight w:val="0"/>
              <w:marTop w:val="0"/>
              <w:marBottom w:val="0"/>
              <w:divBdr>
                <w:top w:val="none" w:sz="0" w:space="0" w:color="auto"/>
                <w:left w:val="none" w:sz="0" w:space="0" w:color="auto"/>
                <w:bottom w:val="none" w:sz="0" w:space="0" w:color="auto"/>
                <w:right w:val="none" w:sz="0" w:space="0" w:color="auto"/>
              </w:divBdr>
            </w:div>
          </w:divsChild>
        </w:div>
        <w:div w:id="638076435">
          <w:marLeft w:val="0"/>
          <w:marRight w:val="0"/>
          <w:marTop w:val="0"/>
          <w:marBottom w:val="0"/>
          <w:divBdr>
            <w:top w:val="none" w:sz="0" w:space="0" w:color="auto"/>
            <w:left w:val="none" w:sz="0" w:space="0" w:color="auto"/>
            <w:bottom w:val="none" w:sz="0" w:space="0" w:color="auto"/>
            <w:right w:val="none" w:sz="0" w:space="0" w:color="auto"/>
          </w:divBdr>
        </w:div>
        <w:div w:id="1025909430">
          <w:marLeft w:val="0"/>
          <w:marRight w:val="0"/>
          <w:marTop w:val="0"/>
          <w:marBottom w:val="0"/>
          <w:divBdr>
            <w:top w:val="none" w:sz="0" w:space="0" w:color="auto"/>
            <w:left w:val="none" w:sz="0" w:space="0" w:color="auto"/>
            <w:bottom w:val="none" w:sz="0" w:space="0" w:color="auto"/>
            <w:right w:val="none" w:sz="0" w:space="0" w:color="auto"/>
          </w:divBdr>
          <w:divsChild>
            <w:div w:id="1629387212">
              <w:marLeft w:val="0"/>
              <w:marRight w:val="0"/>
              <w:marTop w:val="0"/>
              <w:marBottom w:val="0"/>
              <w:divBdr>
                <w:top w:val="none" w:sz="0" w:space="0" w:color="auto"/>
                <w:left w:val="none" w:sz="0" w:space="0" w:color="auto"/>
                <w:bottom w:val="none" w:sz="0" w:space="0" w:color="auto"/>
                <w:right w:val="none" w:sz="0" w:space="0" w:color="auto"/>
              </w:divBdr>
            </w:div>
          </w:divsChild>
        </w:div>
        <w:div w:id="1117137263">
          <w:marLeft w:val="0"/>
          <w:marRight w:val="0"/>
          <w:marTop w:val="0"/>
          <w:marBottom w:val="0"/>
          <w:divBdr>
            <w:top w:val="none" w:sz="0" w:space="0" w:color="auto"/>
            <w:left w:val="none" w:sz="0" w:space="0" w:color="auto"/>
            <w:bottom w:val="none" w:sz="0" w:space="0" w:color="auto"/>
            <w:right w:val="none" w:sz="0" w:space="0" w:color="auto"/>
          </w:divBdr>
        </w:div>
        <w:div w:id="195700356">
          <w:marLeft w:val="0"/>
          <w:marRight w:val="0"/>
          <w:marTop w:val="0"/>
          <w:marBottom w:val="0"/>
          <w:divBdr>
            <w:top w:val="none" w:sz="0" w:space="0" w:color="auto"/>
            <w:left w:val="none" w:sz="0" w:space="0" w:color="auto"/>
            <w:bottom w:val="none" w:sz="0" w:space="0" w:color="auto"/>
            <w:right w:val="none" w:sz="0" w:space="0" w:color="auto"/>
          </w:divBdr>
        </w:div>
        <w:div w:id="875509586">
          <w:marLeft w:val="0"/>
          <w:marRight w:val="0"/>
          <w:marTop w:val="0"/>
          <w:marBottom w:val="0"/>
          <w:divBdr>
            <w:top w:val="none" w:sz="0" w:space="0" w:color="auto"/>
            <w:left w:val="none" w:sz="0" w:space="0" w:color="auto"/>
            <w:bottom w:val="none" w:sz="0" w:space="0" w:color="auto"/>
            <w:right w:val="none" w:sz="0" w:space="0" w:color="auto"/>
          </w:divBdr>
        </w:div>
        <w:div w:id="1443307676">
          <w:marLeft w:val="0"/>
          <w:marRight w:val="0"/>
          <w:marTop w:val="0"/>
          <w:marBottom w:val="0"/>
          <w:divBdr>
            <w:top w:val="none" w:sz="0" w:space="0" w:color="auto"/>
            <w:left w:val="none" w:sz="0" w:space="0" w:color="auto"/>
            <w:bottom w:val="none" w:sz="0" w:space="0" w:color="auto"/>
            <w:right w:val="none" w:sz="0" w:space="0" w:color="auto"/>
          </w:divBdr>
        </w:div>
        <w:div w:id="164587617">
          <w:marLeft w:val="0"/>
          <w:marRight w:val="0"/>
          <w:marTop w:val="0"/>
          <w:marBottom w:val="0"/>
          <w:divBdr>
            <w:top w:val="none" w:sz="0" w:space="0" w:color="auto"/>
            <w:left w:val="none" w:sz="0" w:space="0" w:color="auto"/>
            <w:bottom w:val="none" w:sz="0" w:space="0" w:color="auto"/>
            <w:right w:val="none" w:sz="0" w:space="0" w:color="auto"/>
          </w:divBdr>
        </w:div>
        <w:div w:id="2145930608">
          <w:marLeft w:val="0"/>
          <w:marRight w:val="0"/>
          <w:marTop w:val="0"/>
          <w:marBottom w:val="0"/>
          <w:divBdr>
            <w:top w:val="none" w:sz="0" w:space="0" w:color="auto"/>
            <w:left w:val="none" w:sz="0" w:space="0" w:color="auto"/>
            <w:bottom w:val="none" w:sz="0" w:space="0" w:color="auto"/>
            <w:right w:val="none" w:sz="0" w:space="0" w:color="auto"/>
          </w:divBdr>
        </w:div>
        <w:div w:id="1337267119">
          <w:marLeft w:val="0"/>
          <w:marRight w:val="0"/>
          <w:marTop w:val="0"/>
          <w:marBottom w:val="0"/>
          <w:divBdr>
            <w:top w:val="none" w:sz="0" w:space="0" w:color="auto"/>
            <w:left w:val="none" w:sz="0" w:space="0" w:color="auto"/>
            <w:bottom w:val="none" w:sz="0" w:space="0" w:color="auto"/>
            <w:right w:val="none" w:sz="0" w:space="0" w:color="auto"/>
          </w:divBdr>
        </w:div>
        <w:div w:id="890338705">
          <w:marLeft w:val="0"/>
          <w:marRight w:val="0"/>
          <w:marTop w:val="0"/>
          <w:marBottom w:val="0"/>
          <w:divBdr>
            <w:top w:val="none" w:sz="0" w:space="0" w:color="auto"/>
            <w:left w:val="none" w:sz="0" w:space="0" w:color="auto"/>
            <w:bottom w:val="none" w:sz="0" w:space="0" w:color="auto"/>
            <w:right w:val="none" w:sz="0" w:space="0" w:color="auto"/>
          </w:divBdr>
        </w:div>
        <w:div w:id="1276867509">
          <w:marLeft w:val="0"/>
          <w:marRight w:val="0"/>
          <w:marTop w:val="0"/>
          <w:marBottom w:val="0"/>
          <w:divBdr>
            <w:top w:val="none" w:sz="0" w:space="0" w:color="auto"/>
            <w:left w:val="none" w:sz="0" w:space="0" w:color="auto"/>
            <w:bottom w:val="none" w:sz="0" w:space="0" w:color="auto"/>
            <w:right w:val="none" w:sz="0" w:space="0" w:color="auto"/>
          </w:divBdr>
        </w:div>
        <w:div w:id="275792495">
          <w:marLeft w:val="0"/>
          <w:marRight w:val="0"/>
          <w:marTop w:val="0"/>
          <w:marBottom w:val="0"/>
          <w:divBdr>
            <w:top w:val="none" w:sz="0" w:space="0" w:color="auto"/>
            <w:left w:val="none" w:sz="0" w:space="0" w:color="auto"/>
            <w:bottom w:val="none" w:sz="0" w:space="0" w:color="auto"/>
            <w:right w:val="none" w:sz="0" w:space="0" w:color="auto"/>
          </w:divBdr>
        </w:div>
        <w:div w:id="928272353">
          <w:marLeft w:val="0"/>
          <w:marRight w:val="0"/>
          <w:marTop w:val="0"/>
          <w:marBottom w:val="0"/>
          <w:divBdr>
            <w:top w:val="none" w:sz="0" w:space="0" w:color="auto"/>
            <w:left w:val="none" w:sz="0" w:space="0" w:color="auto"/>
            <w:bottom w:val="none" w:sz="0" w:space="0" w:color="auto"/>
            <w:right w:val="none" w:sz="0" w:space="0" w:color="auto"/>
          </w:divBdr>
        </w:div>
        <w:div w:id="7753201">
          <w:marLeft w:val="0"/>
          <w:marRight w:val="0"/>
          <w:marTop w:val="0"/>
          <w:marBottom w:val="0"/>
          <w:divBdr>
            <w:top w:val="none" w:sz="0" w:space="0" w:color="auto"/>
            <w:left w:val="none" w:sz="0" w:space="0" w:color="auto"/>
            <w:bottom w:val="none" w:sz="0" w:space="0" w:color="auto"/>
            <w:right w:val="none" w:sz="0" w:space="0" w:color="auto"/>
          </w:divBdr>
        </w:div>
        <w:div w:id="1868060059">
          <w:marLeft w:val="0"/>
          <w:marRight w:val="0"/>
          <w:marTop w:val="0"/>
          <w:marBottom w:val="0"/>
          <w:divBdr>
            <w:top w:val="none" w:sz="0" w:space="0" w:color="auto"/>
            <w:left w:val="none" w:sz="0" w:space="0" w:color="auto"/>
            <w:bottom w:val="none" w:sz="0" w:space="0" w:color="auto"/>
            <w:right w:val="none" w:sz="0" w:space="0" w:color="auto"/>
          </w:divBdr>
          <w:divsChild>
            <w:div w:id="1391735484">
              <w:marLeft w:val="0"/>
              <w:marRight w:val="0"/>
              <w:marTop w:val="0"/>
              <w:marBottom w:val="0"/>
              <w:divBdr>
                <w:top w:val="none" w:sz="0" w:space="0" w:color="auto"/>
                <w:left w:val="none" w:sz="0" w:space="0" w:color="auto"/>
                <w:bottom w:val="none" w:sz="0" w:space="0" w:color="auto"/>
                <w:right w:val="none" w:sz="0" w:space="0" w:color="auto"/>
              </w:divBdr>
            </w:div>
          </w:divsChild>
        </w:div>
        <w:div w:id="1264343147">
          <w:marLeft w:val="0"/>
          <w:marRight w:val="0"/>
          <w:marTop w:val="0"/>
          <w:marBottom w:val="0"/>
          <w:divBdr>
            <w:top w:val="none" w:sz="0" w:space="0" w:color="auto"/>
            <w:left w:val="none" w:sz="0" w:space="0" w:color="auto"/>
            <w:bottom w:val="none" w:sz="0" w:space="0" w:color="auto"/>
            <w:right w:val="none" w:sz="0" w:space="0" w:color="auto"/>
          </w:divBdr>
        </w:div>
        <w:div w:id="326833719">
          <w:marLeft w:val="0"/>
          <w:marRight w:val="0"/>
          <w:marTop w:val="0"/>
          <w:marBottom w:val="0"/>
          <w:divBdr>
            <w:top w:val="none" w:sz="0" w:space="0" w:color="auto"/>
            <w:left w:val="none" w:sz="0" w:space="0" w:color="auto"/>
            <w:bottom w:val="none" w:sz="0" w:space="0" w:color="auto"/>
            <w:right w:val="none" w:sz="0" w:space="0" w:color="auto"/>
          </w:divBdr>
        </w:div>
        <w:div w:id="1493837866">
          <w:marLeft w:val="0"/>
          <w:marRight w:val="0"/>
          <w:marTop w:val="0"/>
          <w:marBottom w:val="0"/>
          <w:divBdr>
            <w:top w:val="none" w:sz="0" w:space="0" w:color="auto"/>
            <w:left w:val="none" w:sz="0" w:space="0" w:color="auto"/>
            <w:bottom w:val="none" w:sz="0" w:space="0" w:color="auto"/>
            <w:right w:val="none" w:sz="0" w:space="0" w:color="auto"/>
          </w:divBdr>
        </w:div>
        <w:div w:id="1792820231">
          <w:marLeft w:val="0"/>
          <w:marRight w:val="0"/>
          <w:marTop w:val="0"/>
          <w:marBottom w:val="0"/>
          <w:divBdr>
            <w:top w:val="none" w:sz="0" w:space="0" w:color="auto"/>
            <w:left w:val="none" w:sz="0" w:space="0" w:color="auto"/>
            <w:bottom w:val="none" w:sz="0" w:space="0" w:color="auto"/>
            <w:right w:val="none" w:sz="0" w:space="0" w:color="auto"/>
          </w:divBdr>
        </w:div>
        <w:div w:id="316887805">
          <w:marLeft w:val="0"/>
          <w:marRight w:val="0"/>
          <w:marTop w:val="0"/>
          <w:marBottom w:val="0"/>
          <w:divBdr>
            <w:top w:val="none" w:sz="0" w:space="0" w:color="auto"/>
            <w:left w:val="none" w:sz="0" w:space="0" w:color="auto"/>
            <w:bottom w:val="none" w:sz="0" w:space="0" w:color="auto"/>
            <w:right w:val="none" w:sz="0" w:space="0" w:color="auto"/>
          </w:divBdr>
          <w:divsChild>
            <w:div w:id="2059473410">
              <w:marLeft w:val="0"/>
              <w:marRight w:val="0"/>
              <w:marTop w:val="0"/>
              <w:marBottom w:val="0"/>
              <w:divBdr>
                <w:top w:val="none" w:sz="0" w:space="0" w:color="auto"/>
                <w:left w:val="none" w:sz="0" w:space="0" w:color="auto"/>
                <w:bottom w:val="none" w:sz="0" w:space="0" w:color="auto"/>
                <w:right w:val="none" w:sz="0" w:space="0" w:color="auto"/>
              </w:divBdr>
            </w:div>
            <w:div w:id="986320824">
              <w:marLeft w:val="0"/>
              <w:marRight w:val="0"/>
              <w:marTop w:val="0"/>
              <w:marBottom w:val="0"/>
              <w:divBdr>
                <w:top w:val="none" w:sz="0" w:space="0" w:color="auto"/>
                <w:left w:val="none" w:sz="0" w:space="0" w:color="auto"/>
                <w:bottom w:val="none" w:sz="0" w:space="0" w:color="auto"/>
                <w:right w:val="none" w:sz="0" w:space="0" w:color="auto"/>
              </w:divBdr>
            </w:div>
          </w:divsChild>
        </w:div>
        <w:div w:id="1270743720">
          <w:marLeft w:val="0"/>
          <w:marRight w:val="0"/>
          <w:marTop w:val="0"/>
          <w:marBottom w:val="0"/>
          <w:divBdr>
            <w:top w:val="none" w:sz="0" w:space="0" w:color="auto"/>
            <w:left w:val="none" w:sz="0" w:space="0" w:color="auto"/>
            <w:bottom w:val="none" w:sz="0" w:space="0" w:color="auto"/>
            <w:right w:val="none" w:sz="0" w:space="0" w:color="auto"/>
          </w:divBdr>
        </w:div>
        <w:div w:id="1155298937">
          <w:marLeft w:val="0"/>
          <w:marRight w:val="0"/>
          <w:marTop w:val="0"/>
          <w:marBottom w:val="0"/>
          <w:divBdr>
            <w:top w:val="none" w:sz="0" w:space="0" w:color="auto"/>
            <w:left w:val="none" w:sz="0" w:space="0" w:color="auto"/>
            <w:bottom w:val="none" w:sz="0" w:space="0" w:color="auto"/>
            <w:right w:val="none" w:sz="0" w:space="0" w:color="auto"/>
          </w:divBdr>
          <w:divsChild>
            <w:div w:id="1925915288">
              <w:marLeft w:val="0"/>
              <w:marRight w:val="0"/>
              <w:marTop w:val="0"/>
              <w:marBottom w:val="0"/>
              <w:divBdr>
                <w:top w:val="none" w:sz="0" w:space="0" w:color="auto"/>
                <w:left w:val="none" w:sz="0" w:space="0" w:color="auto"/>
                <w:bottom w:val="none" w:sz="0" w:space="0" w:color="auto"/>
                <w:right w:val="none" w:sz="0" w:space="0" w:color="auto"/>
              </w:divBdr>
            </w:div>
          </w:divsChild>
        </w:div>
        <w:div w:id="782650923">
          <w:marLeft w:val="0"/>
          <w:marRight w:val="0"/>
          <w:marTop w:val="0"/>
          <w:marBottom w:val="0"/>
          <w:divBdr>
            <w:top w:val="none" w:sz="0" w:space="0" w:color="auto"/>
            <w:left w:val="none" w:sz="0" w:space="0" w:color="auto"/>
            <w:bottom w:val="none" w:sz="0" w:space="0" w:color="auto"/>
            <w:right w:val="none" w:sz="0" w:space="0" w:color="auto"/>
          </w:divBdr>
        </w:div>
        <w:div w:id="1824270465">
          <w:marLeft w:val="0"/>
          <w:marRight w:val="0"/>
          <w:marTop w:val="0"/>
          <w:marBottom w:val="0"/>
          <w:divBdr>
            <w:top w:val="none" w:sz="0" w:space="0" w:color="auto"/>
            <w:left w:val="none" w:sz="0" w:space="0" w:color="auto"/>
            <w:bottom w:val="none" w:sz="0" w:space="0" w:color="auto"/>
            <w:right w:val="none" w:sz="0" w:space="0" w:color="auto"/>
          </w:divBdr>
        </w:div>
        <w:div w:id="2109765423">
          <w:marLeft w:val="0"/>
          <w:marRight w:val="0"/>
          <w:marTop w:val="0"/>
          <w:marBottom w:val="0"/>
          <w:divBdr>
            <w:top w:val="none" w:sz="0" w:space="0" w:color="auto"/>
            <w:left w:val="none" w:sz="0" w:space="0" w:color="auto"/>
            <w:bottom w:val="none" w:sz="0" w:space="0" w:color="auto"/>
            <w:right w:val="none" w:sz="0" w:space="0" w:color="auto"/>
          </w:divBdr>
        </w:div>
        <w:div w:id="1586963611">
          <w:marLeft w:val="0"/>
          <w:marRight w:val="0"/>
          <w:marTop w:val="0"/>
          <w:marBottom w:val="0"/>
          <w:divBdr>
            <w:top w:val="none" w:sz="0" w:space="0" w:color="auto"/>
            <w:left w:val="none" w:sz="0" w:space="0" w:color="auto"/>
            <w:bottom w:val="none" w:sz="0" w:space="0" w:color="auto"/>
            <w:right w:val="none" w:sz="0" w:space="0" w:color="auto"/>
          </w:divBdr>
        </w:div>
        <w:div w:id="1949853359">
          <w:marLeft w:val="0"/>
          <w:marRight w:val="0"/>
          <w:marTop w:val="0"/>
          <w:marBottom w:val="0"/>
          <w:divBdr>
            <w:top w:val="none" w:sz="0" w:space="0" w:color="auto"/>
            <w:left w:val="none" w:sz="0" w:space="0" w:color="auto"/>
            <w:bottom w:val="none" w:sz="0" w:space="0" w:color="auto"/>
            <w:right w:val="none" w:sz="0" w:space="0" w:color="auto"/>
          </w:divBdr>
        </w:div>
        <w:div w:id="2119064817">
          <w:marLeft w:val="0"/>
          <w:marRight w:val="0"/>
          <w:marTop w:val="0"/>
          <w:marBottom w:val="0"/>
          <w:divBdr>
            <w:top w:val="none" w:sz="0" w:space="0" w:color="auto"/>
            <w:left w:val="none" w:sz="0" w:space="0" w:color="auto"/>
            <w:bottom w:val="none" w:sz="0" w:space="0" w:color="auto"/>
            <w:right w:val="none" w:sz="0" w:space="0" w:color="auto"/>
          </w:divBdr>
          <w:divsChild>
            <w:div w:id="1574395066">
              <w:marLeft w:val="0"/>
              <w:marRight w:val="0"/>
              <w:marTop w:val="0"/>
              <w:marBottom w:val="0"/>
              <w:divBdr>
                <w:top w:val="none" w:sz="0" w:space="0" w:color="auto"/>
                <w:left w:val="none" w:sz="0" w:space="0" w:color="auto"/>
                <w:bottom w:val="none" w:sz="0" w:space="0" w:color="auto"/>
                <w:right w:val="none" w:sz="0" w:space="0" w:color="auto"/>
              </w:divBdr>
            </w:div>
          </w:divsChild>
        </w:div>
        <w:div w:id="455757973">
          <w:marLeft w:val="0"/>
          <w:marRight w:val="0"/>
          <w:marTop w:val="0"/>
          <w:marBottom w:val="0"/>
          <w:divBdr>
            <w:top w:val="none" w:sz="0" w:space="0" w:color="auto"/>
            <w:left w:val="none" w:sz="0" w:space="0" w:color="auto"/>
            <w:bottom w:val="none" w:sz="0" w:space="0" w:color="auto"/>
            <w:right w:val="none" w:sz="0" w:space="0" w:color="auto"/>
          </w:divBdr>
        </w:div>
        <w:div w:id="237521173">
          <w:marLeft w:val="0"/>
          <w:marRight w:val="0"/>
          <w:marTop w:val="0"/>
          <w:marBottom w:val="0"/>
          <w:divBdr>
            <w:top w:val="none" w:sz="0" w:space="0" w:color="auto"/>
            <w:left w:val="none" w:sz="0" w:space="0" w:color="auto"/>
            <w:bottom w:val="none" w:sz="0" w:space="0" w:color="auto"/>
            <w:right w:val="none" w:sz="0" w:space="0" w:color="auto"/>
          </w:divBdr>
        </w:div>
        <w:div w:id="1007830184">
          <w:marLeft w:val="0"/>
          <w:marRight w:val="0"/>
          <w:marTop w:val="0"/>
          <w:marBottom w:val="0"/>
          <w:divBdr>
            <w:top w:val="none" w:sz="0" w:space="0" w:color="auto"/>
            <w:left w:val="none" w:sz="0" w:space="0" w:color="auto"/>
            <w:bottom w:val="none" w:sz="0" w:space="0" w:color="auto"/>
            <w:right w:val="none" w:sz="0" w:space="0" w:color="auto"/>
          </w:divBdr>
        </w:div>
        <w:div w:id="13922408">
          <w:marLeft w:val="0"/>
          <w:marRight w:val="0"/>
          <w:marTop w:val="0"/>
          <w:marBottom w:val="0"/>
          <w:divBdr>
            <w:top w:val="none" w:sz="0" w:space="0" w:color="auto"/>
            <w:left w:val="none" w:sz="0" w:space="0" w:color="auto"/>
            <w:bottom w:val="none" w:sz="0" w:space="0" w:color="auto"/>
            <w:right w:val="none" w:sz="0" w:space="0" w:color="auto"/>
          </w:divBdr>
        </w:div>
        <w:div w:id="1652446010">
          <w:marLeft w:val="0"/>
          <w:marRight w:val="0"/>
          <w:marTop w:val="0"/>
          <w:marBottom w:val="0"/>
          <w:divBdr>
            <w:top w:val="none" w:sz="0" w:space="0" w:color="auto"/>
            <w:left w:val="none" w:sz="0" w:space="0" w:color="auto"/>
            <w:bottom w:val="none" w:sz="0" w:space="0" w:color="auto"/>
            <w:right w:val="none" w:sz="0" w:space="0" w:color="auto"/>
          </w:divBdr>
        </w:div>
        <w:div w:id="36660407">
          <w:marLeft w:val="0"/>
          <w:marRight w:val="0"/>
          <w:marTop w:val="0"/>
          <w:marBottom w:val="0"/>
          <w:divBdr>
            <w:top w:val="none" w:sz="0" w:space="0" w:color="auto"/>
            <w:left w:val="none" w:sz="0" w:space="0" w:color="auto"/>
            <w:bottom w:val="none" w:sz="0" w:space="0" w:color="auto"/>
            <w:right w:val="none" w:sz="0" w:space="0" w:color="auto"/>
          </w:divBdr>
        </w:div>
        <w:div w:id="1434857703">
          <w:marLeft w:val="0"/>
          <w:marRight w:val="0"/>
          <w:marTop w:val="0"/>
          <w:marBottom w:val="0"/>
          <w:divBdr>
            <w:top w:val="none" w:sz="0" w:space="0" w:color="auto"/>
            <w:left w:val="none" w:sz="0" w:space="0" w:color="auto"/>
            <w:bottom w:val="none" w:sz="0" w:space="0" w:color="auto"/>
            <w:right w:val="none" w:sz="0" w:space="0" w:color="auto"/>
          </w:divBdr>
        </w:div>
        <w:div w:id="340548214">
          <w:marLeft w:val="0"/>
          <w:marRight w:val="0"/>
          <w:marTop w:val="0"/>
          <w:marBottom w:val="0"/>
          <w:divBdr>
            <w:top w:val="none" w:sz="0" w:space="0" w:color="auto"/>
            <w:left w:val="none" w:sz="0" w:space="0" w:color="auto"/>
            <w:bottom w:val="none" w:sz="0" w:space="0" w:color="auto"/>
            <w:right w:val="none" w:sz="0" w:space="0" w:color="auto"/>
          </w:divBdr>
        </w:div>
        <w:div w:id="291832985">
          <w:marLeft w:val="0"/>
          <w:marRight w:val="0"/>
          <w:marTop w:val="0"/>
          <w:marBottom w:val="0"/>
          <w:divBdr>
            <w:top w:val="none" w:sz="0" w:space="0" w:color="auto"/>
            <w:left w:val="none" w:sz="0" w:space="0" w:color="auto"/>
            <w:bottom w:val="none" w:sz="0" w:space="0" w:color="auto"/>
            <w:right w:val="none" w:sz="0" w:space="0" w:color="auto"/>
          </w:divBdr>
          <w:divsChild>
            <w:div w:id="751196890">
              <w:marLeft w:val="0"/>
              <w:marRight w:val="0"/>
              <w:marTop w:val="0"/>
              <w:marBottom w:val="0"/>
              <w:divBdr>
                <w:top w:val="none" w:sz="0" w:space="0" w:color="auto"/>
                <w:left w:val="none" w:sz="0" w:space="0" w:color="auto"/>
                <w:bottom w:val="none" w:sz="0" w:space="0" w:color="auto"/>
                <w:right w:val="none" w:sz="0" w:space="0" w:color="auto"/>
              </w:divBdr>
            </w:div>
          </w:divsChild>
        </w:div>
        <w:div w:id="20052321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22787</Words>
  <Characters>125330</Characters>
  <Application>Microsoft Office Word</Application>
  <DocSecurity>0</DocSecurity>
  <Lines>1044</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cesarh ramirez</dc:creator>
  <cp:lastModifiedBy>Rosi</cp:lastModifiedBy>
  <cp:revision>2</cp:revision>
  <cp:lastPrinted>2021-11-09T21:23:00Z</cp:lastPrinted>
  <dcterms:created xsi:type="dcterms:W3CDTF">2022-01-27T18:13:00Z</dcterms:created>
  <dcterms:modified xsi:type="dcterms:W3CDTF">2022-01-27T18:13:00Z</dcterms:modified>
</cp:coreProperties>
</file>