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70E7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F27544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47D1C">
              <w:rPr>
                <w:noProof/>
                <w:webHidden/>
              </w:rPr>
              <w:t>2</w:t>
            </w:r>
            <w:r>
              <w:rPr>
                <w:noProof/>
                <w:webHidden/>
              </w:rPr>
              <w:fldChar w:fldCharType="end"/>
            </w:r>
          </w:hyperlink>
        </w:p>
        <w:p w14:paraId="47CC41D1" w14:textId="6C8ED88C" w:rsidR="00F46719" w:rsidRPr="000054A5" w:rsidRDefault="00070E7C">
          <w:pPr>
            <w:pStyle w:val="TDC2"/>
            <w:tabs>
              <w:tab w:val="right" w:leader="dot" w:pos="9678"/>
            </w:tabs>
            <w:rPr>
              <w:noProof/>
            </w:rPr>
          </w:pPr>
          <w:hyperlink w:anchor="_Toc508279622" w:history="1">
            <w:r w:rsidR="00F46719" w:rsidRPr="000054A5">
              <w:rPr>
                <w:rStyle w:val="Hipervnculo"/>
                <w:rFonts w:cstheme="minorHAnsi"/>
                <w:noProof/>
              </w:rPr>
              <w:t>2. Describir el panorama Económico y Financiero:</w:t>
            </w:r>
            <w:r w:rsidR="00F46719" w:rsidRPr="000054A5">
              <w:rPr>
                <w:noProof/>
                <w:webHidden/>
              </w:rPr>
              <w:tab/>
            </w:r>
            <w:r w:rsidR="00F46719" w:rsidRPr="000054A5">
              <w:rPr>
                <w:noProof/>
                <w:webHidden/>
              </w:rPr>
              <w:fldChar w:fldCharType="begin"/>
            </w:r>
            <w:r w:rsidR="00F46719" w:rsidRPr="000054A5">
              <w:rPr>
                <w:noProof/>
                <w:webHidden/>
              </w:rPr>
              <w:instrText xml:space="preserve"> PAGEREF _Toc508279622 \h </w:instrText>
            </w:r>
            <w:r w:rsidR="00F46719" w:rsidRPr="000054A5">
              <w:rPr>
                <w:noProof/>
                <w:webHidden/>
              </w:rPr>
            </w:r>
            <w:r w:rsidR="00F46719" w:rsidRPr="000054A5">
              <w:rPr>
                <w:noProof/>
                <w:webHidden/>
              </w:rPr>
              <w:fldChar w:fldCharType="separate"/>
            </w:r>
            <w:r w:rsidR="00947D1C">
              <w:rPr>
                <w:noProof/>
                <w:webHidden/>
              </w:rPr>
              <w:t>2</w:t>
            </w:r>
            <w:r w:rsidR="00F46719" w:rsidRPr="000054A5">
              <w:rPr>
                <w:noProof/>
                <w:webHidden/>
              </w:rPr>
              <w:fldChar w:fldCharType="end"/>
            </w:r>
          </w:hyperlink>
        </w:p>
        <w:p w14:paraId="0205BF1A" w14:textId="6CABB2FB" w:rsidR="00F46719" w:rsidRDefault="00070E7C">
          <w:pPr>
            <w:pStyle w:val="TDC2"/>
            <w:tabs>
              <w:tab w:val="right" w:leader="dot" w:pos="9678"/>
            </w:tabs>
            <w:rPr>
              <w:noProof/>
            </w:rPr>
          </w:pPr>
          <w:hyperlink w:anchor="_Toc508279623" w:history="1">
            <w:r w:rsidR="00F46719" w:rsidRPr="000054A5">
              <w:rPr>
                <w:rStyle w:val="Hipervnculo"/>
                <w:rFonts w:cstheme="minorHAnsi"/>
                <w:noProof/>
              </w:rPr>
              <w:t>3. Autorización e Historia:</w:t>
            </w:r>
            <w:r w:rsidR="00F46719" w:rsidRPr="000054A5">
              <w:rPr>
                <w:noProof/>
                <w:webHidden/>
              </w:rPr>
              <w:tab/>
            </w:r>
            <w:r w:rsidR="00F46719" w:rsidRPr="000054A5">
              <w:rPr>
                <w:noProof/>
                <w:webHidden/>
              </w:rPr>
              <w:fldChar w:fldCharType="begin"/>
            </w:r>
            <w:r w:rsidR="00F46719" w:rsidRPr="000054A5">
              <w:rPr>
                <w:noProof/>
                <w:webHidden/>
              </w:rPr>
              <w:instrText xml:space="preserve"> PAGEREF _Toc508279623 \h </w:instrText>
            </w:r>
            <w:r w:rsidR="00F46719" w:rsidRPr="000054A5">
              <w:rPr>
                <w:noProof/>
                <w:webHidden/>
              </w:rPr>
            </w:r>
            <w:r w:rsidR="00F46719" w:rsidRPr="000054A5">
              <w:rPr>
                <w:noProof/>
                <w:webHidden/>
              </w:rPr>
              <w:fldChar w:fldCharType="separate"/>
            </w:r>
            <w:r w:rsidR="00947D1C">
              <w:rPr>
                <w:b/>
                <w:bCs/>
                <w:noProof/>
                <w:webHidden/>
                <w:lang w:val="es-ES"/>
              </w:rPr>
              <w:t>o.</w:t>
            </w:r>
            <w:r w:rsidR="00F46719" w:rsidRPr="000054A5">
              <w:rPr>
                <w:noProof/>
                <w:webHidden/>
              </w:rPr>
              <w:fldChar w:fldCharType="end"/>
            </w:r>
          </w:hyperlink>
        </w:p>
        <w:p w14:paraId="3181098F" w14:textId="3BEF7B5E" w:rsidR="00F46719" w:rsidRDefault="00070E7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47D1C">
              <w:rPr>
                <w:noProof/>
                <w:webHidden/>
              </w:rPr>
              <w:t>3</w:t>
            </w:r>
            <w:r w:rsidR="00F46719">
              <w:rPr>
                <w:noProof/>
                <w:webHidden/>
              </w:rPr>
              <w:fldChar w:fldCharType="end"/>
            </w:r>
          </w:hyperlink>
        </w:p>
        <w:p w14:paraId="3E5886DF" w14:textId="11CB49EF" w:rsidR="00F46719" w:rsidRDefault="00070E7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47D1C">
              <w:rPr>
                <w:noProof/>
                <w:webHidden/>
              </w:rPr>
              <w:t>5</w:t>
            </w:r>
            <w:r w:rsidR="00F46719">
              <w:rPr>
                <w:noProof/>
                <w:webHidden/>
              </w:rPr>
              <w:fldChar w:fldCharType="end"/>
            </w:r>
          </w:hyperlink>
        </w:p>
        <w:p w14:paraId="653AF446" w14:textId="36BCFF05" w:rsidR="00F46719" w:rsidRDefault="00070E7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47D1C">
              <w:rPr>
                <w:noProof/>
                <w:webHidden/>
              </w:rPr>
              <w:t>7</w:t>
            </w:r>
            <w:r w:rsidR="00F46719">
              <w:rPr>
                <w:noProof/>
                <w:webHidden/>
              </w:rPr>
              <w:fldChar w:fldCharType="end"/>
            </w:r>
          </w:hyperlink>
        </w:p>
        <w:p w14:paraId="21BA046A" w14:textId="37CA06D3" w:rsidR="00F46719" w:rsidRDefault="00070E7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47D1C">
              <w:rPr>
                <w:noProof/>
                <w:webHidden/>
              </w:rPr>
              <w:t>8</w:t>
            </w:r>
            <w:r w:rsidR="00F46719">
              <w:rPr>
                <w:noProof/>
                <w:webHidden/>
              </w:rPr>
              <w:fldChar w:fldCharType="end"/>
            </w:r>
          </w:hyperlink>
        </w:p>
        <w:p w14:paraId="784807F5" w14:textId="00CB10F8" w:rsidR="00F46719" w:rsidRDefault="00070E7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47D1C">
              <w:rPr>
                <w:noProof/>
                <w:webHidden/>
              </w:rPr>
              <w:t>8</w:t>
            </w:r>
            <w:r w:rsidR="00F46719">
              <w:rPr>
                <w:noProof/>
                <w:webHidden/>
              </w:rPr>
              <w:fldChar w:fldCharType="end"/>
            </w:r>
          </w:hyperlink>
        </w:p>
        <w:p w14:paraId="7E663DB5" w14:textId="5C9B53BB" w:rsidR="00F46719" w:rsidRDefault="00070E7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47D1C">
              <w:rPr>
                <w:noProof/>
                <w:webHidden/>
              </w:rPr>
              <w:t>9</w:t>
            </w:r>
            <w:r w:rsidR="00F46719">
              <w:rPr>
                <w:noProof/>
                <w:webHidden/>
              </w:rPr>
              <w:fldChar w:fldCharType="end"/>
            </w:r>
          </w:hyperlink>
        </w:p>
        <w:p w14:paraId="335A44C3" w14:textId="590C7F11" w:rsidR="00F46719" w:rsidRDefault="00070E7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47D1C">
              <w:rPr>
                <w:noProof/>
                <w:webHidden/>
              </w:rPr>
              <w:t>9</w:t>
            </w:r>
            <w:r w:rsidR="00F46719">
              <w:rPr>
                <w:noProof/>
                <w:webHidden/>
              </w:rPr>
              <w:fldChar w:fldCharType="end"/>
            </w:r>
          </w:hyperlink>
        </w:p>
        <w:p w14:paraId="290CB7FF" w14:textId="1DEEF50B" w:rsidR="00F46719" w:rsidRDefault="00070E7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47D1C">
              <w:rPr>
                <w:noProof/>
                <w:webHidden/>
              </w:rPr>
              <w:t>9</w:t>
            </w:r>
            <w:r w:rsidR="00F46719">
              <w:rPr>
                <w:noProof/>
                <w:webHidden/>
              </w:rPr>
              <w:fldChar w:fldCharType="end"/>
            </w:r>
          </w:hyperlink>
        </w:p>
        <w:p w14:paraId="67FB6C3B" w14:textId="477220F9" w:rsidR="00F46719" w:rsidRDefault="00070E7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47D1C">
              <w:rPr>
                <w:noProof/>
                <w:webHidden/>
              </w:rPr>
              <w:t>10</w:t>
            </w:r>
            <w:r w:rsidR="00F46719">
              <w:rPr>
                <w:noProof/>
                <w:webHidden/>
              </w:rPr>
              <w:fldChar w:fldCharType="end"/>
            </w:r>
          </w:hyperlink>
        </w:p>
        <w:p w14:paraId="3373EEEC" w14:textId="29808F02" w:rsidR="00F46719" w:rsidRDefault="00070E7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47D1C">
              <w:rPr>
                <w:noProof/>
                <w:webHidden/>
              </w:rPr>
              <w:t>10</w:t>
            </w:r>
            <w:r w:rsidR="00F46719">
              <w:rPr>
                <w:noProof/>
                <w:webHidden/>
              </w:rPr>
              <w:fldChar w:fldCharType="end"/>
            </w:r>
          </w:hyperlink>
        </w:p>
        <w:p w14:paraId="01A1A543" w14:textId="0DF7AA74" w:rsidR="00F46719" w:rsidRDefault="00070E7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47D1C">
              <w:rPr>
                <w:noProof/>
                <w:webHidden/>
              </w:rPr>
              <w:t>10</w:t>
            </w:r>
            <w:r w:rsidR="00F46719">
              <w:rPr>
                <w:noProof/>
                <w:webHidden/>
              </w:rPr>
              <w:fldChar w:fldCharType="end"/>
            </w:r>
          </w:hyperlink>
        </w:p>
        <w:p w14:paraId="314DA06E" w14:textId="100A3263" w:rsidR="00F46719" w:rsidRDefault="00070E7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47D1C">
              <w:rPr>
                <w:noProof/>
                <w:webHidden/>
              </w:rPr>
              <w:t>10</w:t>
            </w:r>
            <w:r w:rsidR="00F46719">
              <w:rPr>
                <w:noProof/>
                <w:webHidden/>
              </w:rPr>
              <w:fldChar w:fldCharType="end"/>
            </w:r>
          </w:hyperlink>
        </w:p>
        <w:p w14:paraId="0A10726F" w14:textId="7873BB4E" w:rsidR="00F46719" w:rsidRDefault="00070E7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47D1C">
              <w:rPr>
                <w:noProof/>
                <w:webHidden/>
              </w:rPr>
              <w:t>10</w:t>
            </w:r>
            <w:r w:rsidR="00F46719">
              <w:rPr>
                <w:noProof/>
                <w:webHidden/>
              </w:rPr>
              <w:fldChar w:fldCharType="end"/>
            </w:r>
          </w:hyperlink>
        </w:p>
        <w:p w14:paraId="3402BC77" w14:textId="244ED817" w:rsidR="00F46719" w:rsidRDefault="00070E7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47D1C">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1C4B63A" w14:textId="7FD622B1" w:rsidR="008F1E29" w:rsidRDefault="008F1E29" w:rsidP="00CB41C4">
      <w:pPr>
        <w:tabs>
          <w:tab w:val="left" w:leader="underscore" w:pos="9639"/>
        </w:tabs>
        <w:spacing w:after="0" w:line="240" w:lineRule="auto"/>
        <w:jc w:val="both"/>
        <w:rPr>
          <w:rFonts w:cs="Calibri"/>
        </w:rPr>
      </w:pPr>
      <w:r>
        <w:rPr>
          <w:rFonts w:cs="Calibri"/>
        </w:rPr>
        <w:t>El Sistema para el Desarrollo Integral de la familia del Municipio de Apaseo el Grande, Guanajuato se registran los ingresos recibidos y aportaciones obtenidas, así como, la correcta aplicación de los mismos , en la Contabilidad General.</w:t>
      </w:r>
    </w:p>
    <w:p w14:paraId="1BB69243" w14:textId="2A3EAE98" w:rsidR="008F1E29" w:rsidRDefault="008F1E29" w:rsidP="00CB41C4">
      <w:pPr>
        <w:tabs>
          <w:tab w:val="left" w:leader="underscore" w:pos="9639"/>
        </w:tabs>
        <w:spacing w:after="0" w:line="240" w:lineRule="auto"/>
        <w:jc w:val="both"/>
        <w:rPr>
          <w:rFonts w:cs="Calibri"/>
        </w:rPr>
      </w:pPr>
      <w:r>
        <w:rPr>
          <w:rFonts w:cs="Calibri"/>
        </w:rPr>
        <w:t>Además, de contribuir al inventario de Bienes Muebles e Inmuebles</w:t>
      </w:r>
    </w:p>
    <w:p w14:paraId="7B7D91A7" w14:textId="28F1962D" w:rsidR="008F1E29" w:rsidRDefault="008F1E29" w:rsidP="00CB41C4">
      <w:pPr>
        <w:tabs>
          <w:tab w:val="left" w:leader="underscore" w:pos="9639"/>
        </w:tabs>
        <w:spacing w:after="0" w:line="240" w:lineRule="auto"/>
        <w:jc w:val="both"/>
        <w:rPr>
          <w:rFonts w:cs="Calibri"/>
        </w:rPr>
      </w:pPr>
      <w:r>
        <w:rPr>
          <w:rFonts w:cs="Calibri"/>
        </w:rPr>
        <w:t xml:space="preserve">Se controla el programa financiero, integrado en la totalidad </w:t>
      </w:r>
      <w:r w:rsidR="00477358">
        <w:rPr>
          <w:rFonts w:cs="Calibri"/>
        </w:rPr>
        <w:t>las operaciones registradas</w:t>
      </w:r>
      <w:r>
        <w:rPr>
          <w:rFonts w:cs="Calibri"/>
        </w:rPr>
        <w:t xml:space="preserve"> en las cuentas para conformar la Cuenta Pública.</w:t>
      </w:r>
    </w:p>
    <w:p w14:paraId="16F5A051" w14:textId="56475641" w:rsidR="008F1E29" w:rsidRDefault="008F1E29" w:rsidP="00CB41C4">
      <w:pPr>
        <w:tabs>
          <w:tab w:val="left" w:leader="underscore" w:pos="9639"/>
        </w:tabs>
        <w:spacing w:after="0" w:line="240" w:lineRule="auto"/>
        <w:jc w:val="both"/>
        <w:rPr>
          <w:rFonts w:cs="Calibri"/>
        </w:rPr>
      </w:pPr>
      <w:r>
        <w:rPr>
          <w:rFonts w:cs="Calibri"/>
        </w:rPr>
        <w:t>Se ejercen los actos de dominio del patrimonio del Organismo.</w:t>
      </w:r>
    </w:p>
    <w:p w14:paraId="79AF5470" w14:textId="595DDE82" w:rsidR="008F1E29" w:rsidRDefault="008F1E29" w:rsidP="00CB41C4">
      <w:pPr>
        <w:tabs>
          <w:tab w:val="left" w:leader="underscore" w:pos="9639"/>
        </w:tabs>
        <w:spacing w:after="0" w:line="240" w:lineRule="auto"/>
        <w:jc w:val="both"/>
        <w:rPr>
          <w:rFonts w:cs="Calibri"/>
        </w:rPr>
      </w:pPr>
      <w:r>
        <w:rPr>
          <w:rFonts w:cs="Calibri"/>
        </w:rPr>
        <w:t xml:space="preserve">Se aceptan </w:t>
      </w:r>
      <w:r w:rsidR="00477358">
        <w:rPr>
          <w:rFonts w:cs="Calibri"/>
        </w:rPr>
        <w:t>las herencias</w:t>
      </w:r>
      <w:r>
        <w:rPr>
          <w:rFonts w:cs="Calibri"/>
        </w:rPr>
        <w:t>, legados y donaciones y demás liberalidades que se hagan en el Organismo.</w:t>
      </w:r>
    </w:p>
    <w:p w14:paraId="670167A2" w14:textId="6012FC16" w:rsidR="008F1E29" w:rsidRDefault="008F1E29" w:rsidP="00CB41C4">
      <w:pPr>
        <w:tabs>
          <w:tab w:val="left" w:leader="underscore" w:pos="9639"/>
        </w:tabs>
        <w:spacing w:after="0" w:line="240" w:lineRule="auto"/>
        <w:jc w:val="both"/>
        <w:rPr>
          <w:rFonts w:cs="Calibri"/>
        </w:rPr>
      </w:pPr>
      <w:r>
        <w:rPr>
          <w:rFonts w:cs="Calibri"/>
        </w:rPr>
        <w:t xml:space="preserve">Se elaboran los Proyectos de </w:t>
      </w:r>
      <w:r w:rsidR="00477358">
        <w:rPr>
          <w:rFonts w:cs="Calibri"/>
        </w:rPr>
        <w:t>Inversión,</w:t>
      </w:r>
      <w:r>
        <w:rPr>
          <w:rFonts w:cs="Calibri"/>
        </w:rPr>
        <w:t xml:space="preserve"> de acuerdo a la normatividad del Organismo, se obtienen los ingresos por producto como son los </w:t>
      </w:r>
      <w:r w:rsidR="00477358">
        <w:rPr>
          <w:rFonts w:cs="Calibri"/>
        </w:rPr>
        <w:t>Arrendamientos,</w:t>
      </w:r>
      <w:r>
        <w:rPr>
          <w:rFonts w:cs="Calibri"/>
        </w:rPr>
        <w:t xml:space="preserve"> la explotación uso o enajenación de Bienes Muebles e </w:t>
      </w:r>
      <w:r w:rsidR="00477358">
        <w:rPr>
          <w:rFonts w:cs="Calibri"/>
        </w:rPr>
        <w:t>Inmuebles,</w:t>
      </w:r>
      <w:r>
        <w:rPr>
          <w:rFonts w:cs="Calibri"/>
        </w:rPr>
        <w:t xml:space="preserve"> además de los rendimientos de </w:t>
      </w:r>
      <w:r w:rsidR="00477358">
        <w:rPr>
          <w:rFonts w:cs="Calibri"/>
        </w:rPr>
        <w:t>capitales,</w:t>
      </w:r>
      <w:r>
        <w:rPr>
          <w:rFonts w:cs="Calibri"/>
        </w:rPr>
        <w:t xml:space="preserve"> y valores obtenido </w:t>
      </w:r>
      <w:r w:rsidR="00477358">
        <w:rPr>
          <w:rFonts w:cs="Calibri"/>
        </w:rPr>
        <w:t>réditos,</w:t>
      </w:r>
      <w:r>
        <w:rPr>
          <w:rFonts w:cs="Calibri"/>
        </w:rPr>
        <w:t xml:space="preserve"> de acuerdo a los Contratos o convenios celebrados y,</w:t>
      </w:r>
    </w:p>
    <w:p w14:paraId="16BF3F20" w14:textId="4E609D48" w:rsidR="008F1E29" w:rsidRDefault="008F1E29" w:rsidP="00CB41C4">
      <w:pPr>
        <w:tabs>
          <w:tab w:val="left" w:leader="underscore" w:pos="9639"/>
        </w:tabs>
        <w:spacing w:after="0" w:line="240" w:lineRule="auto"/>
        <w:jc w:val="both"/>
        <w:rPr>
          <w:rFonts w:cs="Calibri"/>
        </w:rPr>
      </w:pPr>
      <w:r>
        <w:rPr>
          <w:rFonts w:cs="Calibri"/>
        </w:rPr>
        <w:t xml:space="preserve">Por los aprovechamientos Rezagos, Recargos, Reintegros por actos </w:t>
      </w:r>
      <w:r w:rsidR="00DB0A2C">
        <w:rPr>
          <w:rFonts w:cs="Calibri"/>
        </w:rPr>
        <w:t>adminstrativos, y</w:t>
      </w:r>
      <w:r>
        <w:rPr>
          <w:rFonts w:cs="Calibri"/>
        </w:rPr>
        <w:t>;</w:t>
      </w:r>
    </w:p>
    <w:p w14:paraId="16EF3CC5" w14:textId="17A0605F" w:rsidR="008F1E29" w:rsidRDefault="008F1E29" w:rsidP="00CB41C4">
      <w:pPr>
        <w:tabs>
          <w:tab w:val="left" w:leader="underscore" w:pos="9639"/>
        </w:tabs>
        <w:spacing w:after="0" w:line="240" w:lineRule="auto"/>
        <w:jc w:val="both"/>
        <w:rPr>
          <w:rFonts w:cs="Calibri"/>
        </w:rPr>
      </w:pPr>
      <w:r>
        <w:rPr>
          <w:rFonts w:cs="Calibri"/>
        </w:rPr>
        <w:t>Por las Donaciones y Subsidios Obtenidos.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8043143" w14:textId="77777777" w:rsidR="008F1E29" w:rsidRDefault="008F1E29" w:rsidP="00CB41C4">
      <w:pPr>
        <w:tabs>
          <w:tab w:val="left" w:leader="underscore" w:pos="9639"/>
        </w:tabs>
        <w:spacing w:after="0" w:line="240" w:lineRule="auto"/>
        <w:jc w:val="both"/>
        <w:rPr>
          <w:rFonts w:cs="Calibri"/>
        </w:rPr>
      </w:pPr>
    </w:p>
    <w:p w14:paraId="7C992235" w14:textId="0EB7C6BC" w:rsidR="008F1E29" w:rsidRDefault="008F1E29" w:rsidP="00CB41C4">
      <w:pPr>
        <w:tabs>
          <w:tab w:val="left" w:leader="underscore" w:pos="9639"/>
        </w:tabs>
        <w:spacing w:after="0" w:line="240" w:lineRule="auto"/>
        <w:jc w:val="both"/>
        <w:rPr>
          <w:rFonts w:cs="Calibri"/>
        </w:rPr>
      </w:pPr>
      <w:r>
        <w:rPr>
          <w:rFonts w:cs="Calibri"/>
        </w:rPr>
        <w:t xml:space="preserve">Se informara sobre las condiciones económicas financieras bajo las cuales el ente </w:t>
      </w:r>
      <w:r w:rsidR="00477358">
        <w:rPr>
          <w:rFonts w:cs="Calibri"/>
        </w:rPr>
        <w:t>público</w:t>
      </w:r>
      <w:r>
        <w:rPr>
          <w:rFonts w:cs="Calibri"/>
        </w:rPr>
        <w:t xml:space="preserve"> estuvo operando, y las cuales influyeron en la toma de </w:t>
      </w:r>
      <w:r w:rsidR="00477358">
        <w:rPr>
          <w:rFonts w:cs="Calibri"/>
        </w:rPr>
        <w:t>decisiones</w:t>
      </w:r>
      <w:r>
        <w:rPr>
          <w:rFonts w:cs="Calibri"/>
        </w:rPr>
        <w:t xml:space="preserve"> de la </w:t>
      </w:r>
      <w:r w:rsidR="00477358">
        <w:rPr>
          <w:rFonts w:cs="Calibri"/>
        </w:rPr>
        <w:t>administración;</w:t>
      </w:r>
      <w:r>
        <w:rPr>
          <w:rFonts w:cs="Calibri"/>
        </w:rPr>
        <w:t xml:space="preserve"> tanto a nivel local como federal.</w:t>
      </w:r>
    </w:p>
    <w:p w14:paraId="45E68181" w14:textId="77777777" w:rsidR="008F1E29" w:rsidRDefault="008F1E29" w:rsidP="00CB41C4">
      <w:pPr>
        <w:tabs>
          <w:tab w:val="left" w:leader="underscore" w:pos="9639"/>
        </w:tabs>
        <w:spacing w:after="0" w:line="240" w:lineRule="auto"/>
        <w:jc w:val="both"/>
        <w:rPr>
          <w:rFonts w:cs="Calibri"/>
        </w:rPr>
      </w:pPr>
    </w:p>
    <w:p w14:paraId="05ED230F" w14:textId="172312DD" w:rsidR="00477358" w:rsidRDefault="008F1E29" w:rsidP="00CB41C4">
      <w:pPr>
        <w:tabs>
          <w:tab w:val="left" w:leader="underscore" w:pos="9639"/>
        </w:tabs>
        <w:spacing w:after="0" w:line="240" w:lineRule="auto"/>
        <w:jc w:val="both"/>
        <w:rPr>
          <w:rFonts w:cs="Calibri"/>
        </w:rPr>
      </w:pPr>
      <w:r>
        <w:rPr>
          <w:rFonts w:cs="Calibri"/>
        </w:rPr>
        <w:t xml:space="preserve">El Organismo se apalanca de las aportaciones que le realiza el Municipio siendo del 81.33% mismas que incluyen </w:t>
      </w:r>
      <w:r w:rsidR="00477358">
        <w:rPr>
          <w:rFonts w:cs="Calibri"/>
        </w:rPr>
        <w:t>subsidio</w:t>
      </w:r>
      <w:r>
        <w:rPr>
          <w:rFonts w:cs="Calibri"/>
        </w:rPr>
        <w:t xml:space="preserve"> y ramo 33 y el Organismo capta el 15.13% , además </w:t>
      </w:r>
      <w:r w:rsidR="00477358">
        <w:rPr>
          <w:rFonts w:cs="Calibri"/>
        </w:rPr>
        <w:t>se cuenta con convenios estatales que representan el 3.54% del Presupuesto Total.</w:t>
      </w:r>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AE41FB5" w:rsidR="007D1E76" w:rsidRPr="00E74967" w:rsidRDefault="00477358" w:rsidP="00CB41C4">
      <w:pPr>
        <w:tabs>
          <w:tab w:val="left" w:leader="underscore" w:pos="9639"/>
        </w:tabs>
        <w:spacing w:after="0" w:line="240" w:lineRule="auto"/>
        <w:jc w:val="both"/>
        <w:rPr>
          <w:rFonts w:cs="Calibri"/>
        </w:rPr>
      </w:pPr>
      <w:r>
        <w:rPr>
          <w:rFonts w:cs="Calibri"/>
        </w:rPr>
        <w:t>14 de Agosto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2DACA789" w:rsidR="007D1E76" w:rsidRDefault="00477358" w:rsidP="00CB41C4">
      <w:pPr>
        <w:tabs>
          <w:tab w:val="left" w:leader="underscore" w:pos="9639"/>
        </w:tabs>
        <w:spacing w:after="0" w:line="240" w:lineRule="auto"/>
        <w:jc w:val="both"/>
        <w:rPr>
          <w:rFonts w:cs="Calibri"/>
        </w:rPr>
      </w:pPr>
      <w:r>
        <w:rPr>
          <w:rFonts w:cs="Calibri"/>
        </w:rPr>
        <w:t xml:space="preserve">En el Periódico Oficial del Gobierno del Estado de Guanajuato, número 65, segunda parte de fecha 12 de agosto de 1988 fue publicado el acuerdo de creación como organismo descentralizado de la administración municipal con personalidad y patrimonio propio así como reglamento del Sistema para el </w:t>
      </w:r>
      <w:r w:rsidR="00DB0A2C">
        <w:rPr>
          <w:rFonts w:cs="Calibri"/>
        </w:rPr>
        <w:t>Desarrollo</w:t>
      </w:r>
      <w:r>
        <w:rPr>
          <w:rFonts w:cs="Calibri"/>
        </w:rPr>
        <w:t xml:space="preserve"> Integral de la Familia del Municipio de Apaseo el Grande, Guanajuato.</w:t>
      </w:r>
    </w:p>
    <w:p w14:paraId="28F70AC3" w14:textId="77777777" w:rsidR="00477358" w:rsidRPr="00E74967" w:rsidRDefault="00477358" w:rsidP="00CB41C4">
      <w:pPr>
        <w:tabs>
          <w:tab w:val="left" w:leader="underscore" w:pos="9639"/>
        </w:tabs>
        <w:spacing w:after="0" w:line="240" w:lineRule="auto"/>
        <w:jc w:val="both"/>
        <w:rPr>
          <w:rFonts w:cs="Calibri"/>
        </w:rPr>
      </w:pPr>
    </w:p>
    <w:p w14:paraId="08136E94" w14:textId="77777777" w:rsidR="007D1E76"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B34BAC0" w14:textId="33029376" w:rsidR="006E7B86" w:rsidRPr="006E7B86" w:rsidRDefault="006E7B86" w:rsidP="006E7B86">
      <w:r>
        <w:rPr>
          <w:noProof/>
          <w:lang w:eastAsia="es-MX"/>
        </w:rPr>
        <w:drawing>
          <wp:inline distT="0" distB="0" distL="0" distR="0" wp14:anchorId="04DFF1CF" wp14:editId="115A06BC">
            <wp:extent cx="5000625" cy="37740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8343" t="10870" r="18644" b="13043"/>
                    <a:stretch/>
                  </pic:blipFill>
                  <pic:spPr bwMode="auto">
                    <a:xfrm>
                      <a:off x="0" y="0"/>
                      <a:ext cx="5004249" cy="3776792"/>
                    </a:xfrm>
                    <a:prstGeom prst="rect">
                      <a:avLst/>
                    </a:prstGeom>
                    <a:ln>
                      <a:noFill/>
                    </a:ln>
                    <a:extLst>
                      <a:ext uri="{53640926-AAD7-44D8-BBD7-CCE9431645EC}">
                        <a14:shadowObscured xmlns:a14="http://schemas.microsoft.com/office/drawing/2010/main"/>
                      </a:ext>
                    </a:extLst>
                  </pic:spPr>
                </pic:pic>
              </a:graphicData>
            </a:graphic>
          </wp:inline>
        </w:drawing>
      </w:r>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5BD5A64E" w:rsidR="007D1E76" w:rsidRDefault="007D1E76" w:rsidP="00477358">
      <w:pPr>
        <w:pStyle w:val="Prrafodelista"/>
        <w:numPr>
          <w:ilvl w:val="0"/>
          <w:numId w:val="2"/>
        </w:numPr>
        <w:tabs>
          <w:tab w:val="left" w:leader="underscore" w:pos="9639"/>
        </w:tabs>
        <w:spacing w:after="0" w:line="240" w:lineRule="auto"/>
        <w:jc w:val="both"/>
        <w:rPr>
          <w:rFonts w:cs="Calibri"/>
        </w:rPr>
      </w:pPr>
      <w:r w:rsidRPr="00477358">
        <w:rPr>
          <w:rFonts w:cs="Calibri"/>
        </w:rPr>
        <w:t>Objeto social.</w:t>
      </w:r>
    </w:p>
    <w:p w14:paraId="40B973DF" w14:textId="77777777" w:rsidR="006D1E33" w:rsidRDefault="006D1E33" w:rsidP="006D1E33">
      <w:pPr>
        <w:pStyle w:val="Prrafodelista"/>
        <w:tabs>
          <w:tab w:val="left" w:leader="underscore" w:pos="9639"/>
        </w:tabs>
        <w:spacing w:after="0" w:line="240" w:lineRule="auto"/>
        <w:jc w:val="both"/>
        <w:rPr>
          <w:rFonts w:cs="Calibri"/>
        </w:rPr>
      </w:pPr>
      <w:r>
        <w:rPr>
          <w:rFonts w:cs="Calibri"/>
        </w:rPr>
        <w:t>En los términos del Reglamento Orgánico del Sistema Integral de la Familia del Municipio de Apaseo el Grande , Gto.</w:t>
      </w:r>
    </w:p>
    <w:p w14:paraId="67352FEB" w14:textId="259F0D5A" w:rsidR="006D1E33" w:rsidRPr="00477358" w:rsidRDefault="006D1E33" w:rsidP="006D1E33">
      <w:pPr>
        <w:pStyle w:val="Prrafodelista"/>
        <w:tabs>
          <w:tab w:val="left" w:leader="underscore" w:pos="9639"/>
        </w:tabs>
        <w:spacing w:after="0" w:line="240" w:lineRule="auto"/>
        <w:jc w:val="both"/>
        <w:rPr>
          <w:rFonts w:cs="Calibri"/>
        </w:rPr>
      </w:pPr>
      <w:r>
        <w:rPr>
          <w:rFonts w:cs="Calibri"/>
        </w:rPr>
        <w:t xml:space="preserve"> </w:t>
      </w:r>
    </w:p>
    <w:p w14:paraId="61CFF947" w14:textId="77777777" w:rsidR="006D1E33" w:rsidRDefault="006D1E33" w:rsidP="00477358">
      <w:pPr>
        <w:tabs>
          <w:tab w:val="left" w:leader="underscore" w:pos="9639"/>
        </w:tabs>
        <w:spacing w:after="0" w:line="240" w:lineRule="auto"/>
        <w:ind w:left="360"/>
        <w:jc w:val="both"/>
      </w:pPr>
      <w:r>
        <w:t xml:space="preserve">Objetivos del Organismo: </w:t>
      </w:r>
    </w:p>
    <w:p w14:paraId="1BDBEDEA" w14:textId="77777777" w:rsidR="006D1E33" w:rsidRDefault="006D1E33" w:rsidP="00477358">
      <w:pPr>
        <w:tabs>
          <w:tab w:val="left" w:leader="underscore" w:pos="9639"/>
        </w:tabs>
        <w:spacing w:after="0" w:line="240" w:lineRule="auto"/>
        <w:ind w:left="360"/>
        <w:jc w:val="both"/>
      </w:pPr>
      <w:r>
        <w:t xml:space="preserve">El DIF coadyuvara junto con el Ayuntamiento en el cumplimiento de las atribuciones que le competen a éste en materia de Asistencia Social, para lo cual tendrá los siguientes objetivos: </w:t>
      </w:r>
    </w:p>
    <w:p w14:paraId="53278052" w14:textId="25A53F00" w:rsidR="006D1E33" w:rsidRDefault="006D1E33" w:rsidP="006D1E33">
      <w:pPr>
        <w:pStyle w:val="Prrafodelista"/>
        <w:numPr>
          <w:ilvl w:val="0"/>
          <w:numId w:val="3"/>
        </w:numPr>
        <w:tabs>
          <w:tab w:val="left" w:leader="underscore" w:pos="9639"/>
        </w:tabs>
        <w:spacing w:after="0" w:line="240" w:lineRule="auto"/>
        <w:jc w:val="both"/>
      </w:pPr>
      <w:r>
        <w:t>Operar los programas de asistencia social en el ámbito municipal</w:t>
      </w:r>
    </w:p>
    <w:p w14:paraId="6C7FC90D"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Procurar la atención permanente a la población más pobre o marginada, o en condiciones de vulnerabilidad ya sea física, mental, jurídica o económica, brindándole los servicios integrales de asistencia social de acuerdo a los programas básicos y normas establecidas del sistema para el Desarrollo Integral de la Familia del Estado de Guanajuato</w:t>
      </w:r>
    </w:p>
    <w:p w14:paraId="7C706063"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Promover el bienestar y el desarrollo social de las comunidades, con la intención de crear mejores condiciones de vida a todos los habitantes del Municipio; PAGINA 18 24 DE OCTUBRE - 2008 PERIODICO OFICIAL</w:t>
      </w:r>
    </w:p>
    <w:p w14:paraId="01C5AF96" w14:textId="31E92E83"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Trabajar conjuntamente en las tareas en materia de asistencia social que realicen otras instituciones, públicas o privadas, del mismo Municipio;</w:t>
      </w:r>
    </w:p>
    <w:p w14:paraId="7045A57E"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V. Promover y ejecutar campañas de difusión para fomentar el respeto y consideración a los adultos en plenitud y personas con capacidades diferentes</w:t>
      </w:r>
    </w:p>
    <w:p w14:paraId="76B703E3"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lastRenderedPageBreak/>
        <w:t>Proponer y desarrollar programas para el combate y atención de problemas sociales específicos como: niños desprotegidos, drogadicción, delincuencia juvenil, mujeres maltratadas, desintegración y violencia intrafamiliar y en general toda persona vulnerable de Asistencia Social</w:t>
      </w:r>
    </w:p>
    <w:p w14:paraId="16CD17E4"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Impulsar programas tendientes a fomentar la difusión de los valores y prácticas higiénicas de la salud para el sano crecimiento físico y mental de la niñez y la juventud; </w:t>
      </w:r>
    </w:p>
    <w:p w14:paraId="1F75C36F"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Apoyar con acciones específicas el mejoramiento de la dieta de las familias más pobres;</w:t>
      </w:r>
    </w:p>
    <w:p w14:paraId="3240D057"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Fomentar a través de programas de difusión los valores de la familia, la solidaridad y la responsabilidad familiar; </w:t>
      </w:r>
    </w:p>
    <w:p w14:paraId="4D0341C9"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Procurar permanentemente la adecuación de los objetivos y programas del Sistema Municipal y los que lleven a cabo los DIF estatal y nacional a través de acuerdos, convenios o cualquier figura jurídica encaminados a la obtención del bien social; </w:t>
      </w:r>
    </w:p>
    <w:p w14:paraId="21FD2451"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Fomentar la educación escolar y extra-escolar e impulsar el sano crecimiento físico y mental de la juventud y la niñez a través de una buena salud y alimentación; </w:t>
      </w:r>
    </w:p>
    <w:p w14:paraId="0123AE29"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Fomentar, en la medida de los recursos y posibilidades, la recreación, la cultura y el deporte; </w:t>
      </w:r>
    </w:p>
    <w:p w14:paraId="63BA419D"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Propiciar la creación de establecimientos de asistencia social en beneficio de menores en estado de abandono, de ancianos, jóvenes y mujeres maltratadas, etc. </w:t>
      </w:r>
    </w:p>
    <w:p w14:paraId="30AC9BCF"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Promover y ejecutar campañas de difusión y concientización en los jóvenes sobre el uso responsable de la sexualidad; </w:t>
      </w:r>
    </w:p>
    <w:p w14:paraId="3B72CCB3"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Propiciar y coordinar la formación y desarrollo integral de la niñez y de la juventud, a través de la organización de todos los sectores en un programa municipal con el apoyo de las empresas y los medios de comunicación;</w:t>
      </w:r>
    </w:p>
    <w:p w14:paraId="5AB9705F"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Prestar asesoría jurídica en los términos de las Leyes y Reglamentos Internos en materia de Asistencia Social en el Estado de Guanajuato a toda persona vulnerable de Asistencia Social. </w:t>
      </w:r>
    </w:p>
    <w:p w14:paraId="7BF0B17B" w14:textId="5CAD7AAD" w:rsidR="00477358" w:rsidRPr="00AB272D" w:rsidRDefault="006D1E33" w:rsidP="006D1E33">
      <w:pPr>
        <w:pStyle w:val="Prrafodelista"/>
        <w:numPr>
          <w:ilvl w:val="0"/>
          <w:numId w:val="3"/>
        </w:numPr>
        <w:tabs>
          <w:tab w:val="left" w:leader="underscore" w:pos="9639"/>
        </w:tabs>
        <w:spacing w:after="0" w:line="240" w:lineRule="auto"/>
        <w:jc w:val="both"/>
        <w:rPr>
          <w:rFonts w:cs="Calibri"/>
        </w:rPr>
      </w:pPr>
      <w:r>
        <w:t>Los demás que le encomienden otras Leyes</w:t>
      </w:r>
    </w:p>
    <w:p w14:paraId="64E96FAF" w14:textId="77777777" w:rsidR="00AB272D" w:rsidRPr="00AB272D" w:rsidRDefault="00AB272D" w:rsidP="00AB272D">
      <w:pPr>
        <w:tabs>
          <w:tab w:val="left" w:leader="underscore" w:pos="9639"/>
        </w:tabs>
        <w:spacing w:after="0" w:line="240" w:lineRule="auto"/>
        <w:ind w:left="360"/>
        <w:jc w:val="both"/>
        <w:rPr>
          <w:rFonts w:cs="Calibri"/>
        </w:rPr>
      </w:pPr>
    </w:p>
    <w:p w14:paraId="2C110A08" w14:textId="4E7469AE" w:rsidR="007D1E76" w:rsidRPr="00AB272D" w:rsidRDefault="007D1E76" w:rsidP="00AB272D">
      <w:pPr>
        <w:pStyle w:val="Prrafodelista"/>
        <w:numPr>
          <w:ilvl w:val="0"/>
          <w:numId w:val="2"/>
        </w:numPr>
        <w:tabs>
          <w:tab w:val="left" w:leader="underscore" w:pos="9639"/>
        </w:tabs>
        <w:spacing w:after="0" w:line="240" w:lineRule="auto"/>
        <w:jc w:val="both"/>
        <w:rPr>
          <w:rFonts w:cs="Calibri"/>
        </w:rPr>
      </w:pPr>
      <w:r w:rsidRPr="00AB272D">
        <w:rPr>
          <w:rFonts w:cs="Calibri"/>
        </w:rPr>
        <w:t>Principal actividad.</w:t>
      </w:r>
    </w:p>
    <w:p w14:paraId="799E717B" w14:textId="77777777" w:rsidR="00AB272D" w:rsidRPr="00AB272D" w:rsidRDefault="00AB272D" w:rsidP="00AB272D">
      <w:pPr>
        <w:pStyle w:val="Prrafodelista"/>
        <w:tabs>
          <w:tab w:val="left" w:leader="underscore" w:pos="9639"/>
        </w:tabs>
        <w:spacing w:after="0" w:line="240" w:lineRule="auto"/>
        <w:jc w:val="both"/>
        <w:rPr>
          <w:rFonts w:cs="Calibri"/>
        </w:rPr>
      </w:pPr>
    </w:p>
    <w:p w14:paraId="15F90EEC" w14:textId="70A30C85" w:rsidR="00CB41C4" w:rsidRDefault="00AB272D" w:rsidP="00CB41C4">
      <w:pPr>
        <w:tabs>
          <w:tab w:val="left" w:leader="underscore" w:pos="9639"/>
        </w:tabs>
        <w:spacing w:after="0" w:line="240" w:lineRule="auto"/>
        <w:jc w:val="both"/>
        <w:rPr>
          <w:rFonts w:cs="Calibri"/>
        </w:rPr>
      </w:pPr>
      <w:r>
        <w:rPr>
          <w:rFonts w:cs="Calibri"/>
        </w:rPr>
        <w:t>Atención a la Asistencia S</w:t>
      </w:r>
      <w:r w:rsidR="00DB0A2C">
        <w:rPr>
          <w:rFonts w:cs="Calibri"/>
        </w:rPr>
        <w:t>ocial, otros servicios de orientación</w:t>
      </w:r>
      <w:r>
        <w:rPr>
          <w:rFonts w:cs="Calibri"/>
        </w:rPr>
        <w:t xml:space="preserve"> y trabajo social</w:t>
      </w:r>
    </w:p>
    <w:p w14:paraId="704A17FA" w14:textId="77777777" w:rsidR="00AB272D" w:rsidRPr="00E74967" w:rsidRDefault="00AB272D" w:rsidP="00CB41C4">
      <w:pPr>
        <w:tabs>
          <w:tab w:val="left" w:leader="underscore" w:pos="9639"/>
        </w:tabs>
        <w:spacing w:after="0" w:line="240" w:lineRule="auto"/>
        <w:jc w:val="both"/>
        <w:rPr>
          <w:rFonts w:cs="Calibri"/>
        </w:rPr>
      </w:pPr>
    </w:p>
    <w:p w14:paraId="16D0D36D" w14:textId="77777777" w:rsidR="00AB272D"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D21CE61" w14:textId="76C58B2A" w:rsidR="007D1E76" w:rsidRPr="00E74967" w:rsidRDefault="007D1E76" w:rsidP="00CB41C4">
      <w:pPr>
        <w:tabs>
          <w:tab w:val="left" w:leader="underscore" w:pos="9639"/>
        </w:tabs>
        <w:spacing w:after="0" w:line="240" w:lineRule="auto"/>
        <w:jc w:val="both"/>
        <w:rPr>
          <w:rFonts w:cs="Calibri"/>
        </w:rPr>
      </w:pPr>
    </w:p>
    <w:p w14:paraId="16703E54" w14:textId="622C79AC" w:rsidR="007D1E76" w:rsidRPr="00E74967" w:rsidRDefault="00AB272D" w:rsidP="00CB41C4">
      <w:pPr>
        <w:tabs>
          <w:tab w:val="left" w:leader="underscore" w:pos="9639"/>
        </w:tabs>
        <w:spacing w:after="0" w:line="240" w:lineRule="auto"/>
        <w:jc w:val="both"/>
        <w:rPr>
          <w:rFonts w:cs="Calibri"/>
        </w:rPr>
      </w:pPr>
      <w:r>
        <w:rPr>
          <w:rFonts w:cs="Calibri"/>
        </w:rPr>
        <w:t>Enero a Diciembre de 2022</w:t>
      </w:r>
    </w:p>
    <w:p w14:paraId="33AE6622" w14:textId="77777777" w:rsidR="00C82C6D" w:rsidRDefault="00C82C6D" w:rsidP="00CB41C4">
      <w:pPr>
        <w:tabs>
          <w:tab w:val="left" w:leader="underscore" w:pos="9639"/>
        </w:tabs>
        <w:spacing w:after="0" w:line="240" w:lineRule="auto"/>
        <w:jc w:val="both"/>
        <w:rPr>
          <w:rFonts w:cs="Calibri"/>
          <w:b/>
        </w:rPr>
      </w:pPr>
    </w:p>
    <w:p w14:paraId="6B13C93F" w14:textId="3181247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76331220" w14:textId="77777777" w:rsidR="00C82C6D" w:rsidRDefault="00C82C6D" w:rsidP="00CB41C4">
      <w:pPr>
        <w:tabs>
          <w:tab w:val="left" w:leader="underscore" w:pos="9639"/>
        </w:tabs>
        <w:spacing w:after="0" w:line="240" w:lineRule="auto"/>
        <w:jc w:val="both"/>
      </w:pPr>
      <w:r>
        <w:t>Persona Moral sin Fin de Lucro</w:t>
      </w:r>
    </w:p>
    <w:p w14:paraId="68B22724" w14:textId="5066E8E6" w:rsidR="007D1E76" w:rsidRPr="00E74967" w:rsidRDefault="00C82C6D" w:rsidP="00CB41C4">
      <w:pPr>
        <w:tabs>
          <w:tab w:val="left" w:leader="underscore" w:pos="9639"/>
        </w:tabs>
        <w:spacing w:after="0" w:line="240" w:lineRule="auto"/>
        <w:jc w:val="both"/>
        <w:rPr>
          <w:rFonts w:cs="Calibri"/>
        </w:rPr>
      </w:pPr>
      <w:r>
        <w:t>Actividades administrativas municipales de instituciones de bienestar social</w:t>
      </w:r>
    </w:p>
    <w:p w14:paraId="17019B45" w14:textId="77777777" w:rsidR="00C82C6D" w:rsidRDefault="00C82C6D"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490E571" w14:textId="77777777" w:rsidR="00C82C6D" w:rsidRDefault="00C82C6D" w:rsidP="00CB41C4">
      <w:pPr>
        <w:tabs>
          <w:tab w:val="left" w:leader="underscore" w:pos="9639"/>
        </w:tabs>
        <w:spacing w:after="0" w:line="240" w:lineRule="auto"/>
        <w:jc w:val="both"/>
        <w:rPr>
          <w:rFonts w:cs="Calibri"/>
        </w:rPr>
      </w:pPr>
    </w:p>
    <w:p w14:paraId="6BE1C56A" w14:textId="77777777" w:rsidR="00C82C6D" w:rsidRDefault="00C82C6D" w:rsidP="00CB41C4">
      <w:pPr>
        <w:tabs>
          <w:tab w:val="left" w:leader="underscore" w:pos="9639"/>
        </w:tabs>
        <w:spacing w:after="0" w:line="240" w:lineRule="auto"/>
        <w:jc w:val="both"/>
      </w:pPr>
      <w:r>
        <w:t xml:space="preserve">Entero de retenciones mensuales de ISR por ingresos asimilados a salarios A más tardar el día 17 del mes inmediato posterior al periodo que corresponda. </w:t>
      </w:r>
    </w:p>
    <w:p w14:paraId="3259EF1E" w14:textId="77777777" w:rsidR="00C82C6D" w:rsidRDefault="00C82C6D" w:rsidP="00CB41C4">
      <w:pPr>
        <w:tabs>
          <w:tab w:val="left" w:leader="underscore" w:pos="9639"/>
        </w:tabs>
        <w:spacing w:after="0" w:line="240" w:lineRule="auto"/>
        <w:jc w:val="both"/>
      </w:pPr>
      <w:r>
        <w:t>Declaración informativa anual de pagos y retenciones de servicios profesionales. Personas Morales. Impuesto Sobre la Renta A más tardar el 15 de febrero del año siguiente.</w:t>
      </w:r>
    </w:p>
    <w:p w14:paraId="26639683" w14:textId="77777777" w:rsidR="00C82C6D" w:rsidRDefault="00C82C6D" w:rsidP="00CB41C4">
      <w:pPr>
        <w:tabs>
          <w:tab w:val="left" w:leader="underscore" w:pos="9639"/>
        </w:tabs>
        <w:spacing w:after="0" w:line="240" w:lineRule="auto"/>
        <w:jc w:val="both"/>
      </w:pPr>
      <w:r>
        <w:t xml:space="preserve">Entero de retenciones mensuales de ISR por sueldos y salarios A más tardar el día 17 del mes inmediato posterior al periodo que corresponda. </w:t>
      </w:r>
    </w:p>
    <w:p w14:paraId="7E6777B9" w14:textId="6D924B5D" w:rsidR="007D1E76" w:rsidRPr="00E74967" w:rsidRDefault="00C82C6D" w:rsidP="00CB41C4">
      <w:pPr>
        <w:tabs>
          <w:tab w:val="left" w:leader="underscore" w:pos="9639"/>
        </w:tabs>
        <w:spacing w:after="0" w:line="240" w:lineRule="auto"/>
        <w:jc w:val="both"/>
        <w:rPr>
          <w:rFonts w:cs="Calibri"/>
        </w:rPr>
      </w:pPr>
      <w:r>
        <w:t>Entero de retención de ISR por servicios profesionales</w:t>
      </w:r>
      <w:r w:rsidR="00CC4F8C">
        <w:t>, Régimen Simplificado de Confianza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1966E16" w14:textId="77777777" w:rsidR="00C82C6D" w:rsidRDefault="00C82C6D" w:rsidP="00CB41C4">
      <w:pPr>
        <w:tabs>
          <w:tab w:val="left" w:leader="underscore" w:pos="9639"/>
        </w:tabs>
        <w:spacing w:after="0" w:line="240" w:lineRule="auto"/>
        <w:jc w:val="both"/>
        <w:rPr>
          <w:rFonts w:cs="Calibri"/>
        </w:rPr>
      </w:pPr>
    </w:p>
    <w:p w14:paraId="30A4EDC2" w14:textId="7808FCE2" w:rsidR="007D1E76" w:rsidRPr="00E74967" w:rsidRDefault="00C82C6D" w:rsidP="00CB41C4">
      <w:pPr>
        <w:tabs>
          <w:tab w:val="left" w:leader="underscore" w:pos="9639"/>
        </w:tabs>
        <w:spacing w:after="0" w:line="240" w:lineRule="auto"/>
        <w:jc w:val="both"/>
        <w:rPr>
          <w:rFonts w:cs="Calibri"/>
        </w:rPr>
      </w:pPr>
      <w:r>
        <w:rPr>
          <w:rFonts w:cs="Calibri"/>
        </w:rPr>
        <w:t xml:space="preserve">No aplica al ente público </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6DCCF23" w14:textId="015B9BE4" w:rsidR="00C82C6D" w:rsidRDefault="00C82C6D" w:rsidP="00CB41C4">
      <w:pPr>
        <w:tabs>
          <w:tab w:val="left" w:leader="underscore" w:pos="9639"/>
        </w:tabs>
        <w:spacing w:after="0" w:line="240" w:lineRule="auto"/>
        <w:jc w:val="both"/>
        <w:rPr>
          <w:rFonts w:cs="Calibri"/>
        </w:rPr>
      </w:pPr>
      <w:r>
        <w:rPr>
          <w:rFonts w:cs="Calibri"/>
        </w:rPr>
        <w:t>A la fecha se emigro al sistema contable SAP, apegándonos a la normativa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F243BAB" w:rsidR="007D1E76" w:rsidRPr="00E74967" w:rsidRDefault="00BA771B" w:rsidP="00CB41C4">
      <w:pPr>
        <w:tabs>
          <w:tab w:val="left" w:leader="underscore" w:pos="9639"/>
        </w:tabs>
        <w:spacing w:after="0" w:line="240" w:lineRule="auto"/>
        <w:jc w:val="both"/>
        <w:rPr>
          <w:rFonts w:cs="Calibri"/>
        </w:rPr>
      </w:pPr>
      <w:r>
        <w:rPr>
          <w:rFonts w:cs="Calibri"/>
        </w:rPr>
        <w:t>El procedimiento utilizado en la preparación de la información contable en periodo que se informa en base al costo histórico.</w:t>
      </w: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69F58D3" w14:textId="77777777" w:rsidR="00F513DA" w:rsidRPr="00E74967" w:rsidRDefault="00F513DA" w:rsidP="00CB41C4">
      <w:pPr>
        <w:tabs>
          <w:tab w:val="left" w:leader="underscore" w:pos="9639"/>
        </w:tabs>
        <w:spacing w:after="0" w:line="240" w:lineRule="auto"/>
        <w:jc w:val="both"/>
        <w:rPr>
          <w:rFonts w:cs="Calibri"/>
        </w:rPr>
      </w:pPr>
    </w:p>
    <w:p w14:paraId="6A3C8178" w14:textId="77777777" w:rsidR="00BA771B" w:rsidRDefault="00BA771B" w:rsidP="00CB41C4">
      <w:pPr>
        <w:tabs>
          <w:tab w:val="left" w:leader="underscore" w:pos="9639"/>
        </w:tabs>
        <w:spacing w:after="0" w:line="240" w:lineRule="auto"/>
        <w:jc w:val="both"/>
      </w:pPr>
      <w:r>
        <w:t xml:space="preserve"> SUSTANCIA ECONOMICA</w:t>
      </w:r>
    </w:p>
    <w:p w14:paraId="70EEE3E7" w14:textId="77777777" w:rsidR="00BA771B" w:rsidRDefault="00BA771B" w:rsidP="00CB41C4">
      <w:pPr>
        <w:tabs>
          <w:tab w:val="left" w:leader="underscore" w:pos="9639"/>
        </w:tabs>
        <w:spacing w:after="0" w:line="240" w:lineRule="auto"/>
        <w:jc w:val="both"/>
      </w:pPr>
      <w:r>
        <w:t xml:space="preserve">Se realizó el reconocimiento contable de las transacciones, transformaciones internas y otros eventos, que afectan económicamente al ente público y delimitan la operación del Sistema de Contabilidad Gubernamental </w:t>
      </w:r>
    </w:p>
    <w:p w14:paraId="16CB2D4B" w14:textId="7C1D3742" w:rsidR="00BA771B" w:rsidRDefault="00BA771B" w:rsidP="00CB41C4">
      <w:pPr>
        <w:tabs>
          <w:tab w:val="left" w:leader="underscore" w:pos="9639"/>
        </w:tabs>
        <w:spacing w:after="0" w:line="240" w:lineRule="auto"/>
        <w:jc w:val="both"/>
      </w:pPr>
      <w:r>
        <w:t>Se estructuro de  manera que permita la captación de la esencia económica en la delimitación y operación del ente público, apegándose a la normatividad emitida por el Consejo Nacional de Armonización Contable.</w:t>
      </w:r>
    </w:p>
    <w:p w14:paraId="65315A55" w14:textId="77777777" w:rsidR="00BA771B" w:rsidRDefault="00BA771B" w:rsidP="00CB41C4">
      <w:pPr>
        <w:tabs>
          <w:tab w:val="left" w:leader="underscore" w:pos="9639"/>
        </w:tabs>
        <w:spacing w:after="0" w:line="240" w:lineRule="auto"/>
        <w:jc w:val="both"/>
      </w:pPr>
      <w:r>
        <w:t>Al reflejar la situación económica contable de las transacciones, se genera la información que proporciona los elementos necesarios para una adecuada toma de decisiones</w:t>
      </w:r>
    </w:p>
    <w:p w14:paraId="4E86CBDA" w14:textId="77777777" w:rsidR="00BA771B" w:rsidRDefault="00BA771B" w:rsidP="00CB41C4">
      <w:pPr>
        <w:tabs>
          <w:tab w:val="left" w:leader="underscore" w:pos="9639"/>
        </w:tabs>
        <w:spacing w:after="0" w:line="240" w:lineRule="auto"/>
        <w:jc w:val="both"/>
      </w:pPr>
    </w:p>
    <w:p w14:paraId="75B9EF71" w14:textId="77777777" w:rsidR="00BA771B" w:rsidRDefault="00BA771B" w:rsidP="00CB41C4">
      <w:pPr>
        <w:tabs>
          <w:tab w:val="left" w:leader="underscore" w:pos="9639"/>
        </w:tabs>
        <w:spacing w:after="0" w:line="240" w:lineRule="auto"/>
        <w:jc w:val="both"/>
      </w:pPr>
      <w:r>
        <w:t xml:space="preserve">ENTES PUBLICOS </w:t>
      </w:r>
    </w:p>
    <w:p w14:paraId="4D6C4192" w14:textId="3106113F" w:rsidR="00BA771B" w:rsidRDefault="00BA771B" w:rsidP="00CB41C4">
      <w:pPr>
        <w:tabs>
          <w:tab w:val="left" w:leader="underscore" w:pos="9639"/>
        </w:tabs>
        <w:spacing w:after="0" w:line="240" w:lineRule="auto"/>
        <w:jc w:val="both"/>
      </w:pPr>
      <w:r>
        <w:t>El Organismo cuenta con Reglamento Orgánico Los poderes Ejecutivo, Legislativo y Judicial de la Federación y de las entidades federativas; los entes autónomos, el cual determina sus objetivos, su ámbito de acción y sus limitaciones; con atribuciones para asumir derechos y contraer obligaciones.</w:t>
      </w:r>
    </w:p>
    <w:p w14:paraId="50D05B7A" w14:textId="77777777" w:rsidR="00BA771B" w:rsidRDefault="00BA771B" w:rsidP="00CB41C4">
      <w:pPr>
        <w:tabs>
          <w:tab w:val="left" w:leader="underscore" w:pos="9639"/>
        </w:tabs>
        <w:spacing w:after="0" w:line="240" w:lineRule="auto"/>
        <w:jc w:val="both"/>
      </w:pPr>
    </w:p>
    <w:p w14:paraId="7F3FB998" w14:textId="77777777" w:rsidR="004A115E" w:rsidRDefault="00BA771B" w:rsidP="00CB41C4">
      <w:pPr>
        <w:tabs>
          <w:tab w:val="left" w:leader="underscore" w:pos="9639"/>
        </w:tabs>
        <w:spacing w:after="0" w:line="240" w:lineRule="auto"/>
        <w:jc w:val="both"/>
      </w:pPr>
      <w:r>
        <w:t xml:space="preserve"> REVELACION SUFICIENTE</w:t>
      </w:r>
    </w:p>
    <w:p w14:paraId="3FD0E92D" w14:textId="5CCA099D" w:rsidR="004A115E" w:rsidRDefault="00BA771B" w:rsidP="00CB41C4">
      <w:pPr>
        <w:tabs>
          <w:tab w:val="left" w:leader="underscore" w:pos="9639"/>
        </w:tabs>
        <w:spacing w:after="0" w:line="240" w:lineRule="auto"/>
        <w:jc w:val="both"/>
      </w:pPr>
      <w:r>
        <w:t xml:space="preserve"> Los estados y la información financiera deben mostrar amplia y claramente la situación financiera y los resultados del</w:t>
      </w:r>
      <w:r w:rsidR="004A115E">
        <w:t xml:space="preserve"> organismo.</w:t>
      </w:r>
    </w:p>
    <w:p w14:paraId="1C21EE92" w14:textId="77777777" w:rsidR="004A115E" w:rsidRDefault="004A115E" w:rsidP="00CB41C4">
      <w:pPr>
        <w:tabs>
          <w:tab w:val="left" w:leader="underscore" w:pos="9639"/>
        </w:tabs>
        <w:spacing w:after="0" w:line="240" w:lineRule="auto"/>
        <w:jc w:val="both"/>
      </w:pPr>
    </w:p>
    <w:p w14:paraId="4DDFBD2D" w14:textId="77777777" w:rsidR="004A115E" w:rsidRDefault="00BA771B" w:rsidP="00CB41C4">
      <w:pPr>
        <w:tabs>
          <w:tab w:val="left" w:leader="underscore" w:pos="9639"/>
        </w:tabs>
        <w:spacing w:after="0" w:line="240" w:lineRule="auto"/>
        <w:jc w:val="both"/>
      </w:pPr>
      <w:r>
        <w:t xml:space="preserve"> IMPORTANCIA RELATIVA</w:t>
      </w:r>
    </w:p>
    <w:p w14:paraId="318ECDBF" w14:textId="77777777" w:rsidR="004A115E" w:rsidRDefault="00BA771B" w:rsidP="00CB41C4">
      <w:pPr>
        <w:tabs>
          <w:tab w:val="left" w:leader="underscore" w:pos="9639"/>
        </w:tabs>
        <w:spacing w:after="0" w:line="240" w:lineRule="auto"/>
        <w:jc w:val="both"/>
      </w:pPr>
      <w:r>
        <w:t xml:space="preserve"> La información debe mostrar los aspectos importantes de la entidad que fueron reconocidos contablemente. </w:t>
      </w:r>
    </w:p>
    <w:p w14:paraId="45B44D48" w14:textId="77777777" w:rsidR="004A115E" w:rsidRDefault="004A115E" w:rsidP="00CB41C4">
      <w:pPr>
        <w:tabs>
          <w:tab w:val="left" w:leader="underscore" w:pos="9639"/>
        </w:tabs>
        <w:spacing w:after="0" w:line="240" w:lineRule="auto"/>
        <w:jc w:val="both"/>
      </w:pPr>
    </w:p>
    <w:p w14:paraId="3105AB28" w14:textId="543314B2" w:rsidR="004A115E" w:rsidRDefault="004A115E" w:rsidP="00CB41C4">
      <w:pPr>
        <w:tabs>
          <w:tab w:val="left" w:leader="underscore" w:pos="9639"/>
        </w:tabs>
        <w:spacing w:after="0" w:line="240" w:lineRule="auto"/>
        <w:jc w:val="both"/>
      </w:pPr>
      <w:r>
        <w:t>REGISTRÓ</w:t>
      </w:r>
      <w:r w:rsidR="00BA771B">
        <w:t xml:space="preserve"> E INTEGRACION PRESUPUESTARIA </w:t>
      </w:r>
    </w:p>
    <w:p w14:paraId="46ADD657" w14:textId="77777777" w:rsidR="004A115E" w:rsidRDefault="00BA771B" w:rsidP="00CB41C4">
      <w:pPr>
        <w:tabs>
          <w:tab w:val="left" w:leader="underscore" w:pos="9639"/>
        </w:tabs>
        <w:spacing w:after="0" w:line="240" w:lineRule="auto"/>
        <w:jc w:val="both"/>
      </w:pPr>
      <w:r>
        <w:t>La información presupuestaria de los entes públicos se integra en la contabilidad en los mismos términos que se presentan en la ley de Ingresos y en el Decreto del Presupuesto Egresos, de acuerdo a la naturaleza económica que le corresponda.</w:t>
      </w:r>
    </w:p>
    <w:p w14:paraId="3F2B171F" w14:textId="77777777" w:rsidR="004A115E" w:rsidRDefault="00BA771B" w:rsidP="00CB41C4">
      <w:pPr>
        <w:tabs>
          <w:tab w:val="left" w:leader="underscore" w:pos="9639"/>
        </w:tabs>
        <w:spacing w:after="0" w:line="240" w:lineRule="auto"/>
        <w:jc w:val="both"/>
      </w:pPr>
      <w:r>
        <w:t>El registro presupuestario del ingreso y del egreso en los entes públicos se debe reflejar en la contabilidad, considerando sus efectos patrimoniales y su vinculación con las etapas presupuestarias correspondientes.</w:t>
      </w:r>
    </w:p>
    <w:p w14:paraId="5D57BFA1" w14:textId="77777777" w:rsidR="004A115E" w:rsidRDefault="004A115E" w:rsidP="00CB41C4">
      <w:pPr>
        <w:tabs>
          <w:tab w:val="left" w:leader="underscore" w:pos="9639"/>
        </w:tabs>
        <w:spacing w:after="0" w:line="240" w:lineRule="auto"/>
        <w:jc w:val="both"/>
      </w:pPr>
    </w:p>
    <w:p w14:paraId="055AD51A" w14:textId="77777777" w:rsidR="004A115E" w:rsidRDefault="00BA771B" w:rsidP="00CB41C4">
      <w:pPr>
        <w:tabs>
          <w:tab w:val="left" w:leader="underscore" w:pos="9639"/>
        </w:tabs>
        <w:spacing w:after="0" w:line="240" w:lineRule="auto"/>
        <w:jc w:val="both"/>
      </w:pPr>
      <w:r>
        <w:t xml:space="preserve">CONSOLIDACION DE LA INFORMACION FINANCIERA </w:t>
      </w:r>
    </w:p>
    <w:p w14:paraId="158D6215" w14:textId="77777777" w:rsidR="004A115E" w:rsidRDefault="00BA771B" w:rsidP="00CB41C4">
      <w:pPr>
        <w:tabs>
          <w:tab w:val="left" w:leader="underscore" w:pos="9639"/>
        </w:tabs>
        <w:spacing w:after="0" w:line="240" w:lineRule="auto"/>
        <w:jc w:val="both"/>
      </w:pPr>
      <w:r>
        <w:t>Los estados financieros de los entes públicos deberán presentar de manera consolidada la situación financiera, los resultados de operación, el flujo de efectivo o los cambios en la situación financiera y las variaciones a la Hacienda Pública</w:t>
      </w:r>
      <w:r w:rsidR="004A115E">
        <w:t>.</w:t>
      </w:r>
    </w:p>
    <w:p w14:paraId="71EFC7FA" w14:textId="77777777" w:rsidR="004A115E" w:rsidRDefault="004A115E" w:rsidP="00CB41C4">
      <w:pPr>
        <w:tabs>
          <w:tab w:val="left" w:leader="underscore" w:pos="9639"/>
        </w:tabs>
        <w:spacing w:after="0" w:line="240" w:lineRule="auto"/>
        <w:jc w:val="both"/>
      </w:pPr>
    </w:p>
    <w:p w14:paraId="16D7B750" w14:textId="77777777" w:rsidR="004A115E" w:rsidRDefault="00BA771B" w:rsidP="00CB41C4">
      <w:pPr>
        <w:tabs>
          <w:tab w:val="left" w:leader="underscore" w:pos="9639"/>
        </w:tabs>
        <w:spacing w:after="0" w:line="240" w:lineRule="auto"/>
        <w:jc w:val="both"/>
      </w:pPr>
      <w:r>
        <w:t xml:space="preserve">DEVENGO CONTABLE </w:t>
      </w:r>
    </w:p>
    <w:p w14:paraId="5A7FF7CE" w14:textId="77777777" w:rsidR="004A115E" w:rsidRDefault="00BA771B" w:rsidP="00CB41C4">
      <w:pPr>
        <w:tabs>
          <w:tab w:val="left" w:leader="underscore" w:pos="9639"/>
        </w:tabs>
        <w:spacing w:after="0" w:line="240" w:lineRule="auto"/>
        <w:jc w:val="both"/>
      </w:pPr>
      <w: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w:t>
      </w:r>
      <w:r w:rsidR="004A115E">
        <w:t>.</w:t>
      </w:r>
    </w:p>
    <w:p w14:paraId="4B73DFC2" w14:textId="77777777" w:rsidR="004A115E" w:rsidRDefault="004A115E" w:rsidP="00CB41C4">
      <w:pPr>
        <w:tabs>
          <w:tab w:val="left" w:leader="underscore" w:pos="9639"/>
        </w:tabs>
        <w:spacing w:after="0" w:line="240" w:lineRule="auto"/>
        <w:jc w:val="both"/>
      </w:pPr>
    </w:p>
    <w:p w14:paraId="375BE0EE" w14:textId="77777777" w:rsidR="004A115E" w:rsidRDefault="00BA771B" w:rsidP="00CB41C4">
      <w:pPr>
        <w:tabs>
          <w:tab w:val="left" w:leader="underscore" w:pos="9639"/>
        </w:tabs>
        <w:spacing w:after="0" w:line="240" w:lineRule="auto"/>
        <w:jc w:val="both"/>
      </w:pPr>
      <w:r>
        <w:t xml:space="preserve"> P</w:t>
      </w:r>
      <w:r w:rsidR="004A115E">
        <w:t xml:space="preserve">ERIODO CONTABLE </w:t>
      </w:r>
    </w:p>
    <w:p w14:paraId="5C9E1012" w14:textId="4CF2338B" w:rsidR="004A115E" w:rsidRDefault="00BA771B" w:rsidP="00CB41C4">
      <w:pPr>
        <w:tabs>
          <w:tab w:val="left" w:leader="underscore" w:pos="9639"/>
        </w:tabs>
        <w:spacing w:after="0" w:line="240" w:lineRule="auto"/>
        <w:jc w:val="both"/>
      </w:pPr>
      <w:r>
        <w:t xml:space="preserve"> La vida del ente público se divide en períodos uniformes de un año calendario</w:t>
      </w:r>
      <w:r w:rsidR="004A115E">
        <w:t xml:space="preserve"> correspondiente al Ejercicio 2022</w:t>
      </w:r>
      <w:r>
        <w:t>, para efectos de conocer en forma periódica la situación financiera a través del registro de sus operaciones y rendición de cuentas</w:t>
      </w:r>
      <w:r w:rsidR="004A115E">
        <w:t>.</w:t>
      </w:r>
    </w:p>
    <w:p w14:paraId="540A387E" w14:textId="77777777" w:rsidR="004A115E" w:rsidRDefault="004A115E" w:rsidP="00CB41C4">
      <w:pPr>
        <w:tabs>
          <w:tab w:val="left" w:leader="underscore" w:pos="9639"/>
        </w:tabs>
        <w:spacing w:after="0" w:line="240" w:lineRule="auto"/>
        <w:jc w:val="both"/>
      </w:pPr>
    </w:p>
    <w:p w14:paraId="5E109979" w14:textId="77777777" w:rsidR="004A115E" w:rsidRDefault="00BA771B" w:rsidP="00CB41C4">
      <w:pPr>
        <w:tabs>
          <w:tab w:val="left" w:leader="underscore" w:pos="9639"/>
        </w:tabs>
        <w:spacing w:after="0" w:line="240" w:lineRule="auto"/>
        <w:jc w:val="both"/>
      </w:pPr>
      <w:r>
        <w:t>VALUACION</w:t>
      </w:r>
    </w:p>
    <w:p w14:paraId="7CA58A5D" w14:textId="77777777" w:rsidR="004A115E" w:rsidRDefault="00BA771B" w:rsidP="00CB41C4">
      <w:pPr>
        <w:tabs>
          <w:tab w:val="left" w:leader="underscore" w:pos="9639"/>
        </w:tabs>
        <w:spacing w:after="0" w:line="240" w:lineRule="auto"/>
        <w:jc w:val="both"/>
      </w:pPr>
      <w:r>
        <w:t xml:space="preserve"> Todos los eventos que afecten económicamente al ente público deben ser cuantificados en términos monetarios y se registrarán al costo histórico o al valor económico más objetivo registrándose en moneda nacional. </w:t>
      </w:r>
    </w:p>
    <w:p w14:paraId="50B85C30" w14:textId="77777777" w:rsidR="004A115E" w:rsidRDefault="00BA771B" w:rsidP="00CB41C4">
      <w:pPr>
        <w:tabs>
          <w:tab w:val="left" w:leader="underscore" w:pos="9639"/>
        </w:tabs>
        <w:spacing w:after="0" w:line="240" w:lineRule="auto"/>
        <w:jc w:val="both"/>
      </w:pPr>
      <w:r>
        <w:t>DUALIDAD ECONOMICA</w:t>
      </w:r>
    </w:p>
    <w:p w14:paraId="6FC6D0E0" w14:textId="77777777" w:rsidR="00C91D0D" w:rsidRDefault="00BA771B" w:rsidP="00CB41C4">
      <w:pPr>
        <w:tabs>
          <w:tab w:val="left" w:leader="underscore" w:pos="9639"/>
        </w:tabs>
        <w:spacing w:after="0" w:line="240" w:lineRule="auto"/>
        <w:jc w:val="both"/>
      </w:pPr>
      <w:r>
        <w:t xml:space="preserve">El </w:t>
      </w:r>
      <w:r w:rsidR="00C91D0D">
        <w:t xml:space="preserve">organismo reconoció </w:t>
      </w:r>
      <w:r>
        <w:t xml:space="preserve"> en la contabilidad, la representación de las transacciones y algún otro evento que afecte su situación financiera, su composición por los recursos asignados para el logro de sus fines y por sus fuentes, conforme a los derechos y obligaciones. </w:t>
      </w:r>
    </w:p>
    <w:p w14:paraId="3DF1FD9B" w14:textId="77777777" w:rsidR="00C91D0D" w:rsidRDefault="00C91D0D" w:rsidP="00CB41C4">
      <w:pPr>
        <w:tabs>
          <w:tab w:val="left" w:leader="underscore" w:pos="9639"/>
        </w:tabs>
        <w:spacing w:after="0" w:line="240" w:lineRule="auto"/>
        <w:jc w:val="both"/>
      </w:pPr>
    </w:p>
    <w:p w14:paraId="079B03BF" w14:textId="77777777" w:rsidR="00C91D0D" w:rsidRDefault="00BA771B" w:rsidP="00CB41C4">
      <w:pPr>
        <w:tabs>
          <w:tab w:val="left" w:leader="underscore" w:pos="9639"/>
        </w:tabs>
        <w:spacing w:after="0" w:line="240" w:lineRule="auto"/>
        <w:jc w:val="both"/>
      </w:pPr>
      <w:r>
        <w:t xml:space="preserve">CONSISTENCIA </w:t>
      </w:r>
    </w:p>
    <w:p w14:paraId="767723C0" w14:textId="79254055" w:rsidR="00C91D0D" w:rsidRDefault="00C91D0D" w:rsidP="00CB41C4">
      <w:pPr>
        <w:tabs>
          <w:tab w:val="left" w:leader="underscore" w:pos="9639"/>
        </w:tabs>
        <w:spacing w:after="0" w:line="240" w:lineRule="auto"/>
        <w:jc w:val="both"/>
      </w:pPr>
      <w:r>
        <w:t xml:space="preserve">En </w:t>
      </w:r>
      <w:r w:rsidR="00BA771B">
        <w:t xml:space="preserve"> operaciones similares en </w:t>
      </w:r>
      <w:r>
        <w:t>el organismo, se aplicó de manera sist</w:t>
      </w:r>
      <w:r w:rsidR="00947D1C">
        <w:t xml:space="preserve">emática un mismo criterio de </w:t>
      </w:r>
      <w:r>
        <w:t>tratamiento contable.</w:t>
      </w:r>
    </w:p>
    <w:p w14:paraId="33D881E4" w14:textId="77777777" w:rsidR="00C91D0D" w:rsidRDefault="00C91D0D" w:rsidP="00CB41C4">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042052" w14:textId="77777777" w:rsidR="00B273FF" w:rsidRPr="00E74967" w:rsidRDefault="00B273FF" w:rsidP="00CB41C4">
      <w:pPr>
        <w:tabs>
          <w:tab w:val="left" w:leader="underscore" w:pos="9639"/>
        </w:tabs>
        <w:spacing w:after="0" w:line="240" w:lineRule="auto"/>
        <w:jc w:val="both"/>
        <w:rPr>
          <w:rFonts w:cs="Calibri"/>
        </w:rPr>
      </w:pPr>
    </w:p>
    <w:p w14:paraId="09ACAD2B" w14:textId="77777777" w:rsidR="00B273FF" w:rsidRDefault="00B273FF" w:rsidP="00CB41C4">
      <w:pPr>
        <w:tabs>
          <w:tab w:val="left" w:leader="underscore" w:pos="9639"/>
        </w:tabs>
        <w:spacing w:after="0" w:line="240" w:lineRule="auto"/>
        <w:jc w:val="both"/>
        <w:rPr>
          <w:rFonts w:cs="Calibri"/>
        </w:rPr>
      </w:pPr>
    </w:p>
    <w:p w14:paraId="524D8E4B" w14:textId="54FC16D1" w:rsidR="00B273FF" w:rsidRDefault="00B273FF" w:rsidP="00CB41C4">
      <w:pPr>
        <w:tabs>
          <w:tab w:val="left" w:leader="underscore" w:pos="9639"/>
        </w:tabs>
        <w:spacing w:after="0" w:line="240" w:lineRule="auto"/>
        <w:jc w:val="both"/>
        <w:rPr>
          <w:rFonts w:cs="Calibri"/>
        </w:rPr>
      </w:pPr>
      <w:r>
        <w:rPr>
          <w:rFonts w:cs="Calibri"/>
        </w:rPr>
        <w:t>Normas y metodología para la emisión de información financiera y estructura de los estados financieros básicos del organismo y características de sus notas.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41D18F39" w:rsidR="007D1E76" w:rsidRPr="00E74967" w:rsidRDefault="00B273FF" w:rsidP="00CB41C4">
      <w:pPr>
        <w:tabs>
          <w:tab w:val="left" w:leader="underscore" w:pos="9639"/>
        </w:tabs>
        <w:spacing w:after="0" w:line="240" w:lineRule="auto"/>
        <w:jc w:val="both"/>
        <w:rPr>
          <w:rFonts w:cs="Calibri"/>
        </w:rPr>
      </w:pPr>
      <w:r>
        <w:rPr>
          <w:rFonts w:cs="Calibri"/>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5B7291CA" w:rsidR="007D1E76" w:rsidRPr="00E74967" w:rsidRDefault="00B273FF" w:rsidP="00CB41C4">
      <w:pPr>
        <w:tabs>
          <w:tab w:val="left" w:leader="underscore" w:pos="9639"/>
        </w:tabs>
        <w:spacing w:after="0" w:line="240" w:lineRule="auto"/>
        <w:jc w:val="both"/>
        <w:rPr>
          <w:rFonts w:cs="Calibri"/>
        </w:rPr>
      </w:pPr>
      <w:r>
        <w:rPr>
          <w:rFonts w:cs="Calibri"/>
        </w:rPr>
        <w:lastRenderedPageBreak/>
        <w:t>Esta nota no le aplica al ente público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54D7CBC" w:rsidR="007D1E76" w:rsidRPr="00E74967" w:rsidRDefault="00B273FF" w:rsidP="00CB41C4">
      <w:pPr>
        <w:tabs>
          <w:tab w:val="left" w:leader="underscore" w:pos="9639"/>
        </w:tabs>
        <w:spacing w:after="0" w:line="240" w:lineRule="auto"/>
        <w:jc w:val="both"/>
        <w:rPr>
          <w:rFonts w:cs="Calibri"/>
        </w:rPr>
      </w:pPr>
      <w:r>
        <w:rPr>
          <w:rFonts w:cs="Calibri"/>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1D696ED" w14:textId="77777777" w:rsidR="00B273FF" w:rsidRPr="00E74967" w:rsidRDefault="00B273FF" w:rsidP="00B273FF">
      <w:pPr>
        <w:tabs>
          <w:tab w:val="left" w:leader="underscore" w:pos="9639"/>
        </w:tabs>
        <w:spacing w:after="0" w:line="240" w:lineRule="auto"/>
        <w:jc w:val="both"/>
        <w:rPr>
          <w:rFonts w:cs="Calibri"/>
        </w:rPr>
      </w:pPr>
      <w:r>
        <w:rPr>
          <w:rFonts w:cs="Calibri"/>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9EC4D07" w14:textId="77777777" w:rsidR="00B273FF" w:rsidRPr="00E74967" w:rsidRDefault="00B273FF" w:rsidP="00B273FF">
      <w:pPr>
        <w:tabs>
          <w:tab w:val="left" w:leader="underscore" w:pos="9639"/>
        </w:tabs>
        <w:spacing w:after="0" w:line="240" w:lineRule="auto"/>
        <w:jc w:val="both"/>
        <w:rPr>
          <w:rFonts w:cs="Calibri"/>
        </w:rPr>
      </w:pPr>
      <w:r>
        <w:rPr>
          <w:rFonts w:cs="Calibri"/>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661D5C0" w14:textId="77777777" w:rsidR="00B273FF" w:rsidRPr="00E74967" w:rsidRDefault="00B273FF" w:rsidP="00B273FF">
      <w:pPr>
        <w:tabs>
          <w:tab w:val="left" w:leader="underscore" w:pos="9639"/>
        </w:tabs>
        <w:spacing w:after="0" w:line="240" w:lineRule="auto"/>
        <w:jc w:val="both"/>
        <w:rPr>
          <w:rFonts w:cs="Calibri"/>
        </w:rPr>
      </w:pPr>
      <w:r>
        <w:rPr>
          <w:rFonts w:cs="Calibri"/>
        </w:rPr>
        <w:t>Esta nota no le aplica al ente público</w:t>
      </w:r>
    </w:p>
    <w:p w14:paraId="1C1D647B" w14:textId="008CA16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E186C0B" w14:textId="77777777" w:rsidR="00B273FF" w:rsidRDefault="00B273FF" w:rsidP="00CB41C4">
      <w:pPr>
        <w:tabs>
          <w:tab w:val="left" w:leader="underscore" w:pos="9639"/>
        </w:tabs>
        <w:spacing w:after="0" w:line="240" w:lineRule="auto"/>
        <w:jc w:val="both"/>
        <w:rPr>
          <w:rFonts w:cs="Calibri"/>
        </w:rPr>
      </w:pPr>
    </w:p>
    <w:p w14:paraId="20716ACD" w14:textId="01E406D2" w:rsidR="00B273FF" w:rsidRDefault="00B273FF" w:rsidP="00CB41C4">
      <w:pPr>
        <w:tabs>
          <w:tab w:val="left" w:leader="underscore" w:pos="9639"/>
        </w:tabs>
        <w:spacing w:after="0" w:line="240" w:lineRule="auto"/>
        <w:jc w:val="both"/>
        <w:rPr>
          <w:rFonts w:cs="Calibri"/>
        </w:rPr>
      </w:pPr>
      <w:r>
        <w:rPr>
          <w:rFonts w:cs="Calibri"/>
        </w:rPr>
        <w:t>La evaluación del inventario en el rubro de Alimentario, se realiza a valor de Adquisición, derivado de las operaciones realizadas entre el DIF Estatal y los Beneficiarios , en lo relativo a los desayunos escolares , despensas y otros apoyos alimentarios .</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16EB4D7" w:rsidR="007D1E76" w:rsidRPr="00E74967" w:rsidRDefault="00B81D1F" w:rsidP="00CB41C4">
      <w:pPr>
        <w:tabs>
          <w:tab w:val="left" w:leader="underscore" w:pos="9639"/>
        </w:tabs>
        <w:spacing w:after="0" w:line="240" w:lineRule="auto"/>
        <w:jc w:val="both"/>
        <w:rPr>
          <w:rFonts w:cs="Calibri"/>
        </w:rPr>
      </w:pPr>
      <w:r>
        <w:rPr>
          <w:rFonts w:cs="Calibri"/>
        </w:rPr>
        <w:t xml:space="preserve">Se le otorga a los trabajadores de base que lo soliciten, un anticipo de su salario, has un importe de un mes de su salario, para ser descontado en catorcenas , dentro del mismo ejercicio, registrándose en deudores diversos. </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D67CA50"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8CE2E62" w14:textId="77777777" w:rsidR="00B81D1F" w:rsidRDefault="00B81D1F" w:rsidP="00CB41C4">
      <w:pPr>
        <w:tabs>
          <w:tab w:val="left" w:leader="underscore" w:pos="9639"/>
        </w:tabs>
        <w:spacing w:after="0" w:line="240" w:lineRule="auto"/>
        <w:jc w:val="both"/>
        <w:rPr>
          <w:rFonts w:cs="Calibri"/>
        </w:rPr>
      </w:pPr>
    </w:p>
    <w:p w14:paraId="00083EAA" w14:textId="6AC38667" w:rsidR="00B81D1F" w:rsidRDefault="00B81D1F" w:rsidP="00CB41C4">
      <w:pPr>
        <w:tabs>
          <w:tab w:val="left" w:leader="underscore" w:pos="9639"/>
        </w:tabs>
        <w:spacing w:after="0" w:line="240" w:lineRule="auto"/>
        <w:jc w:val="both"/>
        <w:rPr>
          <w:rFonts w:cs="Calibri"/>
        </w:rPr>
      </w:pPr>
      <w:r>
        <w:rPr>
          <w:rFonts w:cs="Calibri"/>
        </w:rPr>
        <w:t>Se crean reservas presupuestales de acuerdo a la normativa del coñac, en caso de gastos a reserva de comprobar y comprometido de algún tipo de adquisición.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73B94C"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3C243110"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F021EE1" w14:textId="77777777" w:rsidR="00B81D1F" w:rsidRPr="00E74967" w:rsidRDefault="00B81D1F" w:rsidP="00CB41C4">
      <w:pPr>
        <w:tabs>
          <w:tab w:val="left" w:leader="underscore" w:pos="9639"/>
        </w:tabs>
        <w:spacing w:after="0" w:line="240" w:lineRule="auto"/>
        <w:jc w:val="both"/>
        <w:rPr>
          <w:rFonts w:cs="Calibri"/>
        </w:rPr>
      </w:pPr>
    </w:p>
    <w:p w14:paraId="65A11B60"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E173D1"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B24CE0D"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1CF220E"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261C502E" w14:textId="0B7A3793" w:rsidR="007D1E76" w:rsidRDefault="007D1E76" w:rsidP="00CB41C4">
      <w:pPr>
        <w:tabs>
          <w:tab w:val="left" w:leader="underscore" w:pos="9639"/>
        </w:tabs>
        <w:spacing w:after="0" w:line="240" w:lineRule="auto"/>
        <w:jc w:val="both"/>
        <w:rPr>
          <w:rFonts w:cs="Calibri"/>
        </w:rPr>
      </w:pPr>
    </w:p>
    <w:p w14:paraId="4F5DBDC3" w14:textId="2C530101" w:rsidR="00672E20" w:rsidRDefault="00672E20" w:rsidP="00CB41C4">
      <w:pPr>
        <w:tabs>
          <w:tab w:val="left" w:leader="underscore" w:pos="9639"/>
        </w:tabs>
        <w:spacing w:after="0" w:line="240" w:lineRule="auto"/>
        <w:jc w:val="both"/>
        <w:rPr>
          <w:rFonts w:cs="Calibri"/>
        </w:rPr>
      </w:pPr>
      <w:r>
        <w:rPr>
          <w:rFonts w:cs="Calibri"/>
        </w:rPr>
        <w:t>Muebles y enseres      10%</w:t>
      </w:r>
    </w:p>
    <w:p w14:paraId="6E571D16" w14:textId="77777777" w:rsidR="00672E20" w:rsidRDefault="00672E20" w:rsidP="00CB41C4">
      <w:pPr>
        <w:tabs>
          <w:tab w:val="left" w:leader="underscore" w:pos="9639"/>
        </w:tabs>
        <w:spacing w:after="0" w:line="240" w:lineRule="auto"/>
        <w:jc w:val="both"/>
        <w:rPr>
          <w:rFonts w:cs="Calibri"/>
        </w:rPr>
      </w:pPr>
      <w:r>
        <w:rPr>
          <w:rFonts w:cs="Calibri"/>
        </w:rPr>
        <w:t>Muebles excepto de Oficina y Estantería  10%</w:t>
      </w:r>
    </w:p>
    <w:p w14:paraId="5D64FB5A" w14:textId="6D588F13" w:rsidR="00672E20" w:rsidRDefault="00672E20" w:rsidP="00CB41C4">
      <w:pPr>
        <w:tabs>
          <w:tab w:val="left" w:leader="underscore" w:pos="9639"/>
        </w:tabs>
        <w:spacing w:after="0" w:line="240" w:lineRule="auto"/>
        <w:jc w:val="both"/>
        <w:rPr>
          <w:rFonts w:cs="Calibri"/>
        </w:rPr>
      </w:pPr>
      <w:r>
        <w:rPr>
          <w:rFonts w:cs="Calibri"/>
        </w:rPr>
        <w:t>Equipo de Cómputo      25%</w:t>
      </w:r>
    </w:p>
    <w:p w14:paraId="7975B22D" w14:textId="64C1A069" w:rsidR="00672E20" w:rsidRDefault="00672E20" w:rsidP="00CB41C4">
      <w:pPr>
        <w:tabs>
          <w:tab w:val="left" w:leader="underscore" w:pos="9639"/>
        </w:tabs>
        <w:spacing w:after="0" w:line="240" w:lineRule="auto"/>
        <w:jc w:val="both"/>
        <w:rPr>
          <w:rFonts w:cs="Calibri"/>
        </w:rPr>
      </w:pPr>
      <w:r>
        <w:rPr>
          <w:rFonts w:cs="Calibri"/>
        </w:rPr>
        <w:t>Otros Mobiliarios y Equipo de Administración  10%</w:t>
      </w:r>
    </w:p>
    <w:p w14:paraId="516EE838" w14:textId="056AAC57" w:rsidR="00672E20" w:rsidRDefault="00672E20" w:rsidP="00CB41C4">
      <w:pPr>
        <w:tabs>
          <w:tab w:val="left" w:leader="underscore" w:pos="9639"/>
        </w:tabs>
        <w:spacing w:after="0" w:line="240" w:lineRule="auto"/>
        <w:jc w:val="both"/>
        <w:rPr>
          <w:rFonts w:cs="Calibri"/>
        </w:rPr>
      </w:pPr>
      <w:r>
        <w:rPr>
          <w:rFonts w:cs="Calibri"/>
        </w:rPr>
        <w:t>Cámaras fotográficas y Equipo de Video    10%</w:t>
      </w:r>
    </w:p>
    <w:p w14:paraId="11B4C1D3" w14:textId="28F260A4" w:rsidR="00672E20" w:rsidRDefault="00672E20" w:rsidP="00CB41C4">
      <w:pPr>
        <w:tabs>
          <w:tab w:val="left" w:leader="underscore" w:pos="9639"/>
        </w:tabs>
        <w:spacing w:after="0" w:line="240" w:lineRule="auto"/>
        <w:jc w:val="both"/>
        <w:rPr>
          <w:rFonts w:cs="Calibri"/>
        </w:rPr>
      </w:pPr>
      <w:r>
        <w:rPr>
          <w:rFonts w:cs="Calibri"/>
        </w:rPr>
        <w:t>Equipos y Aparatos Audiovisuales    10%</w:t>
      </w:r>
    </w:p>
    <w:p w14:paraId="6A4CB283" w14:textId="78480F17" w:rsidR="00672E20" w:rsidRDefault="00672E20" w:rsidP="00CB41C4">
      <w:pPr>
        <w:tabs>
          <w:tab w:val="left" w:leader="underscore" w:pos="9639"/>
        </w:tabs>
        <w:spacing w:after="0" w:line="240" w:lineRule="auto"/>
        <w:jc w:val="both"/>
        <w:rPr>
          <w:rFonts w:cs="Calibri"/>
        </w:rPr>
      </w:pPr>
      <w:r>
        <w:rPr>
          <w:rFonts w:cs="Calibri"/>
        </w:rPr>
        <w:t>Otro Mobiliario y Equipo Educativo y Recreativo  10%</w:t>
      </w:r>
    </w:p>
    <w:p w14:paraId="4D76981C" w14:textId="17F1D6B9" w:rsidR="00672E20" w:rsidRDefault="00672E20" w:rsidP="00CB41C4">
      <w:pPr>
        <w:tabs>
          <w:tab w:val="left" w:leader="underscore" w:pos="9639"/>
        </w:tabs>
        <w:spacing w:after="0" w:line="240" w:lineRule="auto"/>
        <w:jc w:val="both"/>
        <w:rPr>
          <w:rFonts w:cs="Calibri"/>
        </w:rPr>
      </w:pPr>
      <w:r>
        <w:rPr>
          <w:rFonts w:cs="Calibri"/>
        </w:rPr>
        <w:t>Equipo e Instrumentos Médicos y de laboratorio   10%</w:t>
      </w:r>
    </w:p>
    <w:p w14:paraId="6537A33F" w14:textId="386AA21E" w:rsidR="00672E20" w:rsidRDefault="00672E20" w:rsidP="00CB41C4">
      <w:pPr>
        <w:tabs>
          <w:tab w:val="left" w:leader="underscore" w:pos="9639"/>
        </w:tabs>
        <w:spacing w:after="0" w:line="240" w:lineRule="auto"/>
        <w:jc w:val="both"/>
        <w:rPr>
          <w:rFonts w:cs="Calibri"/>
        </w:rPr>
      </w:pPr>
      <w:r>
        <w:rPr>
          <w:rFonts w:cs="Calibri"/>
        </w:rPr>
        <w:t>Equipo de Transporte 25%</w:t>
      </w:r>
    </w:p>
    <w:p w14:paraId="6DDA31FC" w14:textId="480F3A3A" w:rsidR="00672E20" w:rsidRDefault="00672E20" w:rsidP="00CB41C4">
      <w:pPr>
        <w:tabs>
          <w:tab w:val="left" w:leader="underscore" w:pos="9639"/>
        </w:tabs>
        <w:spacing w:after="0" w:line="240" w:lineRule="auto"/>
        <w:jc w:val="both"/>
        <w:rPr>
          <w:rFonts w:cs="Calibri"/>
        </w:rPr>
      </w:pPr>
      <w:r>
        <w:rPr>
          <w:rFonts w:cs="Calibri"/>
        </w:rPr>
        <w:t>Equipos de generación Eléctrica , Aparatos y Accesorios 10%</w:t>
      </w:r>
    </w:p>
    <w:p w14:paraId="4F8879AD" w14:textId="2935A0F2" w:rsidR="00672E20" w:rsidRDefault="00672E20" w:rsidP="00CB41C4">
      <w:pPr>
        <w:tabs>
          <w:tab w:val="left" w:leader="underscore" w:pos="9639"/>
        </w:tabs>
        <w:spacing w:after="0" w:line="240" w:lineRule="auto"/>
        <w:jc w:val="both"/>
        <w:rPr>
          <w:rFonts w:cs="Calibri"/>
        </w:rPr>
      </w:pPr>
      <w:r>
        <w:rPr>
          <w:rFonts w:cs="Calibri"/>
        </w:rPr>
        <w:t>Herramientas, maquinaria, Herramientas  10%</w:t>
      </w:r>
    </w:p>
    <w:p w14:paraId="096C2E79" w14:textId="46FFC0FD" w:rsidR="00672E20" w:rsidRDefault="00672E20" w:rsidP="00CB41C4">
      <w:pPr>
        <w:tabs>
          <w:tab w:val="left" w:leader="underscore" w:pos="9639"/>
        </w:tabs>
        <w:spacing w:after="0" w:line="240" w:lineRule="auto"/>
        <w:jc w:val="both"/>
        <w:rPr>
          <w:rFonts w:cs="Calibri"/>
        </w:rPr>
      </w:pPr>
      <w:r>
        <w:rPr>
          <w:rFonts w:cs="Calibri"/>
        </w:rPr>
        <w:t xml:space="preserve">Otros Equipos </w:t>
      </w:r>
    </w:p>
    <w:p w14:paraId="273CC39D" w14:textId="70D8ECB7" w:rsidR="007D1E76" w:rsidRPr="00E74967" w:rsidRDefault="00672E20" w:rsidP="00CB41C4">
      <w:pPr>
        <w:tabs>
          <w:tab w:val="left" w:leader="underscore" w:pos="9639"/>
        </w:tabs>
        <w:spacing w:after="0" w:line="240" w:lineRule="auto"/>
        <w:jc w:val="both"/>
        <w:rPr>
          <w:rFonts w:cs="Calibri"/>
        </w:rPr>
      </w:pPr>
      <w:r>
        <w:rPr>
          <w:rFonts w:cs="Calibri"/>
        </w:rPr>
        <w:t xml:space="preserve">  </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AB2A77D"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011B6E8C" w14:textId="04F96A11"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66CB8A"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AD02F9D"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D85E00"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7694227"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B81BBC"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9403AF"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00C2310"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643F26"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F489C09"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802B9C"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A6EF5B9" w14:textId="77777777" w:rsidR="00F513DA" w:rsidRPr="00E74967" w:rsidRDefault="00F513DA" w:rsidP="00F513DA">
      <w:pPr>
        <w:tabs>
          <w:tab w:val="left" w:leader="underscore" w:pos="9639"/>
        </w:tabs>
        <w:spacing w:after="0" w:line="240" w:lineRule="auto"/>
        <w:jc w:val="both"/>
        <w:rPr>
          <w:rFonts w:cs="Calibri"/>
        </w:rPr>
      </w:pPr>
      <w:r>
        <w:rPr>
          <w:rFonts w:cs="Calibri"/>
        </w:rPr>
        <w:t>Esta nota no le aplica al ente público</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CD97546" w14:textId="2FE3509E" w:rsidR="00F513DA" w:rsidRDefault="00F513DA" w:rsidP="00F513DA">
      <w:pPr>
        <w:tabs>
          <w:tab w:val="left" w:leader="underscore" w:pos="9639"/>
        </w:tabs>
        <w:spacing w:after="0" w:line="240" w:lineRule="auto"/>
        <w:jc w:val="both"/>
        <w:rPr>
          <w:rFonts w:cs="Calibri"/>
        </w:rPr>
      </w:pPr>
      <w:r>
        <w:rPr>
          <w:rFonts w:cs="Calibri"/>
        </w:rPr>
        <w:t>Esta nota no le aplica al ente público</w:t>
      </w:r>
    </w:p>
    <w:p w14:paraId="3E987CB7" w14:textId="77777777" w:rsidR="00947D1C" w:rsidRPr="00E74967" w:rsidRDefault="00947D1C" w:rsidP="00F513DA">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5A6B698"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151E0602" w14:textId="77777777" w:rsidR="00E85989" w:rsidRPr="00E74967" w:rsidRDefault="00E85989"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7B7B060" w14:textId="77777777" w:rsidR="00E85989" w:rsidRPr="00E74967" w:rsidRDefault="00E85989" w:rsidP="00E85989">
      <w:pPr>
        <w:tabs>
          <w:tab w:val="left" w:leader="underscore" w:pos="9639"/>
        </w:tabs>
        <w:spacing w:after="0" w:line="240" w:lineRule="auto"/>
        <w:jc w:val="both"/>
        <w:rPr>
          <w:rFonts w:cs="Calibri"/>
        </w:rPr>
      </w:pPr>
      <w:r>
        <w:rPr>
          <w:rFonts w:cs="Calibri"/>
        </w:rPr>
        <w:lastRenderedPageBreak/>
        <w:t>Esta nota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CF60D78"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ADA03B" w14:textId="77777777" w:rsidR="00E85989" w:rsidRDefault="00E85989" w:rsidP="00CB41C4">
      <w:pPr>
        <w:tabs>
          <w:tab w:val="left" w:leader="underscore" w:pos="9639"/>
        </w:tabs>
        <w:spacing w:after="0" w:line="240" w:lineRule="auto"/>
        <w:jc w:val="both"/>
        <w:rPr>
          <w:rFonts w:cs="Calibri"/>
        </w:rPr>
      </w:pPr>
    </w:p>
    <w:p w14:paraId="0132FB08" w14:textId="02EC8A53" w:rsidR="007D1E76" w:rsidRPr="00E74967" w:rsidRDefault="00E85989" w:rsidP="00CB41C4">
      <w:pPr>
        <w:tabs>
          <w:tab w:val="left" w:leader="underscore" w:pos="9639"/>
        </w:tabs>
        <w:spacing w:after="0" w:line="240" w:lineRule="auto"/>
        <w:jc w:val="both"/>
        <w:rPr>
          <w:rFonts w:cs="Calibri"/>
        </w:rPr>
      </w:pPr>
      <w:r>
        <w:rPr>
          <w:rFonts w:cs="Calibri"/>
        </w:rPr>
        <w:t>Para fortalecer el control interno se emiten los Lineamientos Generales de Racionalidad , Austeridad y Disciplina Presupuestal del Organismo Descentralizado Sistema para el Desarrollo Integral de la Familia del Municipio de Apaseo el Grande , Guanajuato, para el Ejercicio Fiscal 2022 apegándose a los Criterios del Municipio.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78340AF" w14:textId="77777777" w:rsidR="00E85989" w:rsidRDefault="00E85989" w:rsidP="00CB41C4">
      <w:pPr>
        <w:tabs>
          <w:tab w:val="left" w:leader="underscore" w:pos="9639"/>
        </w:tabs>
        <w:spacing w:after="0" w:line="240" w:lineRule="auto"/>
        <w:jc w:val="both"/>
        <w:rPr>
          <w:rFonts w:cs="Calibri"/>
        </w:rPr>
      </w:pPr>
    </w:p>
    <w:p w14:paraId="19EB2AD8" w14:textId="33B68DB4" w:rsidR="007D1E76" w:rsidRPr="00E74967" w:rsidRDefault="00E85989" w:rsidP="00CB41C4">
      <w:pPr>
        <w:tabs>
          <w:tab w:val="left" w:leader="underscore" w:pos="9639"/>
        </w:tabs>
        <w:spacing w:after="0" w:line="240" w:lineRule="auto"/>
        <w:jc w:val="both"/>
        <w:rPr>
          <w:rFonts w:cs="Calibri"/>
        </w:rPr>
      </w:pPr>
      <w:r>
        <w:rPr>
          <w:rFonts w:cs="Calibri"/>
        </w:rPr>
        <w:t xml:space="preserve">Se da seguimiento mensual al PBR por parte de la </w:t>
      </w:r>
      <w:r w:rsidR="00F513DA">
        <w:rPr>
          <w:rFonts w:cs="Calibri"/>
        </w:rPr>
        <w:t>Dirección</w:t>
      </w:r>
      <w:r>
        <w:rPr>
          <w:rFonts w:cs="Calibri"/>
        </w:rPr>
        <w:t xml:space="preserve"> de Desarrollo Institucional en conjunto con la Dirección Administrativa</w:t>
      </w: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4895B776" w14:textId="77777777" w:rsidR="00F513DA" w:rsidRPr="00E74967" w:rsidRDefault="00F513DA" w:rsidP="00F513DA">
      <w:pPr>
        <w:tabs>
          <w:tab w:val="left" w:leader="underscore" w:pos="9639"/>
        </w:tabs>
        <w:spacing w:after="0" w:line="240" w:lineRule="auto"/>
        <w:jc w:val="both"/>
        <w:rPr>
          <w:rFonts w:cs="Calibri"/>
        </w:rPr>
      </w:pPr>
      <w:r>
        <w:rPr>
          <w:rFonts w:cs="Calibri"/>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D670243" w14:textId="77777777" w:rsidR="00F513DA" w:rsidRPr="00E74967" w:rsidRDefault="00F513DA" w:rsidP="00F513DA">
      <w:pPr>
        <w:tabs>
          <w:tab w:val="left" w:leader="underscore" w:pos="9639"/>
        </w:tabs>
        <w:spacing w:after="0" w:line="240" w:lineRule="auto"/>
        <w:jc w:val="both"/>
        <w:rPr>
          <w:rFonts w:cs="Calibri"/>
        </w:rPr>
      </w:pPr>
      <w:r>
        <w:rPr>
          <w:rFonts w:cs="Calibri"/>
        </w:rPr>
        <w:t>Esta nota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3CEB64E" w14:textId="77777777" w:rsidR="00F513DA" w:rsidRPr="00E74967" w:rsidRDefault="00F513DA" w:rsidP="00F513DA">
      <w:pPr>
        <w:tabs>
          <w:tab w:val="left" w:leader="underscore" w:pos="9639"/>
        </w:tabs>
        <w:spacing w:after="0" w:line="240" w:lineRule="auto"/>
        <w:jc w:val="both"/>
        <w:rPr>
          <w:rFonts w:cs="Calibri"/>
        </w:rPr>
      </w:pPr>
      <w:r>
        <w:rPr>
          <w:rFonts w:cs="Calibri"/>
        </w:rPr>
        <w:t>Esta nota no le aplica al ente público</w:t>
      </w:r>
    </w:p>
    <w:p w14:paraId="1F9AFC54" w14:textId="20FA6D8E"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A860250" w14:textId="77777777" w:rsidR="00F513DA" w:rsidRDefault="00F513DA" w:rsidP="00CB41C4">
      <w:pPr>
        <w:tabs>
          <w:tab w:val="left" w:leader="underscore" w:pos="9639"/>
        </w:tabs>
        <w:spacing w:after="0" w:line="240" w:lineRule="auto"/>
        <w:jc w:val="both"/>
        <w:rPr>
          <w:rFonts w:cs="Calibri"/>
        </w:rPr>
      </w:pPr>
    </w:p>
    <w:p w14:paraId="421383DD" w14:textId="77777777" w:rsidR="00F513DA" w:rsidRDefault="00F513DA" w:rsidP="00CB41C4">
      <w:pPr>
        <w:tabs>
          <w:tab w:val="left" w:leader="underscore" w:pos="9639"/>
        </w:tabs>
        <w:spacing w:after="0" w:line="240" w:lineRule="auto"/>
        <w:jc w:val="both"/>
        <w:rPr>
          <w:rFonts w:cs="Calibri"/>
        </w:rPr>
      </w:pPr>
    </w:p>
    <w:p w14:paraId="59225EE5" w14:textId="77777777" w:rsidR="00F513DA" w:rsidRDefault="00F513DA" w:rsidP="00CB41C4">
      <w:pPr>
        <w:tabs>
          <w:tab w:val="left" w:leader="underscore" w:pos="9639"/>
        </w:tabs>
        <w:spacing w:after="0" w:line="240" w:lineRule="auto"/>
        <w:jc w:val="both"/>
        <w:rPr>
          <w:rFonts w:cs="Calibri"/>
        </w:rPr>
      </w:pPr>
    </w:p>
    <w:p w14:paraId="01B69619" w14:textId="77777777" w:rsidR="00F513DA" w:rsidRDefault="00F513DA" w:rsidP="00CB41C4">
      <w:pPr>
        <w:tabs>
          <w:tab w:val="left" w:leader="underscore" w:pos="9639"/>
        </w:tabs>
        <w:spacing w:after="0" w:line="240" w:lineRule="auto"/>
        <w:jc w:val="both"/>
        <w:rPr>
          <w:rFonts w:cs="Calibri"/>
        </w:rPr>
      </w:pPr>
    </w:p>
    <w:p w14:paraId="54A8E445" w14:textId="77777777" w:rsidR="00F513DA" w:rsidRDefault="00F513DA" w:rsidP="00CB41C4">
      <w:pPr>
        <w:tabs>
          <w:tab w:val="left" w:leader="underscore" w:pos="9639"/>
        </w:tabs>
        <w:spacing w:after="0" w:line="240" w:lineRule="auto"/>
        <w:jc w:val="both"/>
        <w:rPr>
          <w:rFonts w:cs="Calibri"/>
        </w:rPr>
      </w:pPr>
    </w:p>
    <w:p w14:paraId="6E4A04D5" w14:textId="2ECFF535" w:rsidR="00F513DA" w:rsidRDefault="00F513DA" w:rsidP="00F513DA">
      <w:pPr>
        <w:tabs>
          <w:tab w:val="left" w:leader="underscore" w:pos="9639"/>
        </w:tabs>
        <w:spacing w:after="0" w:line="240" w:lineRule="auto"/>
        <w:jc w:val="center"/>
        <w:rPr>
          <w:rFonts w:cs="Calibri"/>
        </w:rPr>
      </w:pPr>
      <w:r>
        <w:rPr>
          <w:rFonts w:cs="Calibri"/>
        </w:rPr>
        <w:t xml:space="preserve">LIC MARIA GUADALUPE HERRERA GARCIA                      CP </w:t>
      </w:r>
      <w:r w:rsidR="00973611">
        <w:rPr>
          <w:rFonts w:cs="Calibri"/>
        </w:rPr>
        <w:t>MARIA DE LOURDES JIMENEZ HERNANDEZ</w:t>
      </w:r>
    </w:p>
    <w:p w14:paraId="59D5BD6F" w14:textId="3BA8E33D" w:rsidR="00F513DA" w:rsidRDefault="00F513DA" w:rsidP="00F513DA">
      <w:pPr>
        <w:tabs>
          <w:tab w:val="left" w:leader="underscore" w:pos="9639"/>
        </w:tabs>
        <w:spacing w:after="0" w:line="240" w:lineRule="auto"/>
        <w:jc w:val="center"/>
        <w:rPr>
          <w:rFonts w:cs="Calibri"/>
        </w:rPr>
      </w:pPr>
      <w:r>
        <w:rPr>
          <w:rFonts w:cs="Calibri"/>
        </w:rPr>
        <w:t>DIRECTORA GENERAL SMDIF                                              CONTADOR GENERAL</w:t>
      </w:r>
    </w:p>
    <w:sectPr w:rsidR="00F513D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BA850" w14:textId="77777777" w:rsidR="00070E7C" w:rsidRDefault="00070E7C" w:rsidP="00E00323">
      <w:pPr>
        <w:spacing w:after="0" w:line="240" w:lineRule="auto"/>
      </w:pPr>
      <w:r>
        <w:separator/>
      </w:r>
    </w:p>
  </w:endnote>
  <w:endnote w:type="continuationSeparator" w:id="0">
    <w:p w14:paraId="62454A86" w14:textId="77777777" w:rsidR="00070E7C" w:rsidRDefault="00070E7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F55E6DB" w:rsidR="004A115E" w:rsidRDefault="004A115E">
        <w:pPr>
          <w:pStyle w:val="Piedepgina"/>
          <w:jc w:val="right"/>
        </w:pPr>
        <w:r>
          <w:fldChar w:fldCharType="begin"/>
        </w:r>
        <w:r>
          <w:instrText>PAGE   \* MERGEFORMAT</w:instrText>
        </w:r>
        <w:r>
          <w:fldChar w:fldCharType="separate"/>
        </w:r>
        <w:r w:rsidR="00DC4667" w:rsidRPr="00DC4667">
          <w:rPr>
            <w:noProof/>
            <w:lang w:val="es-ES"/>
          </w:rPr>
          <w:t>11</w:t>
        </w:r>
        <w:r>
          <w:fldChar w:fldCharType="end"/>
        </w:r>
      </w:p>
    </w:sdtContent>
  </w:sdt>
  <w:p w14:paraId="37983FFD" w14:textId="77777777" w:rsidR="004A115E" w:rsidRDefault="004A11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C4D53" w14:textId="77777777" w:rsidR="00070E7C" w:rsidRDefault="00070E7C" w:rsidP="00E00323">
      <w:pPr>
        <w:spacing w:after="0" w:line="240" w:lineRule="auto"/>
      </w:pPr>
      <w:r>
        <w:separator/>
      </w:r>
    </w:p>
  </w:footnote>
  <w:footnote w:type="continuationSeparator" w:id="0">
    <w:p w14:paraId="19DCE154" w14:textId="77777777" w:rsidR="00070E7C" w:rsidRDefault="00070E7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AF4AA34" w:rsidR="004A115E" w:rsidRDefault="004A115E" w:rsidP="00A4610E">
    <w:pPr>
      <w:pStyle w:val="Encabezado"/>
      <w:spacing w:after="0" w:line="240" w:lineRule="auto"/>
      <w:jc w:val="center"/>
    </w:pPr>
    <w:r>
      <w:t>SISTEMA PARA EL DESARROLLO INTEGRAL DE LA FAMILIA DEL MUNICIPIO DE APASEO EL GRANDE GTO  social</w:t>
    </w:r>
  </w:p>
  <w:p w14:paraId="651A4C4F" w14:textId="0CB75F03" w:rsidR="004A115E" w:rsidRDefault="004A115E" w:rsidP="00A4610E">
    <w:pPr>
      <w:pStyle w:val="Encabezado"/>
      <w:spacing w:after="0" w:line="240" w:lineRule="auto"/>
      <w:jc w:val="center"/>
    </w:pPr>
    <w:r>
      <w:t>CORRESPONDINTES AL EJERCICIO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A83"/>
    <w:multiLevelType w:val="hybridMultilevel"/>
    <w:tmpl w:val="5ACA6EEA"/>
    <w:lvl w:ilvl="0" w:tplc="8628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6620"/>
    <w:multiLevelType w:val="hybridMultilevel"/>
    <w:tmpl w:val="4AF6442E"/>
    <w:lvl w:ilvl="0" w:tplc="9810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A5"/>
    <w:rsid w:val="00040D4F"/>
    <w:rsid w:val="00070E7C"/>
    <w:rsid w:val="0008290B"/>
    <w:rsid w:val="00084EAE"/>
    <w:rsid w:val="00091CE6"/>
    <w:rsid w:val="000B7810"/>
    <w:rsid w:val="000C3365"/>
    <w:rsid w:val="0012405A"/>
    <w:rsid w:val="00154BA3"/>
    <w:rsid w:val="001973A2"/>
    <w:rsid w:val="001C75F2"/>
    <w:rsid w:val="001D2063"/>
    <w:rsid w:val="001D43E9"/>
    <w:rsid w:val="00232175"/>
    <w:rsid w:val="002E36EB"/>
    <w:rsid w:val="00306B6F"/>
    <w:rsid w:val="003453CA"/>
    <w:rsid w:val="00435A87"/>
    <w:rsid w:val="00477358"/>
    <w:rsid w:val="004A115E"/>
    <w:rsid w:val="004A58C8"/>
    <w:rsid w:val="004F234D"/>
    <w:rsid w:val="0054701E"/>
    <w:rsid w:val="005B5531"/>
    <w:rsid w:val="005D3E43"/>
    <w:rsid w:val="005E231E"/>
    <w:rsid w:val="00657009"/>
    <w:rsid w:val="00672E20"/>
    <w:rsid w:val="00681C79"/>
    <w:rsid w:val="006D1E33"/>
    <w:rsid w:val="006E7B86"/>
    <w:rsid w:val="007610BC"/>
    <w:rsid w:val="007714AB"/>
    <w:rsid w:val="007D1E76"/>
    <w:rsid w:val="007D4484"/>
    <w:rsid w:val="0086459F"/>
    <w:rsid w:val="008C3BB8"/>
    <w:rsid w:val="008E076C"/>
    <w:rsid w:val="008F1E29"/>
    <w:rsid w:val="0092765C"/>
    <w:rsid w:val="00947D1C"/>
    <w:rsid w:val="00965A26"/>
    <w:rsid w:val="00973611"/>
    <w:rsid w:val="009756FD"/>
    <w:rsid w:val="009E64FC"/>
    <w:rsid w:val="00A4610E"/>
    <w:rsid w:val="00A730E0"/>
    <w:rsid w:val="00AA41E5"/>
    <w:rsid w:val="00AB272D"/>
    <w:rsid w:val="00AB722B"/>
    <w:rsid w:val="00AE1F6A"/>
    <w:rsid w:val="00B273FF"/>
    <w:rsid w:val="00B81D1F"/>
    <w:rsid w:val="00BA771B"/>
    <w:rsid w:val="00C82C6D"/>
    <w:rsid w:val="00C91D0D"/>
    <w:rsid w:val="00C97E1E"/>
    <w:rsid w:val="00CB41C4"/>
    <w:rsid w:val="00CC4F8C"/>
    <w:rsid w:val="00CF1316"/>
    <w:rsid w:val="00D13C44"/>
    <w:rsid w:val="00D40FC2"/>
    <w:rsid w:val="00D5018E"/>
    <w:rsid w:val="00D975B1"/>
    <w:rsid w:val="00DB0A2C"/>
    <w:rsid w:val="00DC4667"/>
    <w:rsid w:val="00E00323"/>
    <w:rsid w:val="00E74967"/>
    <w:rsid w:val="00E7559F"/>
    <w:rsid w:val="00E85989"/>
    <w:rsid w:val="00EA37F5"/>
    <w:rsid w:val="00EA7915"/>
    <w:rsid w:val="00F005E0"/>
    <w:rsid w:val="00F46719"/>
    <w:rsid w:val="00F513DA"/>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74E3055-0C25-443C-A414-2D285A6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B58A73-9CB1-4489-A9F7-5CF5F1C1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3583</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DIF Municipal</cp:lastModifiedBy>
  <cp:revision>2</cp:revision>
  <cp:lastPrinted>2022-07-15T20:00:00Z</cp:lastPrinted>
  <dcterms:created xsi:type="dcterms:W3CDTF">2022-10-18T19:19:00Z</dcterms:created>
  <dcterms:modified xsi:type="dcterms:W3CDTF">2022-10-18T19:19:00Z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