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A1EF2" w14:textId="77777777" w:rsidR="00D36F73" w:rsidRDefault="00D36F73" w:rsidP="00D36F73">
      <w:pPr>
        <w:pStyle w:val="Sinespaciado"/>
        <w:jc w:val="center"/>
        <w:rPr>
          <w:b/>
          <w:sz w:val="24"/>
          <w:szCs w:val="24"/>
        </w:rPr>
      </w:pPr>
    </w:p>
    <w:p w14:paraId="26B20986" w14:textId="77777777" w:rsidR="00D36F73" w:rsidRDefault="00D36F73" w:rsidP="00D36F73">
      <w:pPr>
        <w:pStyle w:val="Sinespaciado"/>
        <w:jc w:val="center"/>
        <w:rPr>
          <w:b/>
          <w:sz w:val="24"/>
          <w:szCs w:val="24"/>
        </w:rPr>
      </w:pPr>
    </w:p>
    <w:p w14:paraId="17242AD4" w14:textId="77777777" w:rsidR="00D36F73" w:rsidRPr="00D655B5" w:rsidRDefault="00D36F73" w:rsidP="00D36F73">
      <w:pPr>
        <w:pStyle w:val="Sinespaciado"/>
        <w:jc w:val="center"/>
        <w:rPr>
          <w:b/>
          <w:sz w:val="24"/>
          <w:szCs w:val="24"/>
        </w:rPr>
      </w:pPr>
      <w:r w:rsidRPr="00D655B5">
        <w:rPr>
          <w:b/>
          <w:sz w:val="24"/>
          <w:szCs w:val="24"/>
        </w:rPr>
        <w:t>SISTEMA PARA EL DESARROLLO INTEGRAL DE LA FAMILIA DEL M</w:t>
      </w:r>
      <w:r>
        <w:rPr>
          <w:b/>
          <w:sz w:val="24"/>
          <w:szCs w:val="24"/>
        </w:rPr>
        <w:t>UNICI</w:t>
      </w:r>
      <w:r w:rsidRPr="00D655B5">
        <w:rPr>
          <w:b/>
          <w:sz w:val="24"/>
          <w:szCs w:val="24"/>
        </w:rPr>
        <w:t>PIO DE APASEO EL GRANDE, GTO</w:t>
      </w:r>
    </w:p>
    <w:p w14:paraId="618BD5FD" w14:textId="77777777" w:rsidR="00D36F73" w:rsidRPr="00D655B5" w:rsidRDefault="00D36F73" w:rsidP="00D36F73">
      <w:pPr>
        <w:pStyle w:val="Sinespaciado"/>
        <w:jc w:val="center"/>
        <w:rPr>
          <w:b/>
          <w:sz w:val="24"/>
          <w:szCs w:val="24"/>
        </w:rPr>
      </w:pPr>
      <w:r w:rsidRPr="00D655B5">
        <w:rPr>
          <w:b/>
          <w:sz w:val="24"/>
          <w:szCs w:val="24"/>
        </w:rPr>
        <w:t xml:space="preserve">CORRESPONDIENTE AL </w:t>
      </w:r>
      <w:r>
        <w:rPr>
          <w:b/>
          <w:sz w:val="24"/>
          <w:szCs w:val="24"/>
        </w:rPr>
        <w:t>EJERCICIO 2024</w:t>
      </w:r>
    </w:p>
    <w:p w14:paraId="4C9D35FB" w14:textId="77777777" w:rsidR="00D36F73" w:rsidRDefault="00D36F73" w:rsidP="00D36F73">
      <w:pPr>
        <w:rPr>
          <w:b/>
          <w:sz w:val="24"/>
          <w:szCs w:val="24"/>
        </w:rPr>
      </w:pPr>
    </w:p>
    <w:p w14:paraId="462CCDAD" w14:textId="77777777" w:rsidR="00D36F73" w:rsidRPr="008269F7" w:rsidRDefault="00D36F73" w:rsidP="00D36F73">
      <w:pPr>
        <w:rPr>
          <w:b/>
          <w:sz w:val="24"/>
          <w:szCs w:val="24"/>
        </w:rPr>
      </w:pPr>
      <w:r w:rsidRPr="008269F7">
        <w:rPr>
          <w:b/>
          <w:sz w:val="24"/>
          <w:szCs w:val="24"/>
        </w:rPr>
        <w:t>NOTAS DE DISCIPLINA FINANCIERA</w:t>
      </w:r>
      <w:r>
        <w:rPr>
          <w:b/>
          <w:sz w:val="24"/>
          <w:szCs w:val="24"/>
        </w:rPr>
        <w:t>.</w:t>
      </w:r>
    </w:p>
    <w:p w14:paraId="3FDB4A7A" w14:textId="77777777" w:rsidR="00D36F73" w:rsidRPr="00324FC6" w:rsidRDefault="00D36F73" w:rsidP="00D36F73">
      <w:pPr>
        <w:pStyle w:val="Sinespaciado"/>
      </w:pPr>
      <w:r w:rsidRPr="000B2DD4">
        <w:rPr>
          <w:b/>
        </w:rPr>
        <w:t>1.-Balance Presupuestario de Recursos disponibles Negativo</w:t>
      </w:r>
      <w:r w:rsidRPr="00324FC6">
        <w:t>.</w:t>
      </w:r>
    </w:p>
    <w:p w14:paraId="5AC501FC" w14:textId="77777777" w:rsidR="00D36F73" w:rsidRPr="00324FC6" w:rsidRDefault="00D36F73" w:rsidP="00D36F73">
      <w:pPr>
        <w:pStyle w:val="Sinespaciado"/>
      </w:pPr>
      <w:r w:rsidRPr="00324FC6">
        <w:t xml:space="preserve">     Se </w:t>
      </w:r>
      <w:proofErr w:type="gramStart"/>
      <w:r w:rsidRPr="00324FC6">
        <w:t>informara</w:t>
      </w:r>
      <w:proofErr w:type="gramEnd"/>
      <w:r w:rsidRPr="00324FC6">
        <w:t>:</w:t>
      </w:r>
    </w:p>
    <w:p w14:paraId="52EA0E51" w14:textId="77777777" w:rsidR="00D36F73" w:rsidRPr="00324FC6" w:rsidRDefault="00D36F73" w:rsidP="00D36F73">
      <w:pPr>
        <w:pStyle w:val="Sinespaciado"/>
      </w:pPr>
      <w:r w:rsidRPr="00324FC6">
        <w:t>Acciones para recuperar el balance presupuestario de Recursos Disponibles Sostenible.</w:t>
      </w:r>
    </w:p>
    <w:p w14:paraId="7834173C" w14:textId="77777777" w:rsidR="00D36F73" w:rsidRPr="00324FC6" w:rsidRDefault="00D36F73" w:rsidP="00D36F73">
      <w:pPr>
        <w:pStyle w:val="Sinespaciado"/>
      </w:pPr>
      <w:r w:rsidRPr="00324FC6">
        <w:t>Conforme al fundamento en los Artículos 6 y 19 LDF</w:t>
      </w:r>
    </w:p>
    <w:p w14:paraId="016C4286" w14:textId="77777777" w:rsidR="00D36F73" w:rsidRPr="00324FC6" w:rsidRDefault="00D36F73" w:rsidP="00D36F73">
      <w:pPr>
        <w:pStyle w:val="Sinespaciado"/>
        <w:rPr>
          <w:rFonts w:cstheme="minorHAnsi"/>
        </w:rPr>
      </w:pPr>
      <w:r w:rsidRPr="00324FC6">
        <w:rPr>
          <w:rFonts w:cstheme="minorHAnsi"/>
        </w:rPr>
        <w:t xml:space="preserve">              El presupuesto de egresos del </w:t>
      </w:r>
      <w:r>
        <w:rPr>
          <w:rFonts w:cstheme="minorHAnsi"/>
        </w:rPr>
        <w:t>primer trimestre del ejercicio 2024</w:t>
      </w:r>
      <w:r w:rsidRPr="00324FC6">
        <w:rPr>
          <w:rFonts w:cstheme="minorHAnsi"/>
        </w:rPr>
        <w:t xml:space="preserve"> actual presenta un balance   presupuestario sostenible.</w:t>
      </w:r>
    </w:p>
    <w:p w14:paraId="3140CD8C" w14:textId="77777777" w:rsidR="00D36F73" w:rsidRPr="000B2DD4" w:rsidRDefault="00D36F73" w:rsidP="00D36F73">
      <w:pPr>
        <w:pStyle w:val="Sinespaciado"/>
      </w:pPr>
      <w:r w:rsidRPr="000B2DD4">
        <w:rPr>
          <w:b/>
        </w:rPr>
        <w:t>2.-Aumento o Creación de nuevo Gasto</w:t>
      </w:r>
      <w:r w:rsidRPr="000B2DD4">
        <w:t>:</w:t>
      </w:r>
    </w:p>
    <w:p w14:paraId="1E1A368D" w14:textId="77777777" w:rsidR="00D36F73" w:rsidRPr="00324FC6" w:rsidRDefault="00D36F73" w:rsidP="00D36F73">
      <w:pPr>
        <w:pStyle w:val="Sinespaciado"/>
      </w:pPr>
      <w:r w:rsidRPr="00324FC6">
        <w:t xml:space="preserve">   Se informará:</w:t>
      </w:r>
    </w:p>
    <w:p w14:paraId="6EAB7129" w14:textId="77777777" w:rsidR="00D36F73" w:rsidRPr="00324FC6" w:rsidRDefault="00D36F73" w:rsidP="00D36F73">
      <w:pPr>
        <w:pStyle w:val="Sinespaciado"/>
        <w:rPr>
          <w:rFonts w:cstheme="minorHAnsi"/>
        </w:rPr>
      </w:pPr>
      <w:r>
        <w:rPr>
          <w:rFonts w:cstheme="minorHAnsi"/>
        </w:rPr>
        <w:t>-</w:t>
      </w:r>
      <w:r w:rsidRPr="00324FC6">
        <w:rPr>
          <w:rFonts w:cstheme="minorHAnsi"/>
        </w:rPr>
        <w:t>Funde de ingresos del aumento o creación del Gasto no etiquetado.</w:t>
      </w:r>
    </w:p>
    <w:p w14:paraId="4221215A" w14:textId="77777777" w:rsidR="00D36F73" w:rsidRPr="00324FC6" w:rsidRDefault="00D36F73" w:rsidP="00D36F73">
      <w:pPr>
        <w:pStyle w:val="Sinespaciado"/>
        <w:rPr>
          <w:rFonts w:cstheme="minorHAnsi"/>
        </w:rPr>
      </w:pPr>
    </w:p>
    <w:p w14:paraId="0C0947B3" w14:textId="77777777" w:rsidR="00D36F73" w:rsidRDefault="00D36F73" w:rsidP="00D36F73">
      <w:pPr>
        <w:pStyle w:val="Sinespaciado"/>
        <w:rPr>
          <w:rFonts w:cstheme="minorHAnsi"/>
        </w:rPr>
      </w:pPr>
      <w:r>
        <w:rPr>
          <w:rFonts w:cstheme="minorHAnsi"/>
        </w:rPr>
        <w:t>-</w:t>
      </w:r>
      <w:r w:rsidRPr="00324FC6">
        <w:rPr>
          <w:rFonts w:cstheme="minorHAnsi"/>
        </w:rPr>
        <w:t>Fuente de Ingresos del aumento o creación del gasto etiquetado</w:t>
      </w:r>
    </w:p>
    <w:p w14:paraId="5B1054E0" w14:textId="77777777" w:rsidR="00D36F73" w:rsidRDefault="00D36F73" w:rsidP="00D36F73">
      <w:pPr>
        <w:pStyle w:val="Sinespaciado"/>
        <w:rPr>
          <w:rFonts w:cstheme="minorHAnsi"/>
        </w:rPr>
      </w:pPr>
    </w:p>
    <w:p w14:paraId="1C94EDB8" w14:textId="77777777" w:rsidR="00D36F73" w:rsidRPr="00324FC6" w:rsidRDefault="00D36F73" w:rsidP="00D36F73">
      <w:pPr>
        <w:pStyle w:val="Sinespaciado"/>
      </w:pPr>
      <w:r w:rsidRPr="00324FC6">
        <w:t xml:space="preserve">   Conforme al fundamento en los Artículos 8 y 21 LDF.</w:t>
      </w:r>
    </w:p>
    <w:p w14:paraId="1870653E" w14:textId="77777777" w:rsidR="00D36F73" w:rsidRDefault="00D36F73" w:rsidP="00D36F73">
      <w:pPr>
        <w:pStyle w:val="Sinespaciado"/>
        <w:rPr>
          <w:rFonts w:cstheme="minorHAnsi"/>
          <w:b/>
        </w:rPr>
      </w:pPr>
    </w:p>
    <w:p w14:paraId="2AE8B43F" w14:textId="77777777" w:rsidR="00D36F73" w:rsidRPr="000B2DD4" w:rsidRDefault="00D36F73" w:rsidP="00D36F73">
      <w:pPr>
        <w:pStyle w:val="Sinespaciado"/>
        <w:rPr>
          <w:rFonts w:cstheme="minorHAnsi"/>
          <w:b/>
        </w:rPr>
      </w:pPr>
      <w:r w:rsidRPr="000B2DD4">
        <w:rPr>
          <w:rFonts w:cstheme="minorHAnsi"/>
          <w:b/>
        </w:rPr>
        <w:t xml:space="preserve"> 3.-Pasivo Circulante al Cierre del Ejercicio</w:t>
      </w:r>
    </w:p>
    <w:p w14:paraId="3C579B9F" w14:textId="77777777" w:rsidR="00D36F73" w:rsidRPr="000B2DD4" w:rsidRDefault="00D36F73" w:rsidP="00D36F73">
      <w:pPr>
        <w:pStyle w:val="Sinespaciado"/>
        <w:rPr>
          <w:rFonts w:cstheme="minorHAnsi"/>
        </w:rPr>
      </w:pPr>
      <w:r>
        <w:rPr>
          <w:rFonts w:cstheme="minorHAnsi"/>
        </w:rPr>
        <w:t xml:space="preserve"> </w:t>
      </w:r>
      <w:r w:rsidRPr="000B2DD4">
        <w:rPr>
          <w:rFonts w:cstheme="minorHAnsi"/>
        </w:rPr>
        <w:t>Sin información que revelar</w:t>
      </w:r>
      <w:r>
        <w:rPr>
          <w:rFonts w:cstheme="minorHAnsi"/>
        </w:rPr>
        <w:t xml:space="preserve">, se informará al 31 de </w:t>
      </w:r>
      <w:proofErr w:type="gramStart"/>
      <w:r>
        <w:rPr>
          <w:rFonts w:cstheme="minorHAnsi"/>
        </w:rPr>
        <w:t>Diciembre</w:t>
      </w:r>
      <w:proofErr w:type="gramEnd"/>
      <w:r>
        <w:rPr>
          <w:rFonts w:cstheme="minorHAnsi"/>
        </w:rPr>
        <w:t xml:space="preserve"> de 2024 al cierre del Ejercicio</w:t>
      </w:r>
    </w:p>
    <w:p w14:paraId="07F9E839" w14:textId="77777777" w:rsidR="00D36F73" w:rsidRPr="00324FC6" w:rsidRDefault="00D36F73" w:rsidP="00D36F73">
      <w:pPr>
        <w:pStyle w:val="Sinespaciado"/>
      </w:pPr>
      <w:r>
        <w:t>F</w:t>
      </w:r>
      <w:r w:rsidRPr="00324FC6">
        <w:t>undamento en Artículo 13 VII y 21 LDF.</w:t>
      </w:r>
      <w:r>
        <w:t xml:space="preserve"> </w:t>
      </w:r>
    </w:p>
    <w:p w14:paraId="194E94CC" w14:textId="77777777" w:rsidR="00D36F73" w:rsidRDefault="00D36F73" w:rsidP="00D36F73">
      <w:pPr>
        <w:pStyle w:val="Sinespaciado"/>
        <w:rPr>
          <w:b/>
        </w:rPr>
      </w:pPr>
    </w:p>
    <w:p w14:paraId="76AF1186" w14:textId="77777777" w:rsidR="00D36F73" w:rsidRPr="00345CDD" w:rsidRDefault="00D36F73" w:rsidP="00D36F73">
      <w:pPr>
        <w:pStyle w:val="Sinespaciado"/>
        <w:rPr>
          <w:b/>
        </w:rPr>
      </w:pPr>
      <w:r w:rsidRPr="00345CDD">
        <w:rPr>
          <w:b/>
        </w:rPr>
        <w:t>4.-Deuda Pública Y Obligaciones.</w:t>
      </w:r>
    </w:p>
    <w:p w14:paraId="35404375" w14:textId="77777777" w:rsidR="00D36F73" w:rsidRPr="000B2DD4" w:rsidRDefault="00D36F73" w:rsidP="00D36F73">
      <w:pPr>
        <w:pStyle w:val="Sinespaciado"/>
      </w:pPr>
      <w:r>
        <w:t xml:space="preserve">   </w:t>
      </w:r>
      <w:r w:rsidRPr="000B2DD4">
        <w:t xml:space="preserve">Se informa que no se cuenta con Deuda </w:t>
      </w:r>
      <w:proofErr w:type="spellStart"/>
      <w:r w:rsidRPr="000B2DD4">
        <w:t>Publica</w:t>
      </w:r>
      <w:proofErr w:type="spellEnd"/>
      <w:r w:rsidRPr="000B2DD4">
        <w:t>.</w:t>
      </w:r>
    </w:p>
    <w:p w14:paraId="7D68AA0E" w14:textId="77777777" w:rsidR="00D36F73" w:rsidRDefault="00D36F73" w:rsidP="00D36F73">
      <w:pPr>
        <w:pStyle w:val="Sinespaciado"/>
      </w:pPr>
      <w:r w:rsidRPr="00324FC6">
        <w:t xml:space="preserve">   Se revelará:</w:t>
      </w:r>
    </w:p>
    <w:p w14:paraId="3350D106" w14:textId="77777777" w:rsidR="00D36F73" w:rsidRDefault="00D36F73" w:rsidP="00D36F73">
      <w:pPr>
        <w:pStyle w:val="Sinespaciado"/>
      </w:pPr>
      <w:r w:rsidRPr="00324FC6">
        <w:t xml:space="preserve">La </w:t>
      </w:r>
      <w:proofErr w:type="gramStart"/>
      <w:r w:rsidRPr="00324FC6">
        <w:t>información  detallada</w:t>
      </w:r>
      <w:proofErr w:type="gramEnd"/>
      <w:r w:rsidRPr="00324FC6">
        <w:t xml:space="preserve"> de cada Financiamiento u obligación contraída en los términos del Título tercero Capitulo uno de la Ley de Disciplina Financiera de las Entidades Federativas y Municipio, incluyendo como mínimo, el importe, tasa, plazo, comisiones y demás accesorios pactados.</w:t>
      </w:r>
    </w:p>
    <w:p w14:paraId="3E6FA96C" w14:textId="77777777" w:rsidR="00D36F73" w:rsidRPr="000B2DD4" w:rsidRDefault="00D36F73" w:rsidP="00D36F73">
      <w:pPr>
        <w:pStyle w:val="Sinespaciado"/>
        <w:rPr>
          <w:rFonts w:cstheme="minorHAnsi"/>
        </w:rPr>
      </w:pPr>
      <w:r w:rsidRPr="000B2DD4">
        <w:rPr>
          <w:rFonts w:cstheme="minorHAnsi"/>
        </w:rPr>
        <w:t>Sin información que revelar</w:t>
      </w:r>
      <w:r>
        <w:rPr>
          <w:rFonts w:cstheme="minorHAnsi"/>
        </w:rPr>
        <w:t>, no se cuenta con Financiamientos u Obligaciones contraídas”</w:t>
      </w:r>
    </w:p>
    <w:p w14:paraId="5CC370B2" w14:textId="77777777" w:rsidR="00D36F73" w:rsidRDefault="00D36F73" w:rsidP="00D36F73">
      <w:pPr>
        <w:pStyle w:val="Sinespaciado"/>
        <w:rPr>
          <w:b/>
        </w:rPr>
      </w:pPr>
    </w:p>
    <w:p w14:paraId="50C73C0C" w14:textId="77777777" w:rsidR="00D36F73" w:rsidRPr="00345CDD" w:rsidRDefault="00D36F73" w:rsidP="00D36F73">
      <w:pPr>
        <w:pStyle w:val="Sinespaciado"/>
        <w:rPr>
          <w:b/>
        </w:rPr>
      </w:pPr>
      <w:r w:rsidRPr="00345CDD">
        <w:rPr>
          <w:b/>
        </w:rPr>
        <w:t>5.-Obligaciones a Corto Plazo</w:t>
      </w:r>
    </w:p>
    <w:p w14:paraId="06577AF8" w14:textId="77777777" w:rsidR="00D36F73" w:rsidRDefault="00D36F73" w:rsidP="00D36F73">
      <w:pPr>
        <w:pStyle w:val="Sinespaciado"/>
      </w:pPr>
      <w:r>
        <w:t xml:space="preserve">          </w:t>
      </w:r>
      <w:r w:rsidRPr="00324FC6">
        <w:t>No aplica, no</w:t>
      </w:r>
      <w:r>
        <w:t xml:space="preserve"> se </w:t>
      </w:r>
      <w:r w:rsidRPr="00324FC6">
        <w:t>ha contraído obligaciones a corto plazo con las características establecidas en el Titulo Tercero Capital I, de la LDF.</w:t>
      </w:r>
    </w:p>
    <w:p w14:paraId="65153111" w14:textId="77777777" w:rsidR="00D36F73" w:rsidRPr="00324FC6" w:rsidRDefault="00D36F73" w:rsidP="00D36F73">
      <w:pPr>
        <w:pStyle w:val="Sinespaciado"/>
      </w:pPr>
      <w:r w:rsidRPr="000B2DD4">
        <w:rPr>
          <w:rFonts w:cstheme="minorHAnsi"/>
        </w:rPr>
        <w:t>Sin información que revelar</w:t>
      </w:r>
      <w:r>
        <w:rPr>
          <w:rFonts w:cstheme="minorHAnsi"/>
        </w:rPr>
        <w:t>, no se cuenta con Obligaciones a Corto Plazo</w:t>
      </w:r>
    </w:p>
    <w:p w14:paraId="7908431F" w14:textId="77777777" w:rsidR="00D36F73" w:rsidRDefault="00D36F73" w:rsidP="00D36F73">
      <w:pPr>
        <w:pStyle w:val="Sinespaciado"/>
        <w:rPr>
          <w:b/>
        </w:rPr>
      </w:pPr>
    </w:p>
    <w:p w14:paraId="4D03F652" w14:textId="77777777" w:rsidR="00D36F73" w:rsidRDefault="00D36F73" w:rsidP="00D36F73">
      <w:pPr>
        <w:pStyle w:val="Sinespaciado"/>
        <w:rPr>
          <w:b/>
        </w:rPr>
      </w:pPr>
    </w:p>
    <w:p w14:paraId="2C0D7D95" w14:textId="77777777" w:rsidR="00D36F73" w:rsidRPr="00345CDD" w:rsidRDefault="00D36F73" w:rsidP="00D36F73">
      <w:pPr>
        <w:pStyle w:val="Sinespaciado"/>
        <w:rPr>
          <w:b/>
        </w:rPr>
      </w:pPr>
      <w:r w:rsidRPr="00345CDD">
        <w:rPr>
          <w:b/>
        </w:rPr>
        <w:t>6.-Evaluacion de Cumplimiento.</w:t>
      </w:r>
    </w:p>
    <w:p w14:paraId="1C979625" w14:textId="77777777" w:rsidR="00D36F73" w:rsidRPr="005F4B8B" w:rsidRDefault="00D36F73" w:rsidP="00D36F73">
      <w:pPr>
        <w:pStyle w:val="Sinespaciado"/>
        <w:rPr>
          <w:rFonts w:cstheme="minorHAnsi"/>
        </w:rPr>
      </w:pPr>
      <w:r w:rsidRPr="005F4B8B">
        <w:rPr>
          <w:rFonts w:cstheme="minorHAnsi"/>
        </w:rPr>
        <w:t>Sin información que revelar</w:t>
      </w:r>
    </w:p>
    <w:p w14:paraId="7E67DB2F" w14:textId="77777777" w:rsidR="00D36F73" w:rsidRPr="005F4B8B" w:rsidRDefault="00D36F73" w:rsidP="00D36F73">
      <w:pPr>
        <w:pStyle w:val="Sinespaciado"/>
      </w:pPr>
      <w:r w:rsidRPr="005F4B8B">
        <w:t>La información relativa al cumplimiento de los convenios de Deuda garantizada.</w:t>
      </w:r>
    </w:p>
    <w:p w14:paraId="7150A0CB" w14:textId="77777777" w:rsidR="00D36F73" w:rsidRDefault="00D36F73" w:rsidP="00D36F73">
      <w:pPr>
        <w:pStyle w:val="Sinespaciado"/>
      </w:pPr>
      <w:r w:rsidRPr="00324FC6">
        <w:t>No aplica.</w:t>
      </w:r>
    </w:p>
    <w:p w14:paraId="3D357C5D" w14:textId="77777777" w:rsidR="00D36F73" w:rsidRPr="00324FC6" w:rsidRDefault="00D36F73" w:rsidP="00D36F73">
      <w:pPr>
        <w:pStyle w:val="Sinespaciado"/>
      </w:pPr>
    </w:p>
    <w:p w14:paraId="47F0D5EC" w14:textId="77777777" w:rsidR="00D36F73" w:rsidRPr="00324FC6" w:rsidRDefault="00D36F73" w:rsidP="00D36F73">
      <w:pPr>
        <w:pStyle w:val="Sinespaciado"/>
      </w:pPr>
    </w:p>
    <w:p w14:paraId="7D4BAC47" w14:textId="77777777" w:rsidR="00D36F73" w:rsidRDefault="00D36F73" w:rsidP="00D36F73">
      <w:pPr>
        <w:pStyle w:val="Sinespaciado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6C53AB" wp14:editId="36D2AFA6">
                <wp:simplePos x="0" y="0"/>
                <wp:positionH relativeFrom="column">
                  <wp:posOffset>2987039</wp:posOffset>
                </wp:positionH>
                <wp:positionV relativeFrom="paragraph">
                  <wp:posOffset>150495</wp:posOffset>
                </wp:positionV>
                <wp:extent cx="2600325" cy="0"/>
                <wp:effectExtent l="0" t="0" r="9525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B18760" id="2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2pt,11.85pt" to="439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935B1" wp14:editId="357D9E98">
                <wp:simplePos x="0" y="0"/>
                <wp:positionH relativeFrom="column">
                  <wp:posOffset>15240</wp:posOffset>
                </wp:positionH>
                <wp:positionV relativeFrom="paragraph">
                  <wp:posOffset>150495</wp:posOffset>
                </wp:positionV>
                <wp:extent cx="2400300" cy="0"/>
                <wp:effectExtent l="0" t="0" r="1905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740AC0"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1.85pt" to="190.2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" strokecolor="#5b9bd5 [3204]" strokeweight=".5pt">
                <v:stroke joinstyle="miter"/>
              </v:line>
            </w:pict>
          </mc:Fallback>
        </mc:AlternateContent>
      </w:r>
    </w:p>
    <w:p w14:paraId="5B1D0F0F" w14:textId="4C2CBE19" w:rsidR="00D36F73" w:rsidRPr="00830084" w:rsidRDefault="00D36F73" w:rsidP="00D36F73">
      <w:pPr>
        <w:pStyle w:val="Sinespaciado"/>
        <w:rPr>
          <w:rFonts w:cstheme="minorHAnsi"/>
        </w:rPr>
      </w:pPr>
      <w:r>
        <w:rPr>
          <w:rFonts w:cstheme="minorHAnsi"/>
        </w:rPr>
        <w:t xml:space="preserve">LIC </w:t>
      </w:r>
      <w:r>
        <w:rPr>
          <w:rFonts w:cstheme="minorHAnsi"/>
        </w:rPr>
        <w:t xml:space="preserve">ALFREDO ALEJANDRO RODRIGUEZ </w:t>
      </w:r>
      <w:r>
        <w:rPr>
          <w:rFonts w:cstheme="minorHAnsi"/>
        </w:rPr>
        <w:t xml:space="preserve">                 C</w:t>
      </w:r>
      <w:r w:rsidRPr="00830084">
        <w:rPr>
          <w:rFonts w:cstheme="minorHAnsi"/>
        </w:rPr>
        <w:t xml:space="preserve">.P. </w:t>
      </w:r>
      <w:r>
        <w:rPr>
          <w:rFonts w:cstheme="minorHAnsi"/>
        </w:rPr>
        <w:t>GENOVEVA ALEJANDRA GUERRERO HERRERA                                                                                    FLORES</w:t>
      </w:r>
    </w:p>
    <w:p w14:paraId="04D7A89D" w14:textId="6B85ACDB" w:rsidR="00D36F73" w:rsidRPr="0089734F" w:rsidRDefault="00D36F73" w:rsidP="00D36F73">
      <w:pPr>
        <w:pStyle w:val="Sinespaciado"/>
        <w:rPr>
          <w:rFonts w:cstheme="minorHAnsi"/>
        </w:rPr>
      </w:pPr>
      <w:r>
        <w:rPr>
          <w:rFonts w:cstheme="minorHAnsi"/>
        </w:rPr>
        <w:t>DIRECTOR GENERAL</w:t>
      </w:r>
      <w:r w:rsidRPr="00830084">
        <w:rPr>
          <w:rFonts w:cstheme="minorHAnsi"/>
        </w:rPr>
        <w:t xml:space="preserve">                                                           CONTADOR</w:t>
      </w:r>
      <w:r>
        <w:rPr>
          <w:rFonts w:cstheme="minorHAnsi"/>
        </w:rPr>
        <w:t>A</w:t>
      </w:r>
      <w:r w:rsidRPr="00830084">
        <w:rPr>
          <w:rFonts w:cstheme="minorHAnsi"/>
        </w:rPr>
        <w:t xml:space="preserve"> GENERAL</w:t>
      </w:r>
    </w:p>
    <w:p w14:paraId="16BE3E72" w14:textId="77777777" w:rsidR="00535BC8" w:rsidRDefault="00535BC8"/>
    <w:sectPr w:rsidR="00535B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3BA"/>
    <w:rsid w:val="000C591C"/>
    <w:rsid w:val="00535BC8"/>
    <w:rsid w:val="006E73BA"/>
    <w:rsid w:val="00B844E8"/>
    <w:rsid w:val="00D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DBC65"/>
  <w15:chartTrackingRefBased/>
  <w15:docId w15:val="{1165AE6D-B530-47BE-B0AD-E8922168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F73"/>
    <w:pPr>
      <w:spacing w:after="200" w:line="276" w:lineRule="auto"/>
    </w:pPr>
    <w:rPr>
      <w:rFonts w:eastAsiaTheme="minorEastAsia"/>
      <w:kern w:val="0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E73B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s-MX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E73B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s-MX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73B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:lang w:val="es-MX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E73B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:lang w:val="es-MX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E73B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:lang w:val="es-MX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E73B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s-MX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E73B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s-MX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E73B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s-MX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E73B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s-MX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E73B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E73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73B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E73BA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E73BA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E73B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E73B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E73B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E73B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E73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6E7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E73B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MX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6E73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E73BA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es-MX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6E73B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E73BA"/>
    <w:pPr>
      <w:spacing w:after="160" w:line="259" w:lineRule="auto"/>
      <w:ind w:left="720"/>
      <w:contextualSpacing/>
    </w:pPr>
    <w:rPr>
      <w:rFonts w:eastAsiaTheme="minorHAnsi"/>
      <w:kern w:val="2"/>
      <w:lang w:val="es-MX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6E73BA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E73B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E74B5" w:themeColor="accent1" w:themeShade="BF"/>
      <w:kern w:val="2"/>
      <w:lang w:val="es-MX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E73BA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E73BA"/>
    <w:rPr>
      <w:b/>
      <w:bCs/>
      <w:smallCaps/>
      <w:color w:val="2E74B5" w:themeColor="accent1" w:themeShade="BF"/>
      <w:spacing w:val="5"/>
    </w:rPr>
  </w:style>
  <w:style w:type="paragraph" w:styleId="Sinespaciado">
    <w:name w:val="No Spacing"/>
    <w:uiPriority w:val="1"/>
    <w:qFormat/>
    <w:rsid w:val="00D36F73"/>
    <w:pPr>
      <w:spacing w:after="0" w:line="240" w:lineRule="auto"/>
    </w:pPr>
    <w:rPr>
      <w:rFonts w:eastAsiaTheme="minorEastAsia"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 Apaseo el Grande</dc:creator>
  <cp:keywords/>
  <dc:description/>
  <cp:lastModifiedBy>DIF Apaseo el Grande</cp:lastModifiedBy>
  <cp:revision>2</cp:revision>
  <dcterms:created xsi:type="dcterms:W3CDTF">2025-01-30T22:57:00Z</dcterms:created>
  <dcterms:modified xsi:type="dcterms:W3CDTF">2025-01-30T22:59:00Z</dcterms:modified>
</cp:coreProperties>
</file>